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74ECF" w14:textId="77777777" w:rsidR="009736D6" w:rsidRPr="00497BA8" w:rsidRDefault="00841503" w:rsidP="00160907">
      <w:pPr>
        <w:rPr>
          <w:rFonts w:asciiTheme="majorHAnsi" w:hAnsiTheme="majorHAnsi" w:cstheme="majorHAnsi"/>
          <w:b/>
          <w:sz w:val="22"/>
          <w:szCs w:val="22"/>
        </w:rPr>
      </w:pPr>
      <w:r w:rsidRPr="00497BA8">
        <w:rPr>
          <w:rFonts w:asciiTheme="majorHAnsi" w:hAnsiTheme="majorHAnsi" w:cstheme="majorHAns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B9E5F3" wp14:editId="12B7768B">
                <wp:simplePos x="0" y="0"/>
                <wp:positionH relativeFrom="margin">
                  <wp:align>right</wp:align>
                </wp:positionH>
                <wp:positionV relativeFrom="paragraph">
                  <wp:posOffset>-403225</wp:posOffset>
                </wp:positionV>
                <wp:extent cx="2825750" cy="546100"/>
                <wp:effectExtent l="0" t="0" r="1270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5D94D" w14:textId="77777777" w:rsidR="007C01C3" w:rsidRPr="00C9034A" w:rsidRDefault="007C01C3" w:rsidP="00072518">
                            <w:pPr>
                              <w:ind w:right="171"/>
                              <w:jc w:val="right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C9034A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CL"/>
                              </w:rPr>
                              <w:t>COMUNICADO DE PRENSA</w:t>
                            </w:r>
                          </w:p>
                          <w:p w14:paraId="15EE34D8" w14:textId="156CFC93" w:rsidR="007C01C3" w:rsidRPr="00C9034A" w:rsidRDefault="007C01C3" w:rsidP="00072518">
                            <w:pPr>
                              <w:ind w:right="171"/>
                              <w:jc w:val="right"/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</w:pPr>
                            <w:r w:rsidRPr="00C9034A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>Santiago,</w:t>
                            </w:r>
                            <w:r w:rsidR="00643016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 xml:space="preserve"> </w:t>
                            </w:r>
                            <w:r w:rsidR="002C1312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>lunes 06 de mayo de 2019</w:t>
                            </w:r>
                          </w:p>
                          <w:p w14:paraId="6E6DFC16" w14:textId="77777777" w:rsidR="007C01C3" w:rsidRPr="002E2F19" w:rsidRDefault="007C01C3" w:rsidP="00685B9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767171"/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  <w:p w14:paraId="0C6CCBFC" w14:textId="77777777" w:rsidR="007C01C3" w:rsidRPr="002E2F19" w:rsidRDefault="007C01C3" w:rsidP="00685B9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767171"/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  <w:p w14:paraId="44DA3CEB" w14:textId="77777777" w:rsidR="007C01C3" w:rsidRPr="002E2F19" w:rsidRDefault="007C01C3" w:rsidP="00685B9F">
                            <w:pPr>
                              <w:rPr>
                                <w:color w:val="76717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4CB9E5F3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71.3pt;margin-top:-31.7pt;width:222.5pt;height:43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" strokecolor="white">
                <v:textbox>
                  <w:txbxContent>
                    <w:p w14:paraId="5C85D94D" w14:textId="77777777" w:rsidR="007C01C3" w:rsidRPr="00C9034A" w:rsidRDefault="007C01C3" w:rsidP="00072518">
                      <w:pPr>
                        <w:ind w:right="171"/>
                        <w:jc w:val="right"/>
                        <w:rPr>
                          <w:rFonts w:ascii="Calibri" w:hAnsi="Calibri"/>
                          <w:b/>
                          <w:sz w:val="28"/>
                          <w:szCs w:val="28"/>
                          <w:lang w:val="es-CL"/>
                        </w:rPr>
                      </w:pPr>
                      <w:r w:rsidRPr="00C9034A">
                        <w:rPr>
                          <w:rFonts w:ascii="Calibri" w:hAnsi="Calibri"/>
                          <w:b/>
                          <w:sz w:val="28"/>
                          <w:szCs w:val="28"/>
                          <w:lang w:val="es-CL"/>
                        </w:rPr>
                        <w:t>COMUNICADO DE PRENSA</w:t>
                      </w:r>
                    </w:p>
                    <w:p w14:paraId="15EE34D8" w14:textId="156CFC93" w:rsidR="007C01C3" w:rsidRPr="00C9034A" w:rsidRDefault="007C01C3" w:rsidP="00072518">
                      <w:pPr>
                        <w:ind w:right="171"/>
                        <w:jc w:val="right"/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</w:pPr>
                      <w:r w:rsidRPr="00C9034A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>Santiago,</w:t>
                      </w:r>
                      <w:r w:rsidR="00643016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 xml:space="preserve"> </w:t>
                      </w:r>
                      <w:r w:rsidR="002C1312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>lunes 06 de mayo de 2019</w:t>
                      </w:r>
                    </w:p>
                    <w:p w14:paraId="6E6DFC16" w14:textId="77777777" w:rsidR="007C01C3" w:rsidRPr="002E2F19" w:rsidRDefault="007C01C3" w:rsidP="00685B9F">
                      <w:pPr>
                        <w:jc w:val="right"/>
                        <w:rPr>
                          <w:rFonts w:ascii="Calibri" w:hAnsi="Calibri"/>
                          <w:b/>
                          <w:color w:val="767171"/>
                          <w:sz w:val="28"/>
                          <w:szCs w:val="28"/>
                          <w:lang w:val="es-CL"/>
                        </w:rPr>
                      </w:pPr>
                    </w:p>
                    <w:p w14:paraId="0C6CCBFC" w14:textId="77777777" w:rsidR="007C01C3" w:rsidRPr="002E2F19" w:rsidRDefault="007C01C3" w:rsidP="00685B9F">
                      <w:pPr>
                        <w:jc w:val="right"/>
                        <w:rPr>
                          <w:rFonts w:ascii="Calibri" w:hAnsi="Calibri"/>
                          <w:b/>
                          <w:color w:val="767171"/>
                          <w:sz w:val="28"/>
                          <w:szCs w:val="28"/>
                          <w:lang w:val="es-CL"/>
                        </w:rPr>
                      </w:pPr>
                    </w:p>
                    <w:p w14:paraId="44DA3CEB" w14:textId="77777777" w:rsidR="007C01C3" w:rsidRPr="002E2F19" w:rsidRDefault="007C01C3" w:rsidP="00685B9F">
                      <w:pPr>
                        <w:rPr>
                          <w:color w:val="76717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973E7B" w14:textId="77777777" w:rsidR="00841503" w:rsidRPr="00497BA8" w:rsidRDefault="00841503" w:rsidP="00160907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71903D9A" w14:textId="77777777" w:rsidR="00160907" w:rsidRPr="00497BA8" w:rsidRDefault="00160907" w:rsidP="00160907">
      <w:pPr>
        <w:ind w:right="51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5D690E32" w14:textId="77777777" w:rsidR="008A739F" w:rsidRPr="00497BA8" w:rsidRDefault="008A739F" w:rsidP="008A739F">
      <w:pPr>
        <w:jc w:val="both"/>
        <w:rPr>
          <w:rFonts w:asciiTheme="majorHAnsi" w:hAnsiTheme="majorHAnsi" w:cstheme="majorHAnsi"/>
          <w:b/>
          <w:sz w:val="28"/>
          <w:szCs w:val="28"/>
        </w:rPr>
      </w:pPr>
      <w:r w:rsidRPr="00497BA8">
        <w:rPr>
          <w:rFonts w:asciiTheme="majorHAnsi" w:hAnsiTheme="majorHAnsi" w:cstheme="majorHAnsi"/>
          <w:b/>
          <w:sz w:val="28"/>
          <w:szCs w:val="28"/>
        </w:rPr>
        <w:t>Superintendencia informa sobre audiencia de presentación de ofertas técnicas y económicas para la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497BA8">
        <w:rPr>
          <w:rFonts w:asciiTheme="majorHAnsi" w:hAnsiTheme="majorHAnsi" w:cstheme="majorHAnsi"/>
          <w:b/>
          <w:sz w:val="28"/>
          <w:szCs w:val="28"/>
        </w:rPr>
        <w:t>comuna</w:t>
      </w:r>
      <w:r>
        <w:rPr>
          <w:rFonts w:asciiTheme="majorHAnsi" w:hAnsiTheme="majorHAnsi" w:cstheme="majorHAnsi"/>
          <w:b/>
          <w:sz w:val="28"/>
          <w:szCs w:val="28"/>
        </w:rPr>
        <w:t xml:space="preserve"> de Natales</w:t>
      </w:r>
      <w:r w:rsidRPr="00497BA8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22527B6B" w14:textId="77777777" w:rsidR="008A739F" w:rsidRPr="00497BA8" w:rsidRDefault="008A739F" w:rsidP="008A739F">
      <w:pPr>
        <w:pStyle w:val="Listavistosa-nfasis11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</w:p>
    <w:p w14:paraId="515576E3" w14:textId="6925AD8B" w:rsidR="008A739F" w:rsidRPr="008A739F" w:rsidRDefault="00FB42D9" w:rsidP="008A739F">
      <w:pPr>
        <w:pStyle w:val="Listavistosa-nfasis11"/>
        <w:numPr>
          <w:ilvl w:val="0"/>
          <w:numId w:val="14"/>
        </w:numPr>
        <w:ind w:left="284" w:right="49" w:hanging="284"/>
        <w:jc w:val="both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i/>
          <w:color w:val="000000"/>
          <w:sz w:val="22"/>
          <w:szCs w:val="22"/>
        </w:rPr>
        <w:t>Ante la ausencia de postulantes, e</w:t>
      </w:r>
      <w:r w:rsidR="008A739F" w:rsidRPr="008A739F">
        <w:rPr>
          <w:rFonts w:asciiTheme="majorHAnsi" w:hAnsiTheme="majorHAnsi" w:cstheme="majorHAnsi"/>
          <w:b/>
          <w:i/>
          <w:color w:val="000000"/>
          <w:sz w:val="22"/>
          <w:szCs w:val="22"/>
        </w:rPr>
        <w:t xml:space="preserve">l organismo deberá iniciar un nuevo proceso de otorgamiento de permiso de operación </w:t>
      </w:r>
      <w:r w:rsidR="00FF129D">
        <w:rPr>
          <w:rFonts w:asciiTheme="majorHAnsi" w:hAnsiTheme="majorHAnsi" w:cstheme="majorHAnsi"/>
          <w:b/>
          <w:i/>
          <w:color w:val="000000"/>
          <w:sz w:val="22"/>
          <w:szCs w:val="22"/>
        </w:rPr>
        <w:t xml:space="preserve">para casino de juego </w:t>
      </w:r>
      <w:bookmarkStart w:id="0" w:name="_GoBack"/>
      <w:bookmarkEnd w:id="0"/>
      <w:r w:rsidR="008A739F" w:rsidRPr="008A739F">
        <w:rPr>
          <w:rFonts w:asciiTheme="majorHAnsi" w:hAnsiTheme="majorHAnsi" w:cstheme="majorHAnsi"/>
          <w:b/>
          <w:i/>
          <w:color w:val="000000"/>
          <w:sz w:val="22"/>
          <w:szCs w:val="22"/>
        </w:rPr>
        <w:t>y fijar nuevas condiciones especiales para que sean incluidas en las respectivas bases técnicas</w:t>
      </w:r>
      <w:r w:rsidR="009D3FFD">
        <w:rPr>
          <w:rFonts w:asciiTheme="majorHAnsi" w:hAnsiTheme="majorHAnsi" w:cstheme="majorHAnsi"/>
          <w:b/>
          <w:i/>
          <w:color w:val="000000"/>
          <w:sz w:val="22"/>
          <w:szCs w:val="22"/>
        </w:rPr>
        <w:t>.</w:t>
      </w:r>
    </w:p>
    <w:p w14:paraId="56BEB316" w14:textId="77777777" w:rsidR="008A739F" w:rsidRPr="00497BA8" w:rsidRDefault="008A739F" w:rsidP="008A739F">
      <w:pPr>
        <w:pStyle w:val="Listavistosa-nfasis11"/>
        <w:ind w:right="49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0B2642FF" w14:textId="719A3F26" w:rsidR="00FB42D9" w:rsidRDefault="008A739F" w:rsidP="008A739F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97BA8">
        <w:rPr>
          <w:rFonts w:asciiTheme="majorHAnsi" w:hAnsiTheme="majorHAnsi" w:cstheme="majorHAnsi"/>
          <w:color w:val="000000"/>
          <w:sz w:val="22"/>
          <w:szCs w:val="22"/>
        </w:rPr>
        <w:t>La Superintendencia de Casinos de Juego (SCJ) informa que en la audiencia de presentación de ofertas técnicas y económicas que se efectuó hoy,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no se presentaron ofertas para la comuna de Natales, por lo que </w:t>
      </w:r>
      <w:r w:rsidR="00960DA5">
        <w:rPr>
          <w:rFonts w:asciiTheme="majorHAnsi" w:hAnsiTheme="majorHAnsi" w:cstheme="majorHAnsi"/>
          <w:color w:val="000000"/>
          <w:sz w:val="22"/>
          <w:szCs w:val="22"/>
        </w:rPr>
        <w:t xml:space="preserve">conforme lo establece la Ley de Casinos,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el organismo </w:t>
      </w:r>
      <w:r w:rsidRPr="00497BA8">
        <w:rPr>
          <w:rFonts w:asciiTheme="majorHAnsi" w:hAnsiTheme="majorHAnsi" w:cstheme="majorHAnsi"/>
          <w:color w:val="000000"/>
          <w:sz w:val="22"/>
          <w:szCs w:val="22"/>
        </w:rPr>
        <w:t>deberá iniciar un nuevo proceso de otorgamiento de permiso de operación y fijar nuevas condiciones especiales para que sean incluidas en las respectivas bases técnicas, las que deberán ser propuestas por el alcalde respectivo y aprobadas por el Consejo Resolutivo de la Superintendencia.</w:t>
      </w:r>
    </w:p>
    <w:p w14:paraId="4575789C" w14:textId="77777777" w:rsidR="00FB42D9" w:rsidRDefault="00FB42D9" w:rsidP="008A739F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4F14DBF6" w14:textId="53E9C709" w:rsidR="00FB42D9" w:rsidRDefault="00FB42D9" w:rsidP="004A7F11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Las condiciones especiales establecidas por el municipio para el actual proceso contemplaban </w:t>
      </w:r>
      <w:r w:rsidRPr="00FB42D9">
        <w:rPr>
          <w:rFonts w:asciiTheme="majorHAnsi" w:hAnsiTheme="majorHAnsi" w:cstheme="majorHAnsi"/>
          <w:color w:val="000000"/>
          <w:sz w:val="22"/>
          <w:szCs w:val="22"/>
        </w:rPr>
        <w:t xml:space="preserve">una oferta económica mínima garantizada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de U.F. </w:t>
      </w:r>
      <w:r w:rsidRPr="00FB42D9">
        <w:rPr>
          <w:rFonts w:asciiTheme="majorHAnsi" w:hAnsiTheme="majorHAnsi" w:cstheme="majorHAnsi"/>
          <w:color w:val="000000"/>
          <w:sz w:val="22"/>
          <w:szCs w:val="22"/>
        </w:rPr>
        <w:t xml:space="preserve">13.000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anuales, la continuidad de prestación de servicios de un 80 por ciento de los </w:t>
      </w:r>
      <w:r w:rsidRPr="00FB42D9">
        <w:rPr>
          <w:rFonts w:asciiTheme="majorHAnsi" w:hAnsiTheme="majorHAnsi" w:cstheme="majorHAnsi"/>
          <w:color w:val="000000"/>
          <w:sz w:val="22"/>
          <w:szCs w:val="22"/>
        </w:rPr>
        <w:t>trabajadores que se desempeñan para el actual concesionario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y el hermoseamiento de áreas verdes de la comuna por un valor de al menos U.F. 1000.</w:t>
      </w:r>
    </w:p>
    <w:p w14:paraId="1E8074F8" w14:textId="77777777" w:rsidR="008A739F" w:rsidRDefault="008A739F" w:rsidP="008A739F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4AF91B90" w14:textId="726329DC" w:rsidR="008A739F" w:rsidRPr="00497BA8" w:rsidRDefault="006B2CFF" w:rsidP="006B2CFF">
      <w:pPr>
        <w:jc w:val="both"/>
        <w:rPr>
          <w:rFonts w:asciiTheme="majorHAnsi" w:hAnsiTheme="majorHAnsi" w:cstheme="majorHAnsi"/>
          <w:color w:val="4F81BD" w:themeColor="accent1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E</w:t>
      </w:r>
      <w:r w:rsidR="008A739F">
        <w:rPr>
          <w:rFonts w:asciiTheme="majorHAnsi" w:hAnsiTheme="majorHAnsi" w:cstheme="majorHAnsi"/>
          <w:color w:val="000000"/>
          <w:sz w:val="22"/>
          <w:szCs w:val="22"/>
        </w:rPr>
        <w:t>st</w:t>
      </w:r>
      <w:r w:rsidR="000B4468">
        <w:rPr>
          <w:rFonts w:asciiTheme="majorHAnsi" w:hAnsiTheme="majorHAnsi" w:cstheme="majorHAnsi"/>
          <w:color w:val="000000"/>
          <w:sz w:val="22"/>
          <w:szCs w:val="22"/>
        </w:rPr>
        <w:t>e</w:t>
      </w:r>
      <w:r w:rsidR="008A739F">
        <w:rPr>
          <w:rFonts w:asciiTheme="majorHAnsi" w:hAnsiTheme="majorHAnsi" w:cstheme="majorHAnsi"/>
          <w:color w:val="000000"/>
          <w:sz w:val="22"/>
          <w:szCs w:val="22"/>
        </w:rPr>
        <w:t xml:space="preserve"> es el segundo proceso que se realiza respeto de la comuna de Natales, luego de que </w:t>
      </w:r>
      <w:r w:rsidR="009D3FFD">
        <w:rPr>
          <w:rFonts w:asciiTheme="majorHAnsi" w:hAnsiTheme="majorHAnsi" w:cstheme="majorHAnsi"/>
          <w:color w:val="000000"/>
          <w:sz w:val="22"/>
          <w:szCs w:val="22"/>
        </w:rPr>
        <w:t xml:space="preserve">en </w:t>
      </w:r>
      <w:r>
        <w:rPr>
          <w:rFonts w:asciiTheme="majorHAnsi" w:hAnsiTheme="majorHAnsi" w:cstheme="majorHAnsi"/>
          <w:color w:val="000000"/>
          <w:sz w:val="22"/>
          <w:szCs w:val="22"/>
        </w:rPr>
        <w:t>el anterior, que concluyó en septiembre de 2017, no se presentaron oferentes en esa comuna.</w:t>
      </w:r>
    </w:p>
    <w:p w14:paraId="23ACB3F4" w14:textId="77777777" w:rsidR="00F06A38" w:rsidRDefault="00F06A38" w:rsidP="00F94568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7475AF47" w14:textId="78B8EB3E" w:rsidR="006B2CFF" w:rsidRDefault="006B2CFF" w:rsidP="006B2CFF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Cabe recordar que en este </w:t>
      </w:r>
      <w:r w:rsidR="00F06A38">
        <w:rPr>
          <w:rFonts w:asciiTheme="majorHAnsi" w:hAnsiTheme="majorHAnsi" w:cstheme="majorHAnsi"/>
          <w:color w:val="000000"/>
          <w:sz w:val="22"/>
          <w:szCs w:val="22"/>
        </w:rPr>
        <w:t xml:space="preserve">último proceso de adjudicación de permisos de operación, </w:t>
      </w:r>
      <w:r>
        <w:rPr>
          <w:rFonts w:asciiTheme="majorHAnsi" w:hAnsiTheme="majorHAnsi" w:cstheme="majorHAnsi"/>
          <w:color w:val="000000"/>
          <w:sz w:val="22"/>
          <w:szCs w:val="22"/>
        </w:rPr>
        <w:t>el Consejo Resolutivo otorgó los permisos de operación en las comunas de Iquique,  Coquimbo, Viña del Mar, Pucón y Puerto Varas; en tanto que la Superintendencia debe iniciar nuevos procesos en Natales y Arica, has</w:t>
      </w:r>
      <w:r w:rsidR="001D6FC3">
        <w:rPr>
          <w:rFonts w:asciiTheme="majorHAnsi" w:hAnsiTheme="majorHAnsi" w:cstheme="majorHAnsi"/>
          <w:color w:val="000000"/>
          <w:sz w:val="22"/>
          <w:szCs w:val="22"/>
        </w:rPr>
        <w:t>ta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que existan postulantes interesados en obtener</w:t>
      </w:r>
      <w:r w:rsidR="008067D8">
        <w:rPr>
          <w:rFonts w:asciiTheme="majorHAnsi" w:hAnsiTheme="majorHAnsi" w:cstheme="majorHAnsi"/>
          <w:color w:val="000000"/>
          <w:sz w:val="22"/>
          <w:szCs w:val="22"/>
        </w:rPr>
        <w:t xml:space="preserve"> un</w:t>
      </w:r>
      <w:r w:rsidR="00FF129D">
        <w:rPr>
          <w:rFonts w:asciiTheme="majorHAnsi" w:hAnsiTheme="majorHAnsi" w:cstheme="majorHAnsi"/>
          <w:color w:val="000000"/>
          <w:sz w:val="22"/>
          <w:szCs w:val="22"/>
        </w:rPr>
        <w:t xml:space="preserve"> permiso de operación para </w:t>
      </w:r>
      <w:r w:rsidR="008067D8">
        <w:rPr>
          <w:rFonts w:asciiTheme="majorHAnsi" w:hAnsiTheme="majorHAnsi" w:cstheme="majorHAnsi"/>
          <w:color w:val="000000"/>
          <w:sz w:val="22"/>
          <w:szCs w:val="22"/>
        </w:rPr>
        <w:t xml:space="preserve">casino de juego. </w:t>
      </w:r>
    </w:p>
    <w:p w14:paraId="558C894D" w14:textId="77777777" w:rsidR="006B2CFF" w:rsidRDefault="006B2CFF" w:rsidP="006B2CFF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67B8970A" w14:textId="488B1C96" w:rsidR="006B2CFF" w:rsidRDefault="008067D8" w:rsidP="006B2CFF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Finalmente, es </w:t>
      </w:r>
      <w:r w:rsidR="006B2CFF" w:rsidRPr="00497BA8">
        <w:rPr>
          <w:rFonts w:asciiTheme="majorHAnsi" w:hAnsiTheme="majorHAnsi" w:cstheme="majorHAnsi"/>
          <w:color w:val="000000"/>
          <w:sz w:val="22"/>
          <w:szCs w:val="22"/>
        </w:rPr>
        <w:t xml:space="preserve">importante considerar que la </w:t>
      </w:r>
      <w:r w:rsidR="006B2CFF" w:rsidRPr="00EE6667">
        <w:rPr>
          <w:rFonts w:asciiTheme="majorHAnsi" w:hAnsiTheme="majorHAnsi" w:cstheme="majorHAnsi"/>
          <w:color w:val="000000"/>
          <w:sz w:val="22"/>
          <w:szCs w:val="22"/>
        </w:rPr>
        <w:t xml:space="preserve">Ley N° 19.995 garantiza la continuidad de operación de </w:t>
      </w:r>
      <w:r w:rsidR="006B2CFF" w:rsidRPr="00497BA8">
        <w:rPr>
          <w:rFonts w:asciiTheme="majorHAnsi" w:hAnsiTheme="majorHAnsi" w:cstheme="majorHAnsi"/>
          <w:color w:val="000000"/>
          <w:sz w:val="22"/>
          <w:szCs w:val="22"/>
        </w:rPr>
        <w:t xml:space="preserve">los casinos municipales </w:t>
      </w:r>
      <w:r w:rsidR="006B2CFF" w:rsidRPr="00EE6667">
        <w:rPr>
          <w:rFonts w:asciiTheme="majorHAnsi" w:hAnsiTheme="majorHAnsi" w:cstheme="majorHAnsi"/>
          <w:color w:val="000000"/>
          <w:sz w:val="22"/>
          <w:szCs w:val="22"/>
        </w:rPr>
        <w:t>hasta que un nuevo op</w:t>
      </w:r>
      <w:r w:rsidR="006B2CFF" w:rsidRPr="00497BA8">
        <w:rPr>
          <w:rFonts w:asciiTheme="majorHAnsi" w:hAnsiTheme="majorHAnsi" w:cstheme="majorHAnsi"/>
          <w:color w:val="000000"/>
          <w:sz w:val="22"/>
          <w:szCs w:val="22"/>
        </w:rPr>
        <w:t>erador -adjudicado en virtud del</w:t>
      </w:r>
      <w:r w:rsidR="006B2CFF" w:rsidRPr="00EE6667">
        <w:rPr>
          <w:rFonts w:asciiTheme="majorHAnsi" w:hAnsiTheme="majorHAnsi" w:cstheme="majorHAnsi"/>
          <w:color w:val="000000"/>
          <w:sz w:val="22"/>
          <w:szCs w:val="22"/>
        </w:rPr>
        <w:t xml:space="preserve"> procedimiento </w:t>
      </w:r>
      <w:r w:rsidR="006B2CFF" w:rsidRPr="00497BA8">
        <w:rPr>
          <w:rFonts w:asciiTheme="majorHAnsi" w:hAnsiTheme="majorHAnsi" w:cstheme="majorHAnsi"/>
          <w:color w:val="000000"/>
          <w:sz w:val="22"/>
          <w:szCs w:val="22"/>
        </w:rPr>
        <w:t>de otorgamiento de permiso de operación para casino</w:t>
      </w:r>
      <w:r w:rsidR="006B2CFF">
        <w:rPr>
          <w:rFonts w:asciiTheme="majorHAnsi" w:hAnsiTheme="majorHAnsi" w:cstheme="majorHAnsi"/>
          <w:color w:val="000000"/>
          <w:sz w:val="22"/>
          <w:szCs w:val="22"/>
        </w:rPr>
        <w:t>s</w:t>
      </w:r>
      <w:r w:rsidR="006B2CFF" w:rsidRPr="00497BA8">
        <w:rPr>
          <w:rFonts w:asciiTheme="majorHAnsi" w:hAnsiTheme="majorHAnsi" w:cstheme="majorHAnsi"/>
          <w:color w:val="000000"/>
          <w:sz w:val="22"/>
          <w:szCs w:val="22"/>
        </w:rPr>
        <w:t xml:space="preserve"> de juego </w:t>
      </w:r>
      <w:r w:rsidR="006B2CFF" w:rsidRPr="00EE6667">
        <w:rPr>
          <w:rFonts w:asciiTheme="majorHAnsi" w:hAnsiTheme="majorHAnsi" w:cstheme="majorHAnsi"/>
          <w:color w:val="000000"/>
          <w:sz w:val="22"/>
          <w:szCs w:val="22"/>
        </w:rPr>
        <w:t>que indica la Ley</w:t>
      </w:r>
      <w:r w:rsidR="006B2CFF" w:rsidRPr="00497BA8">
        <w:rPr>
          <w:rFonts w:asciiTheme="majorHAnsi" w:hAnsiTheme="majorHAnsi" w:cstheme="majorHAnsi"/>
          <w:color w:val="000000"/>
          <w:sz w:val="22"/>
          <w:szCs w:val="22"/>
        </w:rPr>
        <w:t xml:space="preserve">- esté en condiciones de operar. </w:t>
      </w:r>
    </w:p>
    <w:p w14:paraId="638CF735" w14:textId="4E64823E" w:rsidR="00F06A38" w:rsidRPr="00497BA8" w:rsidRDefault="00F06A38" w:rsidP="00F94568">
      <w:pPr>
        <w:shd w:val="clear" w:color="auto" w:fill="FFFFFF"/>
        <w:jc w:val="both"/>
        <w:rPr>
          <w:rFonts w:asciiTheme="majorHAnsi" w:hAnsiTheme="majorHAnsi" w:cstheme="majorHAnsi"/>
          <w:sz w:val="22"/>
          <w:szCs w:val="22"/>
          <w:lang w:eastAsia="es-CL"/>
        </w:rPr>
      </w:pPr>
    </w:p>
    <w:sectPr w:rsidR="00F06A38" w:rsidRPr="00497BA8" w:rsidSect="00F94568">
      <w:headerReference w:type="default" r:id="rId8"/>
      <w:pgSz w:w="12240" w:h="15840"/>
      <w:pgMar w:top="709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3B4A2" w14:textId="77777777" w:rsidR="00E71305" w:rsidRDefault="00E71305" w:rsidP="00B15F33">
      <w:r>
        <w:separator/>
      </w:r>
    </w:p>
  </w:endnote>
  <w:endnote w:type="continuationSeparator" w:id="0">
    <w:p w14:paraId="392F2DDB" w14:textId="77777777" w:rsidR="00E71305" w:rsidRDefault="00E71305" w:rsidP="00B1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8A060" w14:textId="77777777" w:rsidR="00E71305" w:rsidRDefault="00E71305" w:rsidP="00B15F33">
      <w:r>
        <w:separator/>
      </w:r>
    </w:p>
  </w:footnote>
  <w:footnote w:type="continuationSeparator" w:id="0">
    <w:p w14:paraId="6A94F4D0" w14:textId="77777777" w:rsidR="00E71305" w:rsidRDefault="00E71305" w:rsidP="00B15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ED03A" w14:textId="77777777" w:rsidR="007C01C3" w:rsidRPr="00C04044" w:rsidRDefault="00D065D5">
    <w:pPr>
      <w:pStyle w:val="Encabezado"/>
      <w:rPr>
        <w:lang w:val="es-CL"/>
      </w:rPr>
    </w:pPr>
    <w:r>
      <w:rPr>
        <w:noProof/>
        <w:lang w:val="es-CL" w:eastAsia="es-CL"/>
      </w:rPr>
      <w:drawing>
        <wp:inline distT="0" distB="0" distL="0" distR="0" wp14:anchorId="51FDF8A1" wp14:editId="17380E36">
          <wp:extent cx="2489200" cy="673100"/>
          <wp:effectExtent l="0" t="0" r="0" b="12700"/>
          <wp:docPr id="6" name="0 Imagen" descr="SCJ_marca_princip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CJ_marca_principal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5.25pt;height:5.25pt" o:bullet="t">
        <v:imagedata r:id="rId1" o:title=""/>
      </v:shape>
    </w:pict>
  </w:numPicBullet>
  <w:abstractNum w:abstractNumId="0" w15:restartNumberingAfterBreak="0">
    <w:nsid w:val="FFFFFF1D"/>
    <w:multiLevelType w:val="multilevel"/>
    <w:tmpl w:val="1FD8EC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F4702"/>
    <w:multiLevelType w:val="hybridMultilevel"/>
    <w:tmpl w:val="93C44EEE"/>
    <w:lvl w:ilvl="0" w:tplc="82A695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A2A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8C7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83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7A71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1084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42A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7E38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42AD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8DA3CB2"/>
    <w:multiLevelType w:val="hybridMultilevel"/>
    <w:tmpl w:val="6A64E6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51E94"/>
    <w:multiLevelType w:val="hybridMultilevel"/>
    <w:tmpl w:val="F7A666F6"/>
    <w:lvl w:ilvl="0" w:tplc="BF40951A">
      <w:start w:val="3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7E4E46"/>
    <w:multiLevelType w:val="hybridMultilevel"/>
    <w:tmpl w:val="232A5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D74AE"/>
    <w:multiLevelType w:val="hybridMultilevel"/>
    <w:tmpl w:val="13200B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82DAF"/>
    <w:multiLevelType w:val="hybridMultilevel"/>
    <w:tmpl w:val="96FAA080"/>
    <w:lvl w:ilvl="0" w:tplc="AA503F78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47C26"/>
    <w:multiLevelType w:val="hybridMultilevel"/>
    <w:tmpl w:val="2D3469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4089A"/>
    <w:multiLevelType w:val="hybridMultilevel"/>
    <w:tmpl w:val="63682636"/>
    <w:lvl w:ilvl="0" w:tplc="5AB40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247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52C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86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5A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2C3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144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500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A25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A736D03"/>
    <w:multiLevelType w:val="hybridMultilevel"/>
    <w:tmpl w:val="A3A0AA1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E448B"/>
    <w:multiLevelType w:val="hybridMultilevel"/>
    <w:tmpl w:val="1004BCFE"/>
    <w:lvl w:ilvl="0" w:tplc="D4E01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B60CE"/>
    <w:multiLevelType w:val="hybridMultilevel"/>
    <w:tmpl w:val="F126ED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003E3"/>
    <w:multiLevelType w:val="hybridMultilevel"/>
    <w:tmpl w:val="92BEF4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F7BDE"/>
    <w:multiLevelType w:val="hybridMultilevel"/>
    <w:tmpl w:val="F75ABCC6"/>
    <w:lvl w:ilvl="0" w:tplc="ADB0AA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F0888"/>
    <w:multiLevelType w:val="hybridMultilevel"/>
    <w:tmpl w:val="0EF8B272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FBD5BF5"/>
    <w:multiLevelType w:val="hybridMultilevel"/>
    <w:tmpl w:val="4074F8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15"/>
  </w:num>
  <w:num w:numId="5">
    <w:abstractNumId w:val="10"/>
  </w:num>
  <w:num w:numId="6">
    <w:abstractNumId w:val="1"/>
  </w:num>
  <w:num w:numId="7">
    <w:abstractNumId w:val="0"/>
  </w:num>
  <w:num w:numId="8">
    <w:abstractNumId w:val="14"/>
  </w:num>
  <w:num w:numId="9">
    <w:abstractNumId w:val="5"/>
  </w:num>
  <w:num w:numId="10">
    <w:abstractNumId w:val="7"/>
  </w:num>
  <w:num w:numId="11">
    <w:abstractNumId w:val="6"/>
  </w:num>
  <w:num w:numId="12">
    <w:abstractNumId w:val="12"/>
  </w:num>
  <w:num w:numId="13">
    <w:abstractNumId w:val="3"/>
  </w:num>
  <w:num w:numId="14">
    <w:abstractNumId w:val="11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9F"/>
    <w:rsid w:val="00003E87"/>
    <w:rsid w:val="0000529A"/>
    <w:rsid w:val="00006B06"/>
    <w:rsid w:val="00014FFD"/>
    <w:rsid w:val="000156D7"/>
    <w:rsid w:val="00023C4A"/>
    <w:rsid w:val="00033B78"/>
    <w:rsid w:val="000367D4"/>
    <w:rsid w:val="00040005"/>
    <w:rsid w:val="00043DAA"/>
    <w:rsid w:val="000456DE"/>
    <w:rsid w:val="00045C67"/>
    <w:rsid w:val="000500EE"/>
    <w:rsid w:val="000601C6"/>
    <w:rsid w:val="000631C9"/>
    <w:rsid w:val="000669B6"/>
    <w:rsid w:val="00067394"/>
    <w:rsid w:val="000678EE"/>
    <w:rsid w:val="000719FC"/>
    <w:rsid w:val="00072518"/>
    <w:rsid w:val="00075ECD"/>
    <w:rsid w:val="000770DE"/>
    <w:rsid w:val="00086885"/>
    <w:rsid w:val="00086CD4"/>
    <w:rsid w:val="0009050A"/>
    <w:rsid w:val="0009533D"/>
    <w:rsid w:val="00095B87"/>
    <w:rsid w:val="000973A9"/>
    <w:rsid w:val="000A075D"/>
    <w:rsid w:val="000A309C"/>
    <w:rsid w:val="000A3743"/>
    <w:rsid w:val="000A741C"/>
    <w:rsid w:val="000B0CBE"/>
    <w:rsid w:val="000B4468"/>
    <w:rsid w:val="000C00C7"/>
    <w:rsid w:val="000C19C6"/>
    <w:rsid w:val="000C2206"/>
    <w:rsid w:val="000C3D49"/>
    <w:rsid w:val="000C3DA6"/>
    <w:rsid w:val="000C54DE"/>
    <w:rsid w:val="000C61F5"/>
    <w:rsid w:val="000C66E6"/>
    <w:rsid w:val="000D03F0"/>
    <w:rsid w:val="000D49CB"/>
    <w:rsid w:val="000D4E3B"/>
    <w:rsid w:val="000D5E31"/>
    <w:rsid w:val="000D7C7C"/>
    <w:rsid w:val="000E3507"/>
    <w:rsid w:val="000E7E94"/>
    <w:rsid w:val="000F0BE5"/>
    <w:rsid w:val="000F3CA4"/>
    <w:rsid w:val="000F472C"/>
    <w:rsid w:val="000F5601"/>
    <w:rsid w:val="000F5780"/>
    <w:rsid w:val="000F726E"/>
    <w:rsid w:val="0010456A"/>
    <w:rsid w:val="0011166B"/>
    <w:rsid w:val="00111F50"/>
    <w:rsid w:val="00116422"/>
    <w:rsid w:val="0011757E"/>
    <w:rsid w:val="00120E98"/>
    <w:rsid w:val="001332DB"/>
    <w:rsid w:val="0013341D"/>
    <w:rsid w:val="001345C4"/>
    <w:rsid w:val="001352E6"/>
    <w:rsid w:val="00137D4B"/>
    <w:rsid w:val="001409C3"/>
    <w:rsid w:val="00143ADD"/>
    <w:rsid w:val="001447CC"/>
    <w:rsid w:val="00151994"/>
    <w:rsid w:val="00151C1B"/>
    <w:rsid w:val="00151FEA"/>
    <w:rsid w:val="00160907"/>
    <w:rsid w:val="00164BC5"/>
    <w:rsid w:val="001675DF"/>
    <w:rsid w:val="001676EC"/>
    <w:rsid w:val="0017003C"/>
    <w:rsid w:val="001704B8"/>
    <w:rsid w:val="00171D60"/>
    <w:rsid w:val="00173F28"/>
    <w:rsid w:val="001742EA"/>
    <w:rsid w:val="00174D3E"/>
    <w:rsid w:val="00176C2A"/>
    <w:rsid w:val="00181ADC"/>
    <w:rsid w:val="001831AB"/>
    <w:rsid w:val="00183FDC"/>
    <w:rsid w:val="001840A3"/>
    <w:rsid w:val="00184ABF"/>
    <w:rsid w:val="00187EB2"/>
    <w:rsid w:val="0019435B"/>
    <w:rsid w:val="00195FA9"/>
    <w:rsid w:val="00196495"/>
    <w:rsid w:val="00196964"/>
    <w:rsid w:val="00197563"/>
    <w:rsid w:val="001A0A26"/>
    <w:rsid w:val="001A2C7F"/>
    <w:rsid w:val="001A50F2"/>
    <w:rsid w:val="001A7C43"/>
    <w:rsid w:val="001A7D2B"/>
    <w:rsid w:val="001B0D2C"/>
    <w:rsid w:val="001B15F5"/>
    <w:rsid w:val="001B3169"/>
    <w:rsid w:val="001B59D0"/>
    <w:rsid w:val="001C09F1"/>
    <w:rsid w:val="001D09F7"/>
    <w:rsid w:val="001D3141"/>
    <w:rsid w:val="001D3C8B"/>
    <w:rsid w:val="001D56DF"/>
    <w:rsid w:val="001D6FC3"/>
    <w:rsid w:val="001D720C"/>
    <w:rsid w:val="001E0795"/>
    <w:rsid w:val="001E17A0"/>
    <w:rsid w:val="001E28B2"/>
    <w:rsid w:val="001E7024"/>
    <w:rsid w:val="001F100E"/>
    <w:rsid w:val="00200D1F"/>
    <w:rsid w:val="00201CFC"/>
    <w:rsid w:val="00201DCE"/>
    <w:rsid w:val="00202E1E"/>
    <w:rsid w:val="00206BA8"/>
    <w:rsid w:val="00222133"/>
    <w:rsid w:val="00224782"/>
    <w:rsid w:val="00225766"/>
    <w:rsid w:val="002277BC"/>
    <w:rsid w:val="0023635A"/>
    <w:rsid w:val="002365F3"/>
    <w:rsid w:val="00250560"/>
    <w:rsid w:val="00251BFE"/>
    <w:rsid w:val="00252A9B"/>
    <w:rsid w:val="00253365"/>
    <w:rsid w:val="00261CDD"/>
    <w:rsid w:val="00262F82"/>
    <w:rsid w:val="00266FCE"/>
    <w:rsid w:val="00267CA8"/>
    <w:rsid w:val="002705BB"/>
    <w:rsid w:val="00273D26"/>
    <w:rsid w:val="00274BB7"/>
    <w:rsid w:val="0028323D"/>
    <w:rsid w:val="0028641D"/>
    <w:rsid w:val="0029288A"/>
    <w:rsid w:val="00294CCD"/>
    <w:rsid w:val="00295D24"/>
    <w:rsid w:val="00297558"/>
    <w:rsid w:val="002A1032"/>
    <w:rsid w:val="002A6032"/>
    <w:rsid w:val="002B3F92"/>
    <w:rsid w:val="002B459C"/>
    <w:rsid w:val="002C1312"/>
    <w:rsid w:val="002C2E0F"/>
    <w:rsid w:val="002C5D5E"/>
    <w:rsid w:val="002D06DF"/>
    <w:rsid w:val="002D2958"/>
    <w:rsid w:val="002D37CA"/>
    <w:rsid w:val="002D4112"/>
    <w:rsid w:val="002D44F2"/>
    <w:rsid w:val="002D5AA0"/>
    <w:rsid w:val="002D6AB0"/>
    <w:rsid w:val="002D7000"/>
    <w:rsid w:val="002D73A1"/>
    <w:rsid w:val="002E096C"/>
    <w:rsid w:val="002E1835"/>
    <w:rsid w:val="002E2F19"/>
    <w:rsid w:val="002E4848"/>
    <w:rsid w:val="002F08AF"/>
    <w:rsid w:val="002F34AB"/>
    <w:rsid w:val="002F4DCE"/>
    <w:rsid w:val="002F558A"/>
    <w:rsid w:val="002F7F47"/>
    <w:rsid w:val="0030475B"/>
    <w:rsid w:val="00310938"/>
    <w:rsid w:val="00311B53"/>
    <w:rsid w:val="00313917"/>
    <w:rsid w:val="00313ABA"/>
    <w:rsid w:val="003146F9"/>
    <w:rsid w:val="00314C93"/>
    <w:rsid w:val="00317B44"/>
    <w:rsid w:val="00322B98"/>
    <w:rsid w:val="00322C9E"/>
    <w:rsid w:val="003240D8"/>
    <w:rsid w:val="003261DB"/>
    <w:rsid w:val="003328EF"/>
    <w:rsid w:val="003335EF"/>
    <w:rsid w:val="0033380E"/>
    <w:rsid w:val="0034300A"/>
    <w:rsid w:val="0035714B"/>
    <w:rsid w:val="0036086C"/>
    <w:rsid w:val="00365464"/>
    <w:rsid w:val="003665B8"/>
    <w:rsid w:val="00370C26"/>
    <w:rsid w:val="00380094"/>
    <w:rsid w:val="0038167A"/>
    <w:rsid w:val="0038183B"/>
    <w:rsid w:val="00391F10"/>
    <w:rsid w:val="00392C95"/>
    <w:rsid w:val="00395FCA"/>
    <w:rsid w:val="003A032C"/>
    <w:rsid w:val="003A06AB"/>
    <w:rsid w:val="003A450E"/>
    <w:rsid w:val="003A47D5"/>
    <w:rsid w:val="003A4BD3"/>
    <w:rsid w:val="003A4E01"/>
    <w:rsid w:val="003A6672"/>
    <w:rsid w:val="003A7BA3"/>
    <w:rsid w:val="003B01CB"/>
    <w:rsid w:val="003B1230"/>
    <w:rsid w:val="003C5B63"/>
    <w:rsid w:val="003C6FF6"/>
    <w:rsid w:val="003D1BB1"/>
    <w:rsid w:val="003D53AE"/>
    <w:rsid w:val="003D5DDE"/>
    <w:rsid w:val="003E236C"/>
    <w:rsid w:val="003E7F82"/>
    <w:rsid w:val="003F0917"/>
    <w:rsid w:val="003F17D8"/>
    <w:rsid w:val="003F353E"/>
    <w:rsid w:val="003F5B7F"/>
    <w:rsid w:val="003F7AC8"/>
    <w:rsid w:val="00403B1C"/>
    <w:rsid w:val="00412841"/>
    <w:rsid w:val="00417525"/>
    <w:rsid w:val="0042024E"/>
    <w:rsid w:val="0042196F"/>
    <w:rsid w:val="00430277"/>
    <w:rsid w:val="00430BBF"/>
    <w:rsid w:val="00432B82"/>
    <w:rsid w:val="00441E00"/>
    <w:rsid w:val="00442B3E"/>
    <w:rsid w:val="00442EAB"/>
    <w:rsid w:val="00446343"/>
    <w:rsid w:val="0044726D"/>
    <w:rsid w:val="00450966"/>
    <w:rsid w:val="00450BD0"/>
    <w:rsid w:val="0045375B"/>
    <w:rsid w:val="00466B2D"/>
    <w:rsid w:val="00472FCD"/>
    <w:rsid w:val="004748D5"/>
    <w:rsid w:val="00477BF0"/>
    <w:rsid w:val="00486092"/>
    <w:rsid w:val="00490B41"/>
    <w:rsid w:val="00492DD8"/>
    <w:rsid w:val="0049455E"/>
    <w:rsid w:val="00495C60"/>
    <w:rsid w:val="00497685"/>
    <w:rsid w:val="00497BA8"/>
    <w:rsid w:val="004A1765"/>
    <w:rsid w:val="004A3344"/>
    <w:rsid w:val="004A5313"/>
    <w:rsid w:val="004A7F11"/>
    <w:rsid w:val="004B1419"/>
    <w:rsid w:val="004B616F"/>
    <w:rsid w:val="004B6465"/>
    <w:rsid w:val="004B7411"/>
    <w:rsid w:val="004B79B1"/>
    <w:rsid w:val="004D1C68"/>
    <w:rsid w:val="004E04E2"/>
    <w:rsid w:val="004E1B12"/>
    <w:rsid w:val="004E44A4"/>
    <w:rsid w:val="004F1266"/>
    <w:rsid w:val="004F1F83"/>
    <w:rsid w:val="004F2787"/>
    <w:rsid w:val="004F51D3"/>
    <w:rsid w:val="005015A7"/>
    <w:rsid w:val="005048CE"/>
    <w:rsid w:val="00507DFB"/>
    <w:rsid w:val="00510B93"/>
    <w:rsid w:val="005209DF"/>
    <w:rsid w:val="005236F9"/>
    <w:rsid w:val="00525B4B"/>
    <w:rsid w:val="00525E9C"/>
    <w:rsid w:val="005317C1"/>
    <w:rsid w:val="005354B9"/>
    <w:rsid w:val="00537134"/>
    <w:rsid w:val="0054102E"/>
    <w:rsid w:val="005416B1"/>
    <w:rsid w:val="0054207B"/>
    <w:rsid w:val="005477A4"/>
    <w:rsid w:val="00547ABD"/>
    <w:rsid w:val="00550848"/>
    <w:rsid w:val="005514BF"/>
    <w:rsid w:val="0055158A"/>
    <w:rsid w:val="005535A2"/>
    <w:rsid w:val="00554AAA"/>
    <w:rsid w:val="0055544F"/>
    <w:rsid w:val="00566478"/>
    <w:rsid w:val="005711FA"/>
    <w:rsid w:val="005715BB"/>
    <w:rsid w:val="005725EB"/>
    <w:rsid w:val="0057495F"/>
    <w:rsid w:val="00583F8C"/>
    <w:rsid w:val="00585AC3"/>
    <w:rsid w:val="005915E3"/>
    <w:rsid w:val="00591D2F"/>
    <w:rsid w:val="0059367B"/>
    <w:rsid w:val="00593FE5"/>
    <w:rsid w:val="00597F7C"/>
    <w:rsid w:val="005A01DC"/>
    <w:rsid w:val="005A03C2"/>
    <w:rsid w:val="005B02CE"/>
    <w:rsid w:val="005B2915"/>
    <w:rsid w:val="005B3F00"/>
    <w:rsid w:val="005B41A9"/>
    <w:rsid w:val="005B6A3F"/>
    <w:rsid w:val="005B7F84"/>
    <w:rsid w:val="005C3D80"/>
    <w:rsid w:val="005C4D21"/>
    <w:rsid w:val="005C5FDA"/>
    <w:rsid w:val="005C7EEA"/>
    <w:rsid w:val="005D4E66"/>
    <w:rsid w:val="005D63FE"/>
    <w:rsid w:val="005E147C"/>
    <w:rsid w:val="005E4666"/>
    <w:rsid w:val="005E4DC5"/>
    <w:rsid w:val="005E5738"/>
    <w:rsid w:val="005E59EA"/>
    <w:rsid w:val="005E5AB2"/>
    <w:rsid w:val="005E6860"/>
    <w:rsid w:val="005F03DE"/>
    <w:rsid w:val="005F1F13"/>
    <w:rsid w:val="005F1F17"/>
    <w:rsid w:val="0060137D"/>
    <w:rsid w:val="0060673B"/>
    <w:rsid w:val="00606F73"/>
    <w:rsid w:val="00611B7F"/>
    <w:rsid w:val="0061233D"/>
    <w:rsid w:val="00612595"/>
    <w:rsid w:val="00612843"/>
    <w:rsid w:val="00612946"/>
    <w:rsid w:val="006143E5"/>
    <w:rsid w:val="00614742"/>
    <w:rsid w:val="0061713D"/>
    <w:rsid w:val="006171B7"/>
    <w:rsid w:val="00617A3E"/>
    <w:rsid w:val="0062002C"/>
    <w:rsid w:val="0062407C"/>
    <w:rsid w:val="00633984"/>
    <w:rsid w:val="00634469"/>
    <w:rsid w:val="00636735"/>
    <w:rsid w:val="00643016"/>
    <w:rsid w:val="006472E0"/>
    <w:rsid w:val="006475EC"/>
    <w:rsid w:val="00650F26"/>
    <w:rsid w:val="00651206"/>
    <w:rsid w:val="00651C91"/>
    <w:rsid w:val="0065241B"/>
    <w:rsid w:val="00652EE4"/>
    <w:rsid w:val="00653A2F"/>
    <w:rsid w:val="00655277"/>
    <w:rsid w:val="00656FAD"/>
    <w:rsid w:val="00657287"/>
    <w:rsid w:val="0065764F"/>
    <w:rsid w:val="00657F9F"/>
    <w:rsid w:val="00660902"/>
    <w:rsid w:val="0066236B"/>
    <w:rsid w:val="00663310"/>
    <w:rsid w:val="00663C49"/>
    <w:rsid w:val="0066510B"/>
    <w:rsid w:val="006671D4"/>
    <w:rsid w:val="00670AF7"/>
    <w:rsid w:val="00671C60"/>
    <w:rsid w:val="00672C19"/>
    <w:rsid w:val="006812EE"/>
    <w:rsid w:val="00681FAD"/>
    <w:rsid w:val="006841FD"/>
    <w:rsid w:val="00685974"/>
    <w:rsid w:val="00685B9F"/>
    <w:rsid w:val="00690D4E"/>
    <w:rsid w:val="00696C86"/>
    <w:rsid w:val="00696E7C"/>
    <w:rsid w:val="006A1743"/>
    <w:rsid w:val="006A2020"/>
    <w:rsid w:val="006A2B7F"/>
    <w:rsid w:val="006A4223"/>
    <w:rsid w:val="006A46F3"/>
    <w:rsid w:val="006A4CFF"/>
    <w:rsid w:val="006B2CFF"/>
    <w:rsid w:val="006B7B2A"/>
    <w:rsid w:val="006C0ACE"/>
    <w:rsid w:val="006C24CD"/>
    <w:rsid w:val="006C2D01"/>
    <w:rsid w:val="006C3A16"/>
    <w:rsid w:val="006C478A"/>
    <w:rsid w:val="006C4EE2"/>
    <w:rsid w:val="006C6218"/>
    <w:rsid w:val="006D4595"/>
    <w:rsid w:val="006D538B"/>
    <w:rsid w:val="006D688E"/>
    <w:rsid w:val="006D6D55"/>
    <w:rsid w:val="006E02AA"/>
    <w:rsid w:val="006E0A35"/>
    <w:rsid w:val="006E59E2"/>
    <w:rsid w:val="006E6058"/>
    <w:rsid w:val="006E6F23"/>
    <w:rsid w:val="006F0DE6"/>
    <w:rsid w:val="006F1C4C"/>
    <w:rsid w:val="006F3E19"/>
    <w:rsid w:val="006F4740"/>
    <w:rsid w:val="00701F47"/>
    <w:rsid w:val="007076B4"/>
    <w:rsid w:val="007102C2"/>
    <w:rsid w:val="00711E01"/>
    <w:rsid w:val="00713AE3"/>
    <w:rsid w:val="00713E69"/>
    <w:rsid w:val="007141F1"/>
    <w:rsid w:val="007145F4"/>
    <w:rsid w:val="00715808"/>
    <w:rsid w:val="007166E3"/>
    <w:rsid w:val="0072030F"/>
    <w:rsid w:val="00720337"/>
    <w:rsid w:val="00723D7F"/>
    <w:rsid w:val="00726C10"/>
    <w:rsid w:val="00726D2B"/>
    <w:rsid w:val="00731899"/>
    <w:rsid w:val="007333FF"/>
    <w:rsid w:val="007336AA"/>
    <w:rsid w:val="00741BF7"/>
    <w:rsid w:val="00743469"/>
    <w:rsid w:val="0074372C"/>
    <w:rsid w:val="00743CC1"/>
    <w:rsid w:val="00744AA0"/>
    <w:rsid w:val="00745289"/>
    <w:rsid w:val="007470C3"/>
    <w:rsid w:val="0075252E"/>
    <w:rsid w:val="00752782"/>
    <w:rsid w:val="00752DE6"/>
    <w:rsid w:val="007557EF"/>
    <w:rsid w:val="007575C0"/>
    <w:rsid w:val="0076352B"/>
    <w:rsid w:val="007637DC"/>
    <w:rsid w:val="00764873"/>
    <w:rsid w:val="00767E87"/>
    <w:rsid w:val="00771220"/>
    <w:rsid w:val="007717C2"/>
    <w:rsid w:val="007730C0"/>
    <w:rsid w:val="00775477"/>
    <w:rsid w:val="00775BC3"/>
    <w:rsid w:val="00775DCB"/>
    <w:rsid w:val="007817F7"/>
    <w:rsid w:val="00790322"/>
    <w:rsid w:val="00790770"/>
    <w:rsid w:val="00790DF5"/>
    <w:rsid w:val="0079275F"/>
    <w:rsid w:val="00795606"/>
    <w:rsid w:val="007A132A"/>
    <w:rsid w:val="007A3342"/>
    <w:rsid w:val="007B4216"/>
    <w:rsid w:val="007B4801"/>
    <w:rsid w:val="007B54F4"/>
    <w:rsid w:val="007C01C3"/>
    <w:rsid w:val="007C5471"/>
    <w:rsid w:val="007D0898"/>
    <w:rsid w:val="007D7E7B"/>
    <w:rsid w:val="007E0A10"/>
    <w:rsid w:val="007E0C7E"/>
    <w:rsid w:val="007E489C"/>
    <w:rsid w:val="007E6A3D"/>
    <w:rsid w:val="007F0F33"/>
    <w:rsid w:val="007F16E6"/>
    <w:rsid w:val="007F39BE"/>
    <w:rsid w:val="007F69FF"/>
    <w:rsid w:val="007F6D13"/>
    <w:rsid w:val="007F7F96"/>
    <w:rsid w:val="00804EB4"/>
    <w:rsid w:val="008067D8"/>
    <w:rsid w:val="0080717E"/>
    <w:rsid w:val="00807FEA"/>
    <w:rsid w:val="00814FC9"/>
    <w:rsid w:val="0081611E"/>
    <w:rsid w:val="00817648"/>
    <w:rsid w:val="00817BB3"/>
    <w:rsid w:val="00823186"/>
    <w:rsid w:val="00823C04"/>
    <w:rsid w:val="00830ABE"/>
    <w:rsid w:val="00830B4C"/>
    <w:rsid w:val="00831235"/>
    <w:rsid w:val="00831A50"/>
    <w:rsid w:val="008336FE"/>
    <w:rsid w:val="0083457C"/>
    <w:rsid w:val="0083547D"/>
    <w:rsid w:val="00835C8C"/>
    <w:rsid w:val="008364A1"/>
    <w:rsid w:val="00841503"/>
    <w:rsid w:val="0084307D"/>
    <w:rsid w:val="0084434F"/>
    <w:rsid w:val="008459BC"/>
    <w:rsid w:val="008508EB"/>
    <w:rsid w:val="0085130B"/>
    <w:rsid w:val="0085380A"/>
    <w:rsid w:val="00855A1C"/>
    <w:rsid w:val="00856252"/>
    <w:rsid w:val="00856344"/>
    <w:rsid w:val="008624DC"/>
    <w:rsid w:val="008635C6"/>
    <w:rsid w:val="00866A83"/>
    <w:rsid w:val="00867861"/>
    <w:rsid w:val="008771B8"/>
    <w:rsid w:val="0088259B"/>
    <w:rsid w:val="00886D32"/>
    <w:rsid w:val="0089082D"/>
    <w:rsid w:val="0089218B"/>
    <w:rsid w:val="0089404A"/>
    <w:rsid w:val="008A2CA8"/>
    <w:rsid w:val="008A7152"/>
    <w:rsid w:val="008A739F"/>
    <w:rsid w:val="008B0AE0"/>
    <w:rsid w:val="008B17EB"/>
    <w:rsid w:val="008B2438"/>
    <w:rsid w:val="008C191D"/>
    <w:rsid w:val="008C1C9A"/>
    <w:rsid w:val="008C3BC7"/>
    <w:rsid w:val="008D2111"/>
    <w:rsid w:val="008D4433"/>
    <w:rsid w:val="008D56CB"/>
    <w:rsid w:val="008D7D78"/>
    <w:rsid w:val="008E0AF1"/>
    <w:rsid w:val="008E0E61"/>
    <w:rsid w:val="008E29F8"/>
    <w:rsid w:val="008E6D14"/>
    <w:rsid w:val="008F1A2D"/>
    <w:rsid w:val="008F1AE6"/>
    <w:rsid w:val="008F3903"/>
    <w:rsid w:val="008F52BE"/>
    <w:rsid w:val="008F6D3A"/>
    <w:rsid w:val="008F75A4"/>
    <w:rsid w:val="00900FDB"/>
    <w:rsid w:val="009024E3"/>
    <w:rsid w:val="00903D36"/>
    <w:rsid w:val="009048BD"/>
    <w:rsid w:val="00905553"/>
    <w:rsid w:val="00921C22"/>
    <w:rsid w:val="0092229E"/>
    <w:rsid w:val="009222EF"/>
    <w:rsid w:val="0092257C"/>
    <w:rsid w:val="00923860"/>
    <w:rsid w:val="00925AB6"/>
    <w:rsid w:val="00925DA0"/>
    <w:rsid w:val="009311DF"/>
    <w:rsid w:val="00931571"/>
    <w:rsid w:val="00932681"/>
    <w:rsid w:val="0093785A"/>
    <w:rsid w:val="009400BB"/>
    <w:rsid w:val="00946E80"/>
    <w:rsid w:val="009506DE"/>
    <w:rsid w:val="00952C6B"/>
    <w:rsid w:val="00954CFD"/>
    <w:rsid w:val="00954F2D"/>
    <w:rsid w:val="00956D34"/>
    <w:rsid w:val="00956DE4"/>
    <w:rsid w:val="00960986"/>
    <w:rsid w:val="00960DA5"/>
    <w:rsid w:val="009648AF"/>
    <w:rsid w:val="009657FF"/>
    <w:rsid w:val="009664DF"/>
    <w:rsid w:val="009718D2"/>
    <w:rsid w:val="009736D6"/>
    <w:rsid w:val="009807A6"/>
    <w:rsid w:val="00981D25"/>
    <w:rsid w:val="009857C8"/>
    <w:rsid w:val="009858AF"/>
    <w:rsid w:val="00990AB4"/>
    <w:rsid w:val="00991B3C"/>
    <w:rsid w:val="00993638"/>
    <w:rsid w:val="00993A1A"/>
    <w:rsid w:val="0099692E"/>
    <w:rsid w:val="009A0D87"/>
    <w:rsid w:val="009A1949"/>
    <w:rsid w:val="009A1C9B"/>
    <w:rsid w:val="009A3A4D"/>
    <w:rsid w:val="009A780F"/>
    <w:rsid w:val="009B1539"/>
    <w:rsid w:val="009B4FEF"/>
    <w:rsid w:val="009B562A"/>
    <w:rsid w:val="009B6684"/>
    <w:rsid w:val="009B72AB"/>
    <w:rsid w:val="009B7DE5"/>
    <w:rsid w:val="009C0FDC"/>
    <w:rsid w:val="009C365C"/>
    <w:rsid w:val="009C6A2B"/>
    <w:rsid w:val="009C752F"/>
    <w:rsid w:val="009C7ABD"/>
    <w:rsid w:val="009D0B57"/>
    <w:rsid w:val="009D143D"/>
    <w:rsid w:val="009D3B6E"/>
    <w:rsid w:val="009D3FFD"/>
    <w:rsid w:val="009E0D7D"/>
    <w:rsid w:val="009E181C"/>
    <w:rsid w:val="009E509E"/>
    <w:rsid w:val="009E555D"/>
    <w:rsid w:val="009E5A0D"/>
    <w:rsid w:val="009E5D35"/>
    <w:rsid w:val="009F5418"/>
    <w:rsid w:val="009F719E"/>
    <w:rsid w:val="009F77AC"/>
    <w:rsid w:val="00A00D68"/>
    <w:rsid w:val="00A014C9"/>
    <w:rsid w:val="00A03738"/>
    <w:rsid w:val="00A0525C"/>
    <w:rsid w:val="00A10F87"/>
    <w:rsid w:val="00A11A25"/>
    <w:rsid w:val="00A1258C"/>
    <w:rsid w:val="00A13929"/>
    <w:rsid w:val="00A13A17"/>
    <w:rsid w:val="00A14CF0"/>
    <w:rsid w:val="00A17523"/>
    <w:rsid w:val="00A30731"/>
    <w:rsid w:val="00A30B4D"/>
    <w:rsid w:val="00A34A97"/>
    <w:rsid w:val="00A35ED2"/>
    <w:rsid w:val="00A41F53"/>
    <w:rsid w:val="00A445FA"/>
    <w:rsid w:val="00A46128"/>
    <w:rsid w:val="00A47226"/>
    <w:rsid w:val="00A47D7B"/>
    <w:rsid w:val="00A47FBE"/>
    <w:rsid w:val="00A5024B"/>
    <w:rsid w:val="00A54B31"/>
    <w:rsid w:val="00A572EC"/>
    <w:rsid w:val="00A5730A"/>
    <w:rsid w:val="00A57648"/>
    <w:rsid w:val="00A60232"/>
    <w:rsid w:val="00A60FD3"/>
    <w:rsid w:val="00A64E9D"/>
    <w:rsid w:val="00A64EAD"/>
    <w:rsid w:val="00A74490"/>
    <w:rsid w:val="00A74C26"/>
    <w:rsid w:val="00A763F2"/>
    <w:rsid w:val="00A765E2"/>
    <w:rsid w:val="00A822EF"/>
    <w:rsid w:val="00A829B9"/>
    <w:rsid w:val="00A85344"/>
    <w:rsid w:val="00A85D11"/>
    <w:rsid w:val="00A9318F"/>
    <w:rsid w:val="00A93853"/>
    <w:rsid w:val="00A95C6E"/>
    <w:rsid w:val="00A96678"/>
    <w:rsid w:val="00A96908"/>
    <w:rsid w:val="00AA1549"/>
    <w:rsid w:val="00AA1A9E"/>
    <w:rsid w:val="00AA4144"/>
    <w:rsid w:val="00AA6688"/>
    <w:rsid w:val="00AB3FBE"/>
    <w:rsid w:val="00AB5F73"/>
    <w:rsid w:val="00AC0779"/>
    <w:rsid w:val="00AC2660"/>
    <w:rsid w:val="00AC5FD3"/>
    <w:rsid w:val="00AC769F"/>
    <w:rsid w:val="00AD14F3"/>
    <w:rsid w:val="00AD1F29"/>
    <w:rsid w:val="00AD3705"/>
    <w:rsid w:val="00AD45C6"/>
    <w:rsid w:val="00AD4E16"/>
    <w:rsid w:val="00AD5D12"/>
    <w:rsid w:val="00AE2F0E"/>
    <w:rsid w:val="00AE364F"/>
    <w:rsid w:val="00AE3E34"/>
    <w:rsid w:val="00B02441"/>
    <w:rsid w:val="00B076E2"/>
    <w:rsid w:val="00B07CBC"/>
    <w:rsid w:val="00B11606"/>
    <w:rsid w:val="00B148E5"/>
    <w:rsid w:val="00B15F33"/>
    <w:rsid w:val="00B16885"/>
    <w:rsid w:val="00B16B4A"/>
    <w:rsid w:val="00B17BDA"/>
    <w:rsid w:val="00B21D6F"/>
    <w:rsid w:val="00B23D4B"/>
    <w:rsid w:val="00B24972"/>
    <w:rsid w:val="00B25734"/>
    <w:rsid w:val="00B31EA7"/>
    <w:rsid w:val="00B35519"/>
    <w:rsid w:val="00B35DF1"/>
    <w:rsid w:val="00B3653A"/>
    <w:rsid w:val="00B40A79"/>
    <w:rsid w:val="00B42418"/>
    <w:rsid w:val="00B45527"/>
    <w:rsid w:val="00B4741E"/>
    <w:rsid w:val="00B47D96"/>
    <w:rsid w:val="00B5009F"/>
    <w:rsid w:val="00B517D7"/>
    <w:rsid w:val="00B52207"/>
    <w:rsid w:val="00B54C59"/>
    <w:rsid w:val="00B55B9D"/>
    <w:rsid w:val="00B6336B"/>
    <w:rsid w:val="00B641F0"/>
    <w:rsid w:val="00B745B9"/>
    <w:rsid w:val="00B8128E"/>
    <w:rsid w:val="00B84EBD"/>
    <w:rsid w:val="00B91395"/>
    <w:rsid w:val="00B96DEF"/>
    <w:rsid w:val="00BA353B"/>
    <w:rsid w:val="00BB04DE"/>
    <w:rsid w:val="00BB0863"/>
    <w:rsid w:val="00BB63AA"/>
    <w:rsid w:val="00BC09BF"/>
    <w:rsid w:val="00BC0C10"/>
    <w:rsid w:val="00BC22DD"/>
    <w:rsid w:val="00BC4409"/>
    <w:rsid w:val="00BC6AF3"/>
    <w:rsid w:val="00BD1234"/>
    <w:rsid w:val="00BD1A01"/>
    <w:rsid w:val="00BD1B46"/>
    <w:rsid w:val="00BD1B77"/>
    <w:rsid w:val="00BD586C"/>
    <w:rsid w:val="00BF25E5"/>
    <w:rsid w:val="00BF77EE"/>
    <w:rsid w:val="00C00C89"/>
    <w:rsid w:val="00C04044"/>
    <w:rsid w:val="00C056BC"/>
    <w:rsid w:val="00C11AA0"/>
    <w:rsid w:val="00C12AAA"/>
    <w:rsid w:val="00C13E88"/>
    <w:rsid w:val="00C13FB1"/>
    <w:rsid w:val="00C14EDE"/>
    <w:rsid w:val="00C217AA"/>
    <w:rsid w:val="00C2187D"/>
    <w:rsid w:val="00C21E3C"/>
    <w:rsid w:val="00C22E83"/>
    <w:rsid w:val="00C264D3"/>
    <w:rsid w:val="00C3314A"/>
    <w:rsid w:val="00C3623E"/>
    <w:rsid w:val="00C36B66"/>
    <w:rsid w:val="00C43BC1"/>
    <w:rsid w:val="00C450BE"/>
    <w:rsid w:val="00C50A2C"/>
    <w:rsid w:val="00C50EF2"/>
    <w:rsid w:val="00C50FEC"/>
    <w:rsid w:val="00C5316A"/>
    <w:rsid w:val="00C54DFE"/>
    <w:rsid w:val="00C557D2"/>
    <w:rsid w:val="00C5624D"/>
    <w:rsid w:val="00C563C1"/>
    <w:rsid w:val="00C57B9E"/>
    <w:rsid w:val="00C72FF3"/>
    <w:rsid w:val="00C74C28"/>
    <w:rsid w:val="00C9034A"/>
    <w:rsid w:val="00C93EF1"/>
    <w:rsid w:val="00C9676B"/>
    <w:rsid w:val="00CA0333"/>
    <w:rsid w:val="00CA6000"/>
    <w:rsid w:val="00CA6641"/>
    <w:rsid w:val="00CB10B8"/>
    <w:rsid w:val="00CB1E5C"/>
    <w:rsid w:val="00CB5ED6"/>
    <w:rsid w:val="00CB74D0"/>
    <w:rsid w:val="00CC2A24"/>
    <w:rsid w:val="00CC324C"/>
    <w:rsid w:val="00CC4574"/>
    <w:rsid w:val="00CD20C0"/>
    <w:rsid w:val="00CD3316"/>
    <w:rsid w:val="00CD6A8E"/>
    <w:rsid w:val="00CE0AED"/>
    <w:rsid w:val="00CE2C88"/>
    <w:rsid w:val="00CE3538"/>
    <w:rsid w:val="00CE3E25"/>
    <w:rsid w:val="00CE6982"/>
    <w:rsid w:val="00CF14E5"/>
    <w:rsid w:val="00D01641"/>
    <w:rsid w:val="00D04ACA"/>
    <w:rsid w:val="00D065D5"/>
    <w:rsid w:val="00D075ED"/>
    <w:rsid w:val="00D1151D"/>
    <w:rsid w:val="00D11627"/>
    <w:rsid w:val="00D11AD6"/>
    <w:rsid w:val="00D217D9"/>
    <w:rsid w:val="00D22A47"/>
    <w:rsid w:val="00D25390"/>
    <w:rsid w:val="00D25C1C"/>
    <w:rsid w:val="00D27FE6"/>
    <w:rsid w:val="00D27FFD"/>
    <w:rsid w:val="00D30AD4"/>
    <w:rsid w:val="00D3289E"/>
    <w:rsid w:val="00D36004"/>
    <w:rsid w:val="00D370E8"/>
    <w:rsid w:val="00D4056F"/>
    <w:rsid w:val="00D5491F"/>
    <w:rsid w:val="00D55CDB"/>
    <w:rsid w:val="00D610AB"/>
    <w:rsid w:val="00D61D44"/>
    <w:rsid w:val="00D62446"/>
    <w:rsid w:val="00D63C8B"/>
    <w:rsid w:val="00D64351"/>
    <w:rsid w:val="00D71D30"/>
    <w:rsid w:val="00D71EE7"/>
    <w:rsid w:val="00D8195D"/>
    <w:rsid w:val="00D8351F"/>
    <w:rsid w:val="00D90725"/>
    <w:rsid w:val="00D9073C"/>
    <w:rsid w:val="00D93A16"/>
    <w:rsid w:val="00D94215"/>
    <w:rsid w:val="00DA2838"/>
    <w:rsid w:val="00DA41E3"/>
    <w:rsid w:val="00DA52AA"/>
    <w:rsid w:val="00DA7802"/>
    <w:rsid w:val="00DB2595"/>
    <w:rsid w:val="00DB2A7D"/>
    <w:rsid w:val="00DB3830"/>
    <w:rsid w:val="00DB4667"/>
    <w:rsid w:val="00DC0A32"/>
    <w:rsid w:val="00DD4455"/>
    <w:rsid w:val="00DD5E75"/>
    <w:rsid w:val="00DD5FC2"/>
    <w:rsid w:val="00DD60E0"/>
    <w:rsid w:val="00DF067F"/>
    <w:rsid w:val="00DF21DD"/>
    <w:rsid w:val="00DF3AD3"/>
    <w:rsid w:val="00DF5D5E"/>
    <w:rsid w:val="00E04E4C"/>
    <w:rsid w:val="00E13F6E"/>
    <w:rsid w:val="00E1493C"/>
    <w:rsid w:val="00E15BD2"/>
    <w:rsid w:val="00E201A8"/>
    <w:rsid w:val="00E2276F"/>
    <w:rsid w:val="00E2579A"/>
    <w:rsid w:val="00E30287"/>
    <w:rsid w:val="00E31B51"/>
    <w:rsid w:val="00E32FBD"/>
    <w:rsid w:val="00E33C85"/>
    <w:rsid w:val="00E415A9"/>
    <w:rsid w:val="00E44AE0"/>
    <w:rsid w:val="00E44C34"/>
    <w:rsid w:val="00E5169E"/>
    <w:rsid w:val="00E52894"/>
    <w:rsid w:val="00E607AA"/>
    <w:rsid w:val="00E62403"/>
    <w:rsid w:val="00E65C5C"/>
    <w:rsid w:val="00E71305"/>
    <w:rsid w:val="00E7392C"/>
    <w:rsid w:val="00E7491D"/>
    <w:rsid w:val="00E804DC"/>
    <w:rsid w:val="00E829B3"/>
    <w:rsid w:val="00E843FF"/>
    <w:rsid w:val="00E86FC5"/>
    <w:rsid w:val="00E94D4F"/>
    <w:rsid w:val="00E94E9B"/>
    <w:rsid w:val="00E97F14"/>
    <w:rsid w:val="00EA0084"/>
    <w:rsid w:val="00EA191F"/>
    <w:rsid w:val="00EA7EBD"/>
    <w:rsid w:val="00EB08D3"/>
    <w:rsid w:val="00EB26F9"/>
    <w:rsid w:val="00EB3479"/>
    <w:rsid w:val="00EB36C4"/>
    <w:rsid w:val="00EB4F31"/>
    <w:rsid w:val="00EC0E8A"/>
    <w:rsid w:val="00EC1BF0"/>
    <w:rsid w:val="00EC23FC"/>
    <w:rsid w:val="00EC410E"/>
    <w:rsid w:val="00EC51CF"/>
    <w:rsid w:val="00EC5F6D"/>
    <w:rsid w:val="00ED1B95"/>
    <w:rsid w:val="00ED2CBA"/>
    <w:rsid w:val="00ED4459"/>
    <w:rsid w:val="00ED4AE8"/>
    <w:rsid w:val="00ED7DFB"/>
    <w:rsid w:val="00EE00FC"/>
    <w:rsid w:val="00EE05E2"/>
    <w:rsid w:val="00EE1836"/>
    <w:rsid w:val="00EE6667"/>
    <w:rsid w:val="00EF0C31"/>
    <w:rsid w:val="00EF276A"/>
    <w:rsid w:val="00EF6251"/>
    <w:rsid w:val="00EF71D5"/>
    <w:rsid w:val="00F013C4"/>
    <w:rsid w:val="00F0188F"/>
    <w:rsid w:val="00F06273"/>
    <w:rsid w:val="00F06348"/>
    <w:rsid w:val="00F06A38"/>
    <w:rsid w:val="00F0748F"/>
    <w:rsid w:val="00F119AE"/>
    <w:rsid w:val="00F12EBE"/>
    <w:rsid w:val="00F1478D"/>
    <w:rsid w:val="00F15CDB"/>
    <w:rsid w:val="00F164D9"/>
    <w:rsid w:val="00F228A9"/>
    <w:rsid w:val="00F23158"/>
    <w:rsid w:val="00F23480"/>
    <w:rsid w:val="00F3139D"/>
    <w:rsid w:val="00F32DB1"/>
    <w:rsid w:val="00F34250"/>
    <w:rsid w:val="00F343B5"/>
    <w:rsid w:val="00F34CBA"/>
    <w:rsid w:val="00F44730"/>
    <w:rsid w:val="00F57742"/>
    <w:rsid w:val="00F579D1"/>
    <w:rsid w:val="00F63A49"/>
    <w:rsid w:val="00F6588D"/>
    <w:rsid w:val="00F667DF"/>
    <w:rsid w:val="00F66BD9"/>
    <w:rsid w:val="00F77152"/>
    <w:rsid w:val="00F77CDB"/>
    <w:rsid w:val="00F8193C"/>
    <w:rsid w:val="00F82BFB"/>
    <w:rsid w:val="00F83512"/>
    <w:rsid w:val="00F84AB3"/>
    <w:rsid w:val="00F94568"/>
    <w:rsid w:val="00FA1952"/>
    <w:rsid w:val="00FA388E"/>
    <w:rsid w:val="00FA5A0B"/>
    <w:rsid w:val="00FA6941"/>
    <w:rsid w:val="00FB0587"/>
    <w:rsid w:val="00FB074A"/>
    <w:rsid w:val="00FB42D9"/>
    <w:rsid w:val="00FB4692"/>
    <w:rsid w:val="00FB5986"/>
    <w:rsid w:val="00FC43E3"/>
    <w:rsid w:val="00FC599F"/>
    <w:rsid w:val="00FD2720"/>
    <w:rsid w:val="00FE24CB"/>
    <w:rsid w:val="00FE532E"/>
    <w:rsid w:val="00FE69B5"/>
    <w:rsid w:val="00FF0C8A"/>
    <w:rsid w:val="00FF129D"/>
    <w:rsid w:val="00FF23DF"/>
    <w:rsid w:val="00FF423A"/>
    <w:rsid w:val="00FF46E3"/>
    <w:rsid w:val="00F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4398B"/>
  <w15:docId w15:val="{CE25A0BA-C6D8-4486-A1DB-1D936C1E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41"/>
    <w:lsdException w:name="Medium Shading 2 Accent 6" w:uiPriority="42"/>
    <w:lsdException w:name="Medium List 1 Accent 6" w:uiPriority="43" w:qFormat="1"/>
    <w:lsdException w:name="Medium List 2 Accent 6" w:uiPriority="44" w:qFormat="1"/>
    <w:lsdException w:name="Medium Grid 1 Accent 6" w:uiPriority="45" w:qFormat="1"/>
    <w:lsdException w:name="Medium Grid 2 Accent 6" w:uiPriority="40" w:qFormat="1"/>
    <w:lsdException w:name="Medium Grid 3 Accent 6" w:uiPriority="46" w:qFormat="1"/>
    <w:lsdException w:name="Dark List Accent 6" w:uiPriority="47"/>
    <w:lsdException w:name="Colorful Shading Accent 6" w:uiPriority="48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DA5"/>
    <w:rPr>
      <w:rFonts w:ascii="Times New Roman" w:hAnsi="Times New Roman"/>
      <w:sz w:val="24"/>
      <w:szCs w:val="24"/>
      <w:lang w:eastAsia="es-ES_tradnl"/>
    </w:rPr>
  </w:style>
  <w:style w:type="paragraph" w:styleId="Ttulo1">
    <w:name w:val="heading 1"/>
    <w:basedOn w:val="Normal"/>
    <w:link w:val="Ttulo1Car"/>
    <w:uiPriority w:val="9"/>
    <w:qFormat/>
    <w:rsid w:val="00A9690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s-CL" w:eastAsia="es-C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032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685B9F"/>
    <w:pPr>
      <w:spacing w:after="60"/>
      <w:jc w:val="center"/>
      <w:outlineLvl w:val="1"/>
    </w:pPr>
    <w:rPr>
      <w:rFonts w:ascii="Cambria" w:eastAsia="Times New Roman" w:hAnsi="Cambria"/>
      <w:lang w:val="es-ES" w:eastAsia="es-ES"/>
    </w:rPr>
  </w:style>
  <w:style w:type="character" w:customStyle="1" w:styleId="SubttuloCar">
    <w:name w:val="Subtítulo Car"/>
    <w:link w:val="Subttulo"/>
    <w:rsid w:val="00685B9F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685B9F"/>
    <w:pPr>
      <w:ind w:left="720"/>
      <w:contextualSpacing/>
    </w:pPr>
    <w:rPr>
      <w:rFonts w:eastAsia="Times New Roman"/>
      <w:lang w:val="es-ES" w:eastAsia="es-ES"/>
    </w:rPr>
  </w:style>
  <w:style w:type="character" w:styleId="Hipervnculo">
    <w:name w:val="Hyperlink"/>
    <w:rsid w:val="00685B9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5B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rsid w:val="00685B9F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uiPriority w:val="99"/>
    <w:semiHidden/>
    <w:unhideWhenUsed/>
    <w:rsid w:val="00663C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3C4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63C49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3C4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63C49"/>
    <w:rPr>
      <w:rFonts w:ascii="Times New Roman" w:eastAsia="Times New Roman" w:hAnsi="Times New Roman"/>
      <w:b/>
      <w:bCs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15F33"/>
    <w:pPr>
      <w:tabs>
        <w:tab w:val="center" w:pos="4419"/>
        <w:tab w:val="right" w:pos="8838"/>
      </w:tabs>
    </w:pPr>
    <w:rPr>
      <w:rFonts w:eastAsia="Times New Roman"/>
      <w:lang w:val="es-ES" w:eastAsia="es-ES"/>
    </w:rPr>
  </w:style>
  <w:style w:type="character" w:customStyle="1" w:styleId="EncabezadoCar">
    <w:name w:val="Encabezado Car"/>
    <w:link w:val="Encabezado"/>
    <w:uiPriority w:val="99"/>
    <w:rsid w:val="00B15F3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15F33"/>
    <w:pPr>
      <w:tabs>
        <w:tab w:val="center" w:pos="4419"/>
        <w:tab w:val="right" w:pos="8838"/>
      </w:tabs>
    </w:pPr>
    <w:rPr>
      <w:rFonts w:eastAsia="Times New Roman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B15F33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rsid w:val="005A01DC"/>
  </w:style>
  <w:style w:type="paragraph" w:styleId="Textonotapie">
    <w:name w:val="footnote text"/>
    <w:basedOn w:val="Normal"/>
    <w:link w:val="TextonotapieCar"/>
    <w:uiPriority w:val="99"/>
    <w:unhideWhenUsed/>
    <w:rsid w:val="00701F47"/>
    <w:rPr>
      <w:rFonts w:eastAsia="Times New Roman"/>
      <w:lang w:val="es-ES" w:eastAsia="es-ES"/>
    </w:rPr>
  </w:style>
  <w:style w:type="character" w:customStyle="1" w:styleId="TextonotapieCar">
    <w:name w:val="Texto nota pie Car"/>
    <w:link w:val="Textonotapie"/>
    <w:uiPriority w:val="99"/>
    <w:rsid w:val="00701F47"/>
    <w:rPr>
      <w:rFonts w:ascii="Times New Roman" w:eastAsia="Times New Roman" w:hAnsi="Times New Roman"/>
      <w:sz w:val="24"/>
      <w:szCs w:val="24"/>
      <w:lang w:val="es-ES"/>
    </w:rPr>
  </w:style>
  <w:style w:type="character" w:styleId="Refdenotaalpie">
    <w:name w:val="footnote reference"/>
    <w:uiPriority w:val="99"/>
    <w:unhideWhenUsed/>
    <w:rsid w:val="00701F47"/>
    <w:rPr>
      <w:vertAlign w:val="superscript"/>
    </w:rPr>
  </w:style>
  <w:style w:type="character" w:customStyle="1" w:styleId="Mencin1">
    <w:name w:val="Mención1"/>
    <w:basedOn w:val="Fuentedeprrafopredeter"/>
    <w:uiPriority w:val="99"/>
    <w:semiHidden/>
    <w:unhideWhenUsed/>
    <w:rsid w:val="00CE3E25"/>
    <w:rPr>
      <w:color w:val="2B579A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B2915"/>
    <w:pPr>
      <w:ind w:left="720"/>
      <w:contextualSpacing/>
    </w:pPr>
    <w:rPr>
      <w:rFonts w:eastAsia="Times New Roman"/>
      <w:lang w:val="es-ES" w:eastAsia="es-ES"/>
    </w:rPr>
  </w:style>
  <w:style w:type="paragraph" w:customStyle="1" w:styleId="Default">
    <w:name w:val="Default"/>
    <w:rsid w:val="0027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character" w:customStyle="1" w:styleId="Ttulo1Car">
    <w:name w:val="Título 1 Car"/>
    <w:basedOn w:val="Fuentedeprrafopredeter"/>
    <w:link w:val="Ttulo1"/>
    <w:uiPriority w:val="9"/>
    <w:rsid w:val="00A96908"/>
    <w:rPr>
      <w:rFonts w:ascii="Times New Roman" w:eastAsia="Times New Roman" w:hAnsi="Times New Roman"/>
      <w:b/>
      <w:bCs/>
      <w:kern w:val="36"/>
      <w:sz w:val="48"/>
      <w:szCs w:val="48"/>
      <w:lang w:val="es-CL" w:eastAsia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032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74490"/>
    <w:rPr>
      <w:rFonts w:eastAsia="Times New Roman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74490"/>
    <w:rPr>
      <w:rFonts w:ascii="Times New Roman" w:eastAsia="Times New Roman" w:hAnsi="Times New Roman"/>
      <w:sz w:val="24"/>
      <w:szCs w:val="24"/>
      <w:lang w:val="es-ES"/>
    </w:rPr>
  </w:style>
  <w:style w:type="paragraph" w:styleId="Revisin">
    <w:name w:val="Revision"/>
    <w:hidden/>
    <w:uiPriority w:val="66"/>
    <w:semiHidden/>
    <w:rsid w:val="00A74490"/>
    <w:rPr>
      <w:rFonts w:ascii="Times New Roman" w:eastAsia="Times New Roman" w:hAnsi="Times New Roman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960D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3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1579">
          <w:marLeft w:val="23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57604">
          <w:marLeft w:val="23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7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6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EB01E-45A4-4E04-8617-FEF643D7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Superintendencia de Casinos de Juego</Company>
  <LinksUpToDate>false</LinksUpToDate>
  <CharactersWithSpaces>2161</CharactersWithSpaces>
  <SharedDoc>false</SharedDoc>
  <HLinks>
    <vt:vector size="6" baseType="variant">
      <vt:variant>
        <vt:i4>4128825</vt:i4>
      </vt:variant>
      <vt:variant>
        <vt:i4>0</vt:i4>
      </vt:variant>
      <vt:variant>
        <vt:i4>0</vt:i4>
      </vt:variant>
      <vt:variant>
        <vt:i4>5</vt:i4>
      </vt:variant>
      <vt:variant>
        <vt:lpwstr>http://www.scj.gob.cl/normativa/tramite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psau</dc:creator>
  <cp:keywords/>
  <cp:lastModifiedBy>Claudia Valladares Acosta</cp:lastModifiedBy>
  <cp:revision>3</cp:revision>
  <cp:lastPrinted>2017-09-29T15:39:00Z</cp:lastPrinted>
  <dcterms:created xsi:type="dcterms:W3CDTF">2019-05-06T15:58:00Z</dcterms:created>
  <dcterms:modified xsi:type="dcterms:W3CDTF">2019-05-06T16:32:00Z</dcterms:modified>
</cp:coreProperties>
</file>