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5DF6" w14:textId="77777777" w:rsidR="00265F9E" w:rsidRDefault="00265F9E" w:rsidP="00A00077">
      <w:pPr>
        <w:rPr>
          <w:rFonts w:ascii="Calibri" w:hAnsi="Calibri" w:cs="Arial"/>
          <w:b/>
          <w:sz w:val="35"/>
          <w:szCs w:val="35"/>
        </w:rPr>
      </w:pPr>
      <w:r>
        <w:rPr>
          <w:noProof/>
          <w:lang w:val="es-CL" w:eastAsia="es-CL"/>
        </w:rPr>
        <mc:AlternateContent>
          <mc:Choice Requires="wps">
            <w:drawing>
              <wp:anchor distT="0" distB="0" distL="114300" distR="114300" simplePos="0" relativeHeight="251657728" behindDoc="0" locked="0" layoutInCell="1" allowOverlap="1" wp14:anchorId="537C01DB" wp14:editId="57601F23">
                <wp:simplePos x="0" y="0"/>
                <wp:positionH relativeFrom="margin">
                  <wp:align>right</wp:align>
                </wp:positionH>
                <wp:positionV relativeFrom="paragraph">
                  <wp:posOffset>-607695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5D526442"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3CDD0EBE" w14:textId="5F4A205D"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9034A">
                              <w:rPr>
                                <w:rFonts w:ascii="Calibri" w:hAnsi="Calibri"/>
                                <w:b/>
                                <w:sz w:val="21"/>
                                <w:szCs w:val="21"/>
                                <w:lang w:val="es-CL"/>
                              </w:rPr>
                              <w:t xml:space="preserve"> </w:t>
                            </w:r>
                            <w:r w:rsidR="00343B52">
                              <w:rPr>
                                <w:rFonts w:ascii="Calibri" w:hAnsi="Calibri"/>
                                <w:b/>
                                <w:sz w:val="21"/>
                                <w:szCs w:val="21"/>
                                <w:lang w:val="es-CL"/>
                              </w:rPr>
                              <w:t xml:space="preserve">lunes </w:t>
                            </w:r>
                            <w:r w:rsidR="00433847">
                              <w:rPr>
                                <w:rFonts w:ascii="Calibri" w:hAnsi="Calibri"/>
                                <w:b/>
                                <w:sz w:val="21"/>
                                <w:szCs w:val="21"/>
                                <w:lang w:val="es-CL"/>
                              </w:rPr>
                              <w:t>16</w:t>
                            </w:r>
                            <w:r w:rsidR="00343B52">
                              <w:rPr>
                                <w:rFonts w:ascii="Calibri" w:hAnsi="Calibri"/>
                                <w:b/>
                                <w:sz w:val="21"/>
                                <w:szCs w:val="21"/>
                                <w:lang w:val="es-CL"/>
                              </w:rPr>
                              <w:t xml:space="preserve"> de marzo de 2020</w:t>
                            </w:r>
                          </w:p>
                          <w:p w14:paraId="078B75E7" w14:textId="77777777" w:rsidR="007C01C3" w:rsidRPr="002E2F19" w:rsidRDefault="007C01C3" w:rsidP="00685B9F">
                            <w:pPr>
                              <w:jc w:val="right"/>
                              <w:rPr>
                                <w:rFonts w:ascii="Calibri" w:hAnsi="Calibri"/>
                                <w:b/>
                                <w:color w:val="767171"/>
                                <w:sz w:val="28"/>
                                <w:szCs w:val="28"/>
                                <w:lang w:val="es-CL"/>
                              </w:rPr>
                            </w:pPr>
                          </w:p>
                          <w:p w14:paraId="0C36E175" w14:textId="77777777" w:rsidR="007C01C3" w:rsidRPr="002E2F19" w:rsidRDefault="007C01C3" w:rsidP="00685B9F">
                            <w:pPr>
                              <w:jc w:val="right"/>
                              <w:rPr>
                                <w:rFonts w:ascii="Calibri" w:hAnsi="Calibri"/>
                                <w:b/>
                                <w:color w:val="767171"/>
                                <w:sz w:val="28"/>
                                <w:szCs w:val="28"/>
                                <w:lang w:val="es-CL"/>
                              </w:rPr>
                            </w:pPr>
                          </w:p>
                          <w:p w14:paraId="3074045F"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C01DB" id="_x0000_t202" coordsize="21600,21600" o:spt="202" path="m,l,21600r21600,l21600,xe">
                <v:stroke joinstyle="miter"/>
                <v:path gradientshapeok="t" o:connecttype="rect"/>
              </v:shapetype>
              <v:shape id="Text Box 2" o:spid="_x0000_s1026" type="#_x0000_t202" style="position:absolute;margin-left:171.3pt;margin-top:-47.8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OBJQIAAFAEAAAOAAAAZHJzL2Uyb0RvYy54bWysVFFv2yAQfp+0/4B4X+xYSZtacaouXaZJ&#10;XTep3Q/AGNtowDEgsbNfvwOnWdS9VfMD4rjj4+777ry+HbUiB+G8BFPR+SynRBgOjTRdRX887z6s&#10;KPGBmYYpMKKiR+Hp7eb9u/VgS1FAD6oRjiCI8eVgK9qHYMss87wXmvkZWGHQ2YLTLKDpuqxxbEB0&#10;rbIiz6+yAVxjHXDhPZ7eT066SfhtK3j41rZeBKIqirmFtLq01nHNNmtWdo7ZXvJTGuwNWWgmDT56&#10;hrpngZG9k/9AackdeGjDjIPOoG0lF6kGrGaev6rmqWdWpFqQHG/PNPn/B8sfD98dkU1FC0oM0yjR&#10;sxgD+QgjKSI7g/UlBj1ZDAsjHqPKqVJvH4D/9MTAtmemE3fOwdAL1mB283gzu7g64fgIUg9focFn&#10;2D5AAhpbpyN1SAZBdFTpeFYmpsLxsFgVy+slujj6loureZ6ky1j5cts6Hz4L0CRuKupQ+YTODg8+&#10;xGxY+RISH/OgZLOTSiXDdfVWOXJg2CW79KUCXoUpQ4aK3iyL5UTAGyC0DNjuSuqKrvL4TQ0Yaftk&#10;mtSMgUk17TFlZU48RuomEsNYjyddamiOyKiDqa1xDHHTg/tNyYAtXVH/a8+coER9MajKzXyxiDOQ&#10;jMXyukDDXXrqSw8zHKEqGiiZttswzc3eOtn1+NLUBwbuUMlWJpKj5FNWp7yxbRP3pxGLc3Fpp6i/&#10;P4LNHwAAAP//AwBQSwMEFAAGAAgAAAAhAGxrydPcAAAABwEAAA8AAABkcnMvZG93bnJldi54bWxM&#10;j8FuwjAQRO9I/QdrK/WCwGkEBdI4CKFWnKG99GbiJYkar5PYkNCv73KC48ysZt6m68HW4oKdrxwp&#10;eJ1GIJByZyoqFHx/fU6WIHzQZHTtCBVc0cM6exqlOjGupz1eDqEQXEI+0QrKEJpESp+XaLWfugaJ&#10;s5PrrA4su0KaTvdcbmsZR9GbtLoiXih1g9sS89/D2Spw/cfVOmyjePzzZ3fbTbs/xa1SL8/D5h1E&#10;wCHcj+GGz+iQMdPRncl4USvgR4KCyWq+AMHxbDZn53hzFiCzVD7yZ/8AAAD//wMAUEsBAi0AFAAG&#10;AAgAAAAhALaDOJL+AAAA4QEAABMAAAAAAAAAAAAAAAAAAAAAAFtDb250ZW50X1R5cGVzXS54bWxQ&#10;SwECLQAUAAYACAAAACEAOP0h/9YAAACUAQAACwAAAAAAAAAAAAAAAAAvAQAAX3JlbHMvLnJlbHNQ&#10;SwECLQAUAAYACAAAACEA676jgSUCAABQBAAADgAAAAAAAAAAAAAAAAAuAgAAZHJzL2Uyb0RvYy54&#10;bWxQSwECLQAUAAYACAAAACEAbGvJ09wAAAAHAQAADwAAAAAAAAAAAAAAAAB/BAAAZHJzL2Rvd25y&#10;ZXYueG1sUEsFBgAAAAAEAAQA8wAAAIgFAAAAAA==&#10;" strokecolor="white">
                <v:textbox>
                  <w:txbxContent>
                    <w:p w14:paraId="5D526442"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3CDD0EBE" w14:textId="5F4A205D"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9034A">
                        <w:rPr>
                          <w:rFonts w:ascii="Calibri" w:hAnsi="Calibri"/>
                          <w:b/>
                          <w:sz w:val="21"/>
                          <w:szCs w:val="21"/>
                          <w:lang w:val="es-CL"/>
                        </w:rPr>
                        <w:t xml:space="preserve"> </w:t>
                      </w:r>
                      <w:r w:rsidR="00343B52">
                        <w:rPr>
                          <w:rFonts w:ascii="Calibri" w:hAnsi="Calibri"/>
                          <w:b/>
                          <w:sz w:val="21"/>
                          <w:szCs w:val="21"/>
                          <w:lang w:val="es-CL"/>
                        </w:rPr>
                        <w:t xml:space="preserve">lunes </w:t>
                      </w:r>
                      <w:r w:rsidR="00433847">
                        <w:rPr>
                          <w:rFonts w:ascii="Calibri" w:hAnsi="Calibri"/>
                          <w:b/>
                          <w:sz w:val="21"/>
                          <w:szCs w:val="21"/>
                          <w:lang w:val="es-CL"/>
                        </w:rPr>
                        <w:t>16</w:t>
                      </w:r>
                      <w:r w:rsidR="00343B52">
                        <w:rPr>
                          <w:rFonts w:ascii="Calibri" w:hAnsi="Calibri"/>
                          <w:b/>
                          <w:sz w:val="21"/>
                          <w:szCs w:val="21"/>
                          <w:lang w:val="es-CL"/>
                        </w:rPr>
                        <w:t xml:space="preserve"> de marzo de 2020</w:t>
                      </w:r>
                    </w:p>
                    <w:p w14:paraId="078B75E7" w14:textId="77777777" w:rsidR="007C01C3" w:rsidRPr="002E2F19" w:rsidRDefault="007C01C3" w:rsidP="00685B9F">
                      <w:pPr>
                        <w:jc w:val="right"/>
                        <w:rPr>
                          <w:rFonts w:ascii="Calibri" w:hAnsi="Calibri"/>
                          <w:b/>
                          <w:color w:val="767171"/>
                          <w:sz w:val="28"/>
                          <w:szCs w:val="28"/>
                          <w:lang w:val="es-CL"/>
                        </w:rPr>
                      </w:pPr>
                    </w:p>
                    <w:p w14:paraId="0C36E175" w14:textId="77777777" w:rsidR="007C01C3" w:rsidRPr="002E2F19" w:rsidRDefault="007C01C3" w:rsidP="00685B9F">
                      <w:pPr>
                        <w:jc w:val="right"/>
                        <w:rPr>
                          <w:rFonts w:ascii="Calibri" w:hAnsi="Calibri"/>
                          <w:b/>
                          <w:color w:val="767171"/>
                          <w:sz w:val="28"/>
                          <w:szCs w:val="28"/>
                          <w:lang w:val="es-CL"/>
                        </w:rPr>
                      </w:pPr>
                    </w:p>
                    <w:p w14:paraId="3074045F" w14:textId="77777777" w:rsidR="007C01C3" w:rsidRPr="002E2F19" w:rsidRDefault="007C01C3" w:rsidP="00685B9F">
                      <w:pPr>
                        <w:rPr>
                          <w:color w:val="767171"/>
                        </w:rPr>
                      </w:pPr>
                    </w:p>
                  </w:txbxContent>
                </v:textbox>
                <w10:wrap anchorx="margin"/>
              </v:shape>
            </w:pict>
          </mc:Fallback>
        </mc:AlternateContent>
      </w:r>
    </w:p>
    <w:p w14:paraId="344F9064" w14:textId="19BC5AF3" w:rsidR="0080717E" w:rsidRDefault="00343B52" w:rsidP="0047612B">
      <w:pPr>
        <w:jc w:val="center"/>
        <w:rPr>
          <w:rFonts w:ascii="Calibri" w:hAnsi="Calibri" w:cs="Arial"/>
          <w:b/>
          <w:sz w:val="35"/>
          <w:szCs w:val="35"/>
        </w:rPr>
      </w:pPr>
      <w:r>
        <w:rPr>
          <w:rFonts w:ascii="Calibri" w:hAnsi="Calibri" w:cs="Arial"/>
          <w:b/>
          <w:sz w:val="35"/>
          <w:szCs w:val="35"/>
        </w:rPr>
        <w:t xml:space="preserve">Superintendencia </w:t>
      </w:r>
      <w:r w:rsidR="00433847">
        <w:rPr>
          <w:rFonts w:ascii="Calibri" w:hAnsi="Calibri" w:cs="Arial"/>
          <w:b/>
          <w:sz w:val="35"/>
          <w:szCs w:val="35"/>
        </w:rPr>
        <w:t>instruye cierre de los Casinos de Juego</w:t>
      </w:r>
    </w:p>
    <w:p w14:paraId="6B6326FD" w14:textId="77777777" w:rsidR="00F013C4" w:rsidRPr="00A00077" w:rsidRDefault="00F013C4" w:rsidP="00F013C4">
      <w:pPr>
        <w:pStyle w:val="Listavistosa-nfasis11"/>
        <w:jc w:val="both"/>
        <w:rPr>
          <w:rFonts w:ascii="Calibri" w:hAnsi="Calibri"/>
          <w:sz w:val="20"/>
          <w:szCs w:val="20"/>
        </w:rPr>
      </w:pPr>
    </w:p>
    <w:p w14:paraId="55DBAFDF" w14:textId="77777777" w:rsidR="00DA41E3" w:rsidRPr="006A19C8" w:rsidRDefault="00DA41E3" w:rsidP="002167DD">
      <w:pPr>
        <w:pStyle w:val="Listavistosa-nfasis11"/>
        <w:ind w:left="284"/>
        <w:jc w:val="both"/>
        <w:rPr>
          <w:rFonts w:ascii="Calibri" w:hAnsi="Calibri"/>
          <w:sz w:val="20"/>
          <w:szCs w:val="20"/>
        </w:rPr>
      </w:pPr>
    </w:p>
    <w:p w14:paraId="67F6D081" w14:textId="30C38C3F" w:rsidR="006A19C8" w:rsidRPr="006A19C8" w:rsidRDefault="00433847" w:rsidP="00A00077">
      <w:pPr>
        <w:pStyle w:val="Listavistosa-nfasis11"/>
        <w:numPr>
          <w:ilvl w:val="0"/>
          <w:numId w:val="11"/>
        </w:numPr>
        <w:ind w:left="284" w:hanging="284"/>
        <w:jc w:val="both"/>
        <w:rPr>
          <w:rFonts w:ascii="Calibri" w:hAnsi="Calibri"/>
          <w:b/>
          <w:i/>
          <w:sz w:val="20"/>
          <w:szCs w:val="20"/>
        </w:rPr>
      </w:pPr>
      <w:r>
        <w:rPr>
          <w:rFonts w:ascii="Calibri" w:hAnsi="Calibri"/>
          <w:b/>
          <w:i/>
          <w:sz w:val="20"/>
          <w:szCs w:val="20"/>
        </w:rPr>
        <w:t xml:space="preserve">A partir del 18 de marzo los Casinos de Juego deberán cerrar sus puertas como medida preventiva ante la emergencia de salid pública declarada por la Organización Mundial de la Salud, debido al brote de coronavirus Covid-19.  </w:t>
      </w:r>
    </w:p>
    <w:p w14:paraId="02A9E48C" w14:textId="77777777" w:rsidR="00A00077" w:rsidRPr="00A00077" w:rsidRDefault="00A00077" w:rsidP="00A00077">
      <w:pPr>
        <w:pStyle w:val="Listavistosa-nfasis11"/>
        <w:ind w:left="284"/>
        <w:jc w:val="both"/>
        <w:rPr>
          <w:rFonts w:ascii="Calibri" w:hAnsi="Calibri"/>
          <w:sz w:val="20"/>
          <w:szCs w:val="20"/>
        </w:rPr>
      </w:pPr>
    </w:p>
    <w:p w14:paraId="2A33BCAC" w14:textId="2DAF6124" w:rsidR="00433847" w:rsidRDefault="00433847" w:rsidP="00465766">
      <w:pPr>
        <w:ind w:right="49"/>
        <w:jc w:val="both"/>
        <w:rPr>
          <w:rFonts w:ascii="Calibri" w:hAnsi="Calibri" w:cs="Calibri"/>
          <w:color w:val="000000"/>
          <w:sz w:val="20"/>
          <w:szCs w:val="20"/>
        </w:rPr>
      </w:pPr>
      <w:r>
        <w:rPr>
          <w:rFonts w:ascii="Calibri" w:hAnsi="Calibri" w:cs="Calibri"/>
          <w:color w:val="000000"/>
          <w:sz w:val="20"/>
          <w:szCs w:val="20"/>
        </w:rPr>
        <w:t xml:space="preserve">Como medida preventiva que responde a la emergencia de salud pública decretada este 30 de enero de 2020 por la Organización Mundial de la Salud, </w:t>
      </w:r>
      <w:r w:rsidRPr="00433847">
        <w:rPr>
          <w:rFonts w:ascii="Calibri" w:hAnsi="Calibri" w:cs="Calibri"/>
          <w:color w:val="000000"/>
          <w:sz w:val="20"/>
          <w:szCs w:val="20"/>
        </w:rPr>
        <w:t>debido al brote denominado coronavirus Covid-19, así como lo establecido en el decreto N° 4 del Ministerio de Salud, que dispuso alerta sanitaria por tal causa,</w:t>
      </w:r>
      <w:r>
        <w:rPr>
          <w:rFonts w:ascii="Calibri" w:hAnsi="Calibri" w:cs="Calibri"/>
          <w:color w:val="000000"/>
          <w:sz w:val="20"/>
          <w:szCs w:val="20"/>
        </w:rPr>
        <w:t xml:space="preserve"> la Superintendencia de Casinos de Juego, a través de su Oficio Circular N° 5 de fecha 16 de marzo de 2020, ha instruido el cierre de todos los casinos de juego del país. </w:t>
      </w:r>
    </w:p>
    <w:p w14:paraId="3C2E7BFE" w14:textId="77777777" w:rsidR="00433847" w:rsidRDefault="00433847" w:rsidP="00465766">
      <w:pPr>
        <w:ind w:right="49"/>
        <w:jc w:val="both"/>
        <w:rPr>
          <w:rFonts w:ascii="Calibri" w:hAnsi="Calibri" w:cs="Calibri"/>
          <w:color w:val="000000"/>
          <w:sz w:val="20"/>
          <w:szCs w:val="20"/>
        </w:rPr>
      </w:pPr>
    </w:p>
    <w:p w14:paraId="443EF909" w14:textId="1D1E8D6C" w:rsidR="00CA1E48" w:rsidRPr="00CA1E48" w:rsidRDefault="00433847" w:rsidP="00CA1E48">
      <w:pPr>
        <w:rPr>
          <w:rFonts w:ascii="Calibri" w:hAnsi="Calibri" w:cs="Calibri"/>
          <w:color w:val="000000"/>
          <w:sz w:val="20"/>
          <w:szCs w:val="20"/>
        </w:rPr>
      </w:pPr>
      <w:r>
        <w:rPr>
          <w:rFonts w:ascii="Calibri" w:hAnsi="Calibri" w:cs="Calibri"/>
          <w:color w:val="000000"/>
          <w:sz w:val="20"/>
          <w:szCs w:val="20"/>
        </w:rPr>
        <w:t xml:space="preserve">La medida </w:t>
      </w:r>
      <w:r w:rsidRPr="00433847">
        <w:rPr>
          <w:rFonts w:ascii="Calibri" w:hAnsi="Calibri" w:cs="Calibri"/>
          <w:color w:val="000000"/>
          <w:sz w:val="20"/>
          <w:szCs w:val="20"/>
        </w:rPr>
        <w:t xml:space="preserve">se aplicará </w:t>
      </w:r>
      <w:r>
        <w:rPr>
          <w:rFonts w:ascii="Calibri" w:hAnsi="Calibri" w:cs="Calibri"/>
          <w:color w:val="000000"/>
          <w:sz w:val="20"/>
          <w:szCs w:val="20"/>
        </w:rPr>
        <w:t>a partir de las 00:01 de este miércoles 18 de marzo</w:t>
      </w:r>
      <w:r w:rsidR="00A32A13">
        <w:rPr>
          <w:rFonts w:ascii="Calibri" w:hAnsi="Calibri" w:cs="Calibri"/>
          <w:color w:val="000000"/>
          <w:sz w:val="20"/>
          <w:szCs w:val="20"/>
        </w:rPr>
        <w:t>, hasta el domingo</w:t>
      </w:r>
      <w:r w:rsidRPr="00433847">
        <w:rPr>
          <w:rFonts w:ascii="Calibri" w:hAnsi="Calibri" w:cs="Calibri"/>
          <w:color w:val="000000"/>
          <w:sz w:val="20"/>
          <w:szCs w:val="20"/>
        </w:rPr>
        <w:t xml:space="preserve"> 29 de marzo a las 24:00 horas, que corresponde al periodo de suspensión de clases decretadas por el Gobierno de Chile, y en consideración a la prohibición de realizar actividades con más de 200 personas, de manera de asegurar la contención en la propagación del contagio, resguardando la salud de los trabajadores y clientes. Ello, sin perjuicio de que el cierre decretado se pueda extender en función de las instrucciones sanitarias que pueda establecer la autoridad de salud y la evaluación que se haga respecto de las mismas.</w:t>
      </w:r>
      <w:r w:rsidR="00CA1E48" w:rsidRPr="00CA1E48">
        <w:t xml:space="preserve"> </w:t>
      </w:r>
      <w:bookmarkStart w:id="0" w:name="_GoBack"/>
      <w:bookmarkEnd w:id="0"/>
      <w:r w:rsidR="00CA1E48" w:rsidRPr="00CA1E48">
        <w:rPr>
          <w:rFonts w:ascii="Calibri" w:hAnsi="Calibri" w:cs="Calibri"/>
          <w:color w:val="000000"/>
          <w:sz w:val="20"/>
          <w:szCs w:val="20"/>
        </w:rPr>
        <w:t>Asimismo, los casinos podrán adelantar voluntariamente la medida informando de ello a la Superintendencia.</w:t>
      </w:r>
    </w:p>
    <w:p w14:paraId="3E442D00" w14:textId="743F14B5" w:rsidR="00433847" w:rsidRPr="00433847" w:rsidRDefault="00433847" w:rsidP="00465766">
      <w:pPr>
        <w:ind w:right="49"/>
        <w:jc w:val="both"/>
        <w:rPr>
          <w:rFonts w:ascii="Calibri" w:hAnsi="Calibri" w:cs="Calibri"/>
          <w:color w:val="000000"/>
          <w:sz w:val="20"/>
          <w:szCs w:val="20"/>
        </w:rPr>
      </w:pPr>
    </w:p>
    <w:p w14:paraId="1BE220CE" w14:textId="77777777" w:rsidR="00433847" w:rsidRDefault="00433847" w:rsidP="00465766">
      <w:pPr>
        <w:ind w:right="49"/>
        <w:jc w:val="both"/>
        <w:rPr>
          <w:rFonts w:ascii="Calibri" w:hAnsi="Calibri" w:cs="Calibri"/>
          <w:color w:val="000000"/>
          <w:sz w:val="22"/>
          <w:szCs w:val="22"/>
        </w:rPr>
      </w:pPr>
    </w:p>
    <w:p w14:paraId="23C825D9" w14:textId="3910437F" w:rsidR="00A32A13" w:rsidRPr="00A32A13" w:rsidRDefault="007C3E8D" w:rsidP="00A32A13">
      <w:pPr>
        <w:ind w:right="49"/>
        <w:jc w:val="both"/>
        <w:rPr>
          <w:rFonts w:ascii="Calibri" w:hAnsi="Calibri" w:cs="Calibri"/>
          <w:color w:val="000000"/>
          <w:sz w:val="20"/>
          <w:szCs w:val="20"/>
        </w:rPr>
      </w:pPr>
      <w:r>
        <w:rPr>
          <w:rFonts w:ascii="Calibri" w:hAnsi="Calibri" w:cs="Calibri"/>
          <w:color w:val="000000"/>
          <w:sz w:val="20"/>
          <w:szCs w:val="20"/>
        </w:rPr>
        <w:t xml:space="preserve">De esta manera </w:t>
      </w:r>
      <w:r w:rsidR="00A32A13" w:rsidRPr="00A32A13">
        <w:rPr>
          <w:rFonts w:ascii="Calibri" w:hAnsi="Calibri" w:cs="Calibri"/>
          <w:color w:val="000000"/>
          <w:sz w:val="20"/>
          <w:szCs w:val="20"/>
        </w:rPr>
        <w:t>se suspende la obligación establecida en el artículo 6° del Decreto 287, del Ministerio de Hacienda, de 2005, en cuanto al funcionamiento de los casinos de juego y sus servicios anexos.</w:t>
      </w:r>
    </w:p>
    <w:p w14:paraId="5060BB84" w14:textId="77777777" w:rsidR="00A32A13" w:rsidRPr="00A32A13" w:rsidRDefault="00A32A13" w:rsidP="00A32A13">
      <w:pPr>
        <w:ind w:right="49"/>
        <w:jc w:val="both"/>
        <w:rPr>
          <w:rFonts w:ascii="Calibri" w:hAnsi="Calibri" w:cs="Calibri"/>
          <w:color w:val="000000"/>
          <w:sz w:val="20"/>
          <w:szCs w:val="20"/>
        </w:rPr>
      </w:pPr>
    </w:p>
    <w:p w14:paraId="2A068DF2" w14:textId="547E9633" w:rsidR="00A32A13" w:rsidRPr="00A32A13" w:rsidRDefault="00A32A13" w:rsidP="00A32A13">
      <w:pPr>
        <w:ind w:right="49"/>
        <w:jc w:val="both"/>
        <w:rPr>
          <w:rFonts w:ascii="Calibri" w:hAnsi="Calibri" w:cs="Calibri"/>
          <w:color w:val="000000"/>
          <w:sz w:val="20"/>
          <w:szCs w:val="20"/>
        </w:rPr>
      </w:pPr>
      <w:r w:rsidRPr="00A32A13">
        <w:rPr>
          <w:rFonts w:ascii="Calibri" w:hAnsi="Calibri" w:cs="Calibri"/>
          <w:color w:val="000000"/>
          <w:sz w:val="20"/>
          <w:szCs w:val="20"/>
        </w:rPr>
        <w:t>Asimismo, se suspenden los plazos administrativos que se encuentran corriendo a esta fecha, y que digan relación con el cumplimiento de instrucciones generales o particulares decretadas por esta Superintendencia. La referida suspensión se mantendrá vigente hasta la fecha de cierre decretada.</w:t>
      </w:r>
    </w:p>
    <w:p w14:paraId="0565414E" w14:textId="69F9DFB6" w:rsidR="00C010B2" w:rsidRDefault="00C010B2" w:rsidP="00465766">
      <w:pPr>
        <w:ind w:right="49"/>
        <w:jc w:val="both"/>
        <w:rPr>
          <w:rFonts w:ascii="Calibri" w:hAnsi="Calibri" w:cs="Calibri"/>
          <w:color w:val="000000"/>
          <w:sz w:val="22"/>
          <w:szCs w:val="22"/>
        </w:rPr>
      </w:pPr>
    </w:p>
    <w:p w14:paraId="16975BEC" w14:textId="4AC870C7" w:rsidR="007C3E8D" w:rsidRPr="007C3E8D" w:rsidRDefault="007C3E8D" w:rsidP="007C3E8D">
      <w:pPr>
        <w:jc w:val="both"/>
        <w:rPr>
          <w:rFonts w:ascii="Calibri" w:hAnsi="Calibri" w:cs="Calibri"/>
          <w:color w:val="000000"/>
          <w:sz w:val="20"/>
          <w:szCs w:val="20"/>
        </w:rPr>
      </w:pPr>
      <w:r w:rsidRPr="00A32A13">
        <w:rPr>
          <w:rFonts w:ascii="Calibri" w:hAnsi="Calibri" w:cs="Calibri"/>
          <w:color w:val="000000"/>
          <w:sz w:val="20"/>
          <w:szCs w:val="20"/>
        </w:rPr>
        <w:t>En ese contexto,</w:t>
      </w:r>
      <w:r>
        <w:rPr>
          <w:rFonts w:ascii="Calibri" w:hAnsi="Calibri" w:cs="Calibri"/>
          <w:color w:val="000000"/>
          <w:sz w:val="20"/>
          <w:szCs w:val="20"/>
        </w:rPr>
        <w:t xml:space="preserve"> </w:t>
      </w:r>
      <w:r w:rsidRPr="007C3E8D">
        <w:rPr>
          <w:rFonts w:ascii="Calibri" w:hAnsi="Calibri" w:cs="Calibri"/>
          <w:color w:val="000000"/>
          <w:sz w:val="20"/>
          <w:szCs w:val="20"/>
        </w:rPr>
        <w:t>se le pide a los ciudadanos y ciudadanas, fiscalizados y demás actores de la industria hacer uso intensivo de nuestras plataformas digitales.</w:t>
      </w:r>
      <w:r>
        <w:rPr>
          <w:rFonts w:ascii="Calibri" w:hAnsi="Calibri" w:cs="Calibri"/>
          <w:color w:val="000000"/>
          <w:sz w:val="20"/>
          <w:szCs w:val="20"/>
        </w:rPr>
        <w:t xml:space="preserve"> Los </w:t>
      </w:r>
      <w:r w:rsidRPr="007C3E8D">
        <w:rPr>
          <w:rFonts w:ascii="Calibri" w:hAnsi="Calibri" w:cs="Calibri"/>
          <w:color w:val="000000"/>
          <w:sz w:val="20"/>
          <w:szCs w:val="20"/>
        </w:rPr>
        <w:t>fiscalizados tienen a disposición el Sistema de Autorizaciones y Notificaciones (SAYN), Sistema de Autoexclusión Voluntaria de Jugadores y formulario de consultas web; y las solicitudes de homologación se deben realizar mediante el Sistema de Solicitudes de Homologación de Implementos (SSHI).</w:t>
      </w:r>
    </w:p>
    <w:p w14:paraId="47AE1A71" w14:textId="77777777" w:rsidR="007C3E8D" w:rsidRPr="007C3E8D" w:rsidRDefault="007C3E8D" w:rsidP="007C3E8D">
      <w:pPr>
        <w:jc w:val="both"/>
        <w:rPr>
          <w:rFonts w:ascii="Calibri" w:hAnsi="Calibri" w:cs="Calibri"/>
          <w:color w:val="000000"/>
          <w:sz w:val="20"/>
          <w:szCs w:val="20"/>
        </w:rPr>
      </w:pPr>
    </w:p>
    <w:p w14:paraId="7D394A3F" w14:textId="389B9D48" w:rsidR="007C3E8D" w:rsidRPr="007C3E8D" w:rsidRDefault="007C3E8D" w:rsidP="007C3E8D">
      <w:pPr>
        <w:jc w:val="both"/>
        <w:rPr>
          <w:rFonts w:ascii="Calibri" w:hAnsi="Calibri" w:cs="Calibri"/>
          <w:color w:val="000000"/>
          <w:sz w:val="20"/>
          <w:szCs w:val="20"/>
        </w:rPr>
      </w:pPr>
      <w:r w:rsidRPr="007C3E8D">
        <w:rPr>
          <w:rFonts w:ascii="Calibri" w:hAnsi="Calibri" w:cs="Calibri"/>
          <w:color w:val="000000"/>
          <w:sz w:val="20"/>
          <w:szCs w:val="20"/>
        </w:rPr>
        <w:t xml:space="preserve">Por su parte, los ciudadanos y ciudadanas en caso de requerir ingresar una consulta, denuncia o, reclamo, queja o felicitación, </w:t>
      </w:r>
      <w:r>
        <w:rPr>
          <w:rFonts w:ascii="Calibri" w:hAnsi="Calibri" w:cs="Calibri"/>
          <w:color w:val="000000"/>
          <w:sz w:val="20"/>
          <w:szCs w:val="20"/>
        </w:rPr>
        <w:t xml:space="preserve">se sugiere </w:t>
      </w:r>
      <w:r w:rsidRPr="007C3E8D">
        <w:rPr>
          <w:rFonts w:ascii="Calibri" w:hAnsi="Calibri" w:cs="Calibri"/>
          <w:color w:val="000000"/>
          <w:sz w:val="20"/>
          <w:szCs w:val="20"/>
        </w:rPr>
        <w:t>utilizar nuestra oficina de atención ciudadana virtual, a la cual puede acceder</w:t>
      </w:r>
      <w:r>
        <w:rPr>
          <w:rFonts w:ascii="Calibri" w:hAnsi="Calibri" w:cs="Calibri"/>
          <w:color w:val="000000"/>
          <w:sz w:val="20"/>
          <w:szCs w:val="20"/>
        </w:rPr>
        <w:t xml:space="preserve"> a través del siguiente link </w:t>
      </w:r>
      <w:r w:rsidRPr="007C3E8D">
        <w:rPr>
          <w:rFonts w:ascii="Calibri" w:hAnsi="Calibri" w:cs="Calibri"/>
          <w:color w:val="000000"/>
          <w:sz w:val="20"/>
          <w:szCs w:val="20"/>
        </w:rPr>
        <w:t>http://www.scj.cl/atencion-ciudadana. Para solicitudes en el marco de la Ley 20.285 sobre acceso a la información pública, pinche aquí para acceder a nuestro formulario virtual.</w:t>
      </w:r>
    </w:p>
    <w:p w14:paraId="1887096E" w14:textId="3FFA1F20" w:rsidR="00C010B2" w:rsidRDefault="00C010B2" w:rsidP="00465766">
      <w:pPr>
        <w:ind w:right="49"/>
        <w:jc w:val="both"/>
        <w:rPr>
          <w:rFonts w:ascii="Calibri" w:hAnsi="Calibri" w:cs="Calibri"/>
          <w:color w:val="000000"/>
          <w:sz w:val="22"/>
          <w:szCs w:val="22"/>
        </w:rPr>
      </w:pPr>
    </w:p>
    <w:p w14:paraId="24AFA51F" w14:textId="77777777" w:rsidR="00C010B2" w:rsidRDefault="00C010B2" w:rsidP="00465766">
      <w:pPr>
        <w:ind w:right="49"/>
        <w:jc w:val="both"/>
        <w:rPr>
          <w:rFonts w:ascii="Calibri" w:hAnsi="Calibri" w:cs="Calibri"/>
          <w:color w:val="000000"/>
          <w:sz w:val="22"/>
          <w:szCs w:val="22"/>
        </w:rPr>
      </w:pPr>
    </w:p>
    <w:p w14:paraId="015E5654" w14:textId="77777777" w:rsidR="00465766" w:rsidRDefault="00465766" w:rsidP="006C3A16">
      <w:pPr>
        <w:ind w:right="49"/>
        <w:jc w:val="both"/>
        <w:rPr>
          <w:rFonts w:ascii="Calibri" w:hAnsi="Calibri" w:cs="Calibri"/>
          <w:color w:val="000000"/>
          <w:sz w:val="22"/>
          <w:szCs w:val="22"/>
        </w:rPr>
      </w:pPr>
    </w:p>
    <w:p w14:paraId="1B22939C" w14:textId="77777777" w:rsidR="00465766" w:rsidRDefault="00465766" w:rsidP="006C3A16">
      <w:pPr>
        <w:ind w:right="49"/>
        <w:jc w:val="both"/>
        <w:rPr>
          <w:rFonts w:ascii="Calibri" w:hAnsi="Calibri" w:cs="Calibri"/>
          <w:color w:val="000000"/>
          <w:sz w:val="22"/>
          <w:szCs w:val="22"/>
        </w:rPr>
      </w:pPr>
    </w:p>
    <w:p w14:paraId="188578E7" w14:textId="77777777" w:rsidR="00A00077" w:rsidRDefault="00A00077" w:rsidP="006C3A16">
      <w:pPr>
        <w:ind w:right="49"/>
        <w:jc w:val="both"/>
        <w:rPr>
          <w:rFonts w:ascii="Calibri" w:hAnsi="Calibri" w:cs="Calibri"/>
          <w:color w:val="000000"/>
          <w:sz w:val="22"/>
          <w:szCs w:val="22"/>
        </w:rPr>
      </w:pPr>
    </w:p>
    <w:sectPr w:rsidR="00A00077" w:rsidSect="00FE532E">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F6139" w14:textId="77777777" w:rsidR="00644DFE" w:rsidRDefault="00644DFE" w:rsidP="00B15F33">
      <w:r>
        <w:separator/>
      </w:r>
    </w:p>
  </w:endnote>
  <w:endnote w:type="continuationSeparator" w:id="0">
    <w:p w14:paraId="2B083A04" w14:textId="77777777" w:rsidR="00644DFE" w:rsidRDefault="00644DFE"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76B84" w14:textId="77777777" w:rsidR="00644DFE" w:rsidRDefault="00644DFE" w:rsidP="00B15F33">
      <w:r>
        <w:separator/>
      </w:r>
    </w:p>
  </w:footnote>
  <w:footnote w:type="continuationSeparator" w:id="0">
    <w:p w14:paraId="25CB6014" w14:textId="77777777" w:rsidR="00644DFE" w:rsidRDefault="00644DFE"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1B69" w14:textId="77777777" w:rsidR="007C01C3" w:rsidRPr="00C04044" w:rsidRDefault="00D065D5">
    <w:pPr>
      <w:pStyle w:val="Encabezado"/>
      <w:rPr>
        <w:lang w:val="es-CL"/>
      </w:rPr>
    </w:pPr>
    <w:r>
      <w:rPr>
        <w:noProof/>
        <w:lang w:val="es-CL" w:eastAsia="es-CL"/>
      </w:rPr>
      <w:drawing>
        <wp:inline distT="0" distB="0" distL="0" distR="0" wp14:anchorId="775223F8" wp14:editId="253AD6E2">
          <wp:extent cx="2489200" cy="673100"/>
          <wp:effectExtent l="0" t="0" r="0" b="12700"/>
          <wp:docPr id="1"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pt;height:2.5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71B63"/>
    <w:multiLevelType w:val="hybridMultilevel"/>
    <w:tmpl w:val="A22608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855DCA"/>
    <w:multiLevelType w:val="hybridMultilevel"/>
    <w:tmpl w:val="CC4AB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7"/>
  </w:num>
  <w:num w:numId="6">
    <w:abstractNumId w:val="2"/>
  </w:num>
  <w:num w:numId="7">
    <w:abstractNumId w:val="0"/>
  </w:num>
  <w:num w:numId="8">
    <w:abstractNumId w:val="9"/>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B9F"/>
    <w:rsid w:val="00003E87"/>
    <w:rsid w:val="0000529A"/>
    <w:rsid w:val="00005EF5"/>
    <w:rsid w:val="00014FFD"/>
    <w:rsid w:val="000156D7"/>
    <w:rsid w:val="00023C4A"/>
    <w:rsid w:val="00033B78"/>
    <w:rsid w:val="000367D4"/>
    <w:rsid w:val="00040005"/>
    <w:rsid w:val="00043DAA"/>
    <w:rsid w:val="000456DE"/>
    <w:rsid w:val="00045C67"/>
    <w:rsid w:val="000631C9"/>
    <w:rsid w:val="000669B6"/>
    <w:rsid w:val="000678EE"/>
    <w:rsid w:val="000719FC"/>
    <w:rsid w:val="00072518"/>
    <w:rsid w:val="00075ECD"/>
    <w:rsid w:val="000770DE"/>
    <w:rsid w:val="00086885"/>
    <w:rsid w:val="00086CD4"/>
    <w:rsid w:val="0009050A"/>
    <w:rsid w:val="0009533D"/>
    <w:rsid w:val="000973A9"/>
    <w:rsid w:val="000A075D"/>
    <w:rsid w:val="000A309C"/>
    <w:rsid w:val="000A3743"/>
    <w:rsid w:val="000A741C"/>
    <w:rsid w:val="000B0CBE"/>
    <w:rsid w:val="000C00C7"/>
    <w:rsid w:val="000C19C6"/>
    <w:rsid w:val="000C2206"/>
    <w:rsid w:val="000C3D49"/>
    <w:rsid w:val="000C3DA6"/>
    <w:rsid w:val="000C54DE"/>
    <w:rsid w:val="000C61F5"/>
    <w:rsid w:val="000C66E6"/>
    <w:rsid w:val="000D03F0"/>
    <w:rsid w:val="000D49CB"/>
    <w:rsid w:val="000D4E3B"/>
    <w:rsid w:val="000D5E31"/>
    <w:rsid w:val="000D7C7C"/>
    <w:rsid w:val="000E3507"/>
    <w:rsid w:val="000E7112"/>
    <w:rsid w:val="000E7E94"/>
    <w:rsid w:val="000F0BE5"/>
    <w:rsid w:val="000F3CA4"/>
    <w:rsid w:val="000F472C"/>
    <w:rsid w:val="000F5601"/>
    <w:rsid w:val="000F5780"/>
    <w:rsid w:val="000F726E"/>
    <w:rsid w:val="00102A48"/>
    <w:rsid w:val="0010456A"/>
    <w:rsid w:val="00107D46"/>
    <w:rsid w:val="0011166B"/>
    <w:rsid w:val="00116422"/>
    <w:rsid w:val="0011757E"/>
    <w:rsid w:val="00120E98"/>
    <w:rsid w:val="001214F9"/>
    <w:rsid w:val="00125B7B"/>
    <w:rsid w:val="0013341D"/>
    <w:rsid w:val="001345C4"/>
    <w:rsid w:val="001352E6"/>
    <w:rsid w:val="00137D4B"/>
    <w:rsid w:val="001409C3"/>
    <w:rsid w:val="00143ADD"/>
    <w:rsid w:val="001447CC"/>
    <w:rsid w:val="00151994"/>
    <w:rsid w:val="00151C1B"/>
    <w:rsid w:val="00151FEA"/>
    <w:rsid w:val="00164BC5"/>
    <w:rsid w:val="001675DF"/>
    <w:rsid w:val="001676EC"/>
    <w:rsid w:val="0017003C"/>
    <w:rsid w:val="001704B8"/>
    <w:rsid w:val="00171D60"/>
    <w:rsid w:val="00173F28"/>
    <w:rsid w:val="001742EA"/>
    <w:rsid w:val="00174D3E"/>
    <w:rsid w:val="00176C2A"/>
    <w:rsid w:val="00181ADC"/>
    <w:rsid w:val="001831AB"/>
    <w:rsid w:val="00183FDC"/>
    <w:rsid w:val="00184ABF"/>
    <w:rsid w:val="00187EB2"/>
    <w:rsid w:val="0019435B"/>
    <w:rsid w:val="00195FA9"/>
    <w:rsid w:val="00196495"/>
    <w:rsid w:val="00196964"/>
    <w:rsid w:val="00197563"/>
    <w:rsid w:val="001A0A26"/>
    <w:rsid w:val="001A50F2"/>
    <w:rsid w:val="001A7C43"/>
    <w:rsid w:val="001A7D2B"/>
    <w:rsid w:val="001B0D2C"/>
    <w:rsid w:val="001B15F5"/>
    <w:rsid w:val="001B24C6"/>
    <w:rsid w:val="001B3169"/>
    <w:rsid w:val="001C09F1"/>
    <w:rsid w:val="001D09F7"/>
    <w:rsid w:val="001D56DF"/>
    <w:rsid w:val="001D720C"/>
    <w:rsid w:val="001E0795"/>
    <w:rsid w:val="001E17A0"/>
    <w:rsid w:val="001E28B2"/>
    <w:rsid w:val="001E7024"/>
    <w:rsid w:val="001F100E"/>
    <w:rsid w:val="00201CFC"/>
    <w:rsid w:val="00201DCE"/>
    <w:rsid w:val="00202E1E"/>
    <w:rsid w:val="00206BA8"/>
    <w:rsid w:val="002167DD"/>
    <w:rsid w:val="00222133"/>
    <w:rsid w:val="00224782"/>
    <w:rsid w:val="00225766"/>
    <w:rsid w:val="002277BC"/>
    <w:rsid w:val="0023635A"/>
    <w:rsid w:val="002365F3"/>
    <w:rsid w:val="00250560"/>
    <w:rsid w:val="00251BFE"/>
    <w:rsid w:val="00252A9B"/>
    <w:rsid w:val="00253365"/>
    <w:rsid w:val="00261CDD"/>
    <w:rsid w:val="00262F82"/>
    <w:rsid w:val="00265F9E"/>
    <w:rsid w:val="00266FCE"/>
    <w:rsid w:val="00267CA8"/>
    <w:rsid w:val="00274BB7"/>
    <w:rsid w:val="0028641D"/>
    <w:rsid w:val="0029288A"/>
    <w:rsid w:val="00294CCD"/>
    <w:rsid w:val="00295D24"/>
    <w:rsid w:val="00297558"/>
    <w:rsid w:val="002A6032"/>
    <w:rsid w:val="002B3F92"/>
    <w:rsid w:val="002B459C"/>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10938"/>
    <w:rsid w:val="00311B53"/>
    <w:rsid w:val="00313917"/>
    <w:rsid w:val="00313ABA"/>
    <w:rsid w:val="00314C93"/>
    <w:rsid w:val="00317B44"/>
    <w:rsid w:val="00322C9E"/>
    <w:rsid w:val="003240D8"/>
    <w:rsid w:val="003261DB"/>
    <w:rsid w:val="003335EF"/>
    <w:rsid w:val="0033380E"/>
    <w:rsid w:val="00341712"/>
    <w:rsid w:val="00343B52"/>
    <w:rsid w:val="0035714B"/>
    <w:rsid w:val="0036086C"/>
    <w:rsid w:val="00365464"/>
    <w:rsid w:val="003665B8"/>
    <w:rsid w:val="00370C26"/>
    <w:rsid w:val="00380094"/>
    <w:rsid w:val="00380C1F"/>
    <w:rsid w:val="0038167A"/>
    <w:rsid w:val="0038183B"/>
    <w:rsid w:val="00391F10"/>
    <w:rsid w:val="00395FCA"/>
    <w:rsid w:val="003A06AB"/>
    <w:rsid w:val="003A450E"/>
    <w:rsid w:val="003A47D5"/>
    <w:rsid w:val="003A4BD3"/>
    <w:rsid w:val="003A4E01"/>
    <w:rsid w:val="003A6672"/>
    <w:rsid w:val="003A7BA3"/>
    <w:rsid w:val="003B01CB"/>
    <w:rsid w:val="003D1BB1"/>
    <w:rsid w:val="003D53AE"/>
    <w:rsid w:val="003D5DDE"/>
    <w:rsid w:val="003E236C"/>
    <w:rsid w:val="003F0917"/>
    <w:rsid w:val="003F17D8"/>
    <w:rsid w:val="003F353E"/>
    <w:rsid w:val="003F7AC8"/>
    <w:rsid w:val="00403B1C"/>
    <w:rsid w:val="00412841"/>
    <w:rsid w:val="00417525"/>
    <w:rsid w:val="0042024E"/>
    <w:rsid w:val="00430277"/>
    <w:rsid w:val="00430BBF"/>
    <w:rsid w:val="00432B82"/>
    <w:rsid w:val="00433847"/>
    <w:rsid w:val="00441E00"/>
    <w:rsid w:val="00442B3E"/>
    <w:rsid w:val="00442EAB"/>
    <w:rsid w:val="00446343"/>
    <w:rsid w:val="0044726D"/>
    <w:rsid w:val="00450966"/>
    <w:rsid w:val="00450BD0"/>
    <w:rsid w:val="0045375B"/>
    <w:rsid w:val="00465766"/>
    <w:rsid w:val="00466B2D"/>
    <w:rsid w:val="00472FCD"/>
    <w:rsid w:val="004748D5"/>
    <w:rsid w:val="0047612B"/>
    <w:rsid w:val="00477BF0"/>
    <w:rsid w:val="00486092"/>
    <w:rsid w:val="00490B41"/>
    <w:rsid w:val="00492DD8"/>
    <w:rsid w:val="0049455E"/>
    <w:rsid w:val="00495C60"/>
    <w:rsid w:val="00497685"/>
    <w:rsid w:val="004A1765"/>
    <w:rsid w:val="004A3344"/>
    <w:rsid w:val="004A5313"/>
    <w:rsid w:val="004B616F"/>
    <w:rsid w:val="004B6465"/>
    <w:rsid w:val="004B7411"/>
    <w:rsid w:val="004B79B1"/>
    <w:rsid w:val="004D1C68"/>
    <w:rsid w:val="004E04E2"/>
    <w:rsid w:val="004E1B12"/>
    <w:rsid w:val="004F1266"/>
    <w:rsid w:val="004F1F83"/>
    <w:rsid w:val="004F2787"/>
    <w:rsid w:val="004F51D3"/>
    <w:rsid w:val="005015A7"/>
    <w:rsid w:val="00510B93"/>
    <w:rsid w:val="005209DF"/>
    <w:rsid w:val="005236F9"/>
    <w:rsid w:val="00525B4B"/>
    <w:rsid w:val="00525E9C"/>
    <w:rsid w:val="00526383"/>
    <w:rsid w:val="005317C1"/>
    <w:rsid w:val="00537134"/>
    <w:rsid w:val="0054102E"/>
    <w:rsid w:val="005416B1"/>
    <w:rsid w:val="00541C71"/>
    <w:rsid w:val="0054207B"/>
    <w:rsid w:val="005477A4"/>
    <w:rsid w:val="00547ABD"/>
    <w:rsid w:val="00550848"/>
    <w:rsid w:val="005514BF"/>
    <w:rsid w:val="0055158A"/>
    <w:rsid w:val="005535A2"/>
    <w:rsid w:val="00554AAA"/>
    <w:rsid w:val="0055544F"/>
    <w:rsid w:val="00555555"/>
    <w:rsid w:val="005715BB"/>
    <w:rsid w:val="005725EB"/>
    <w:rsid w:val="0057495F"/>
    <w:rsid w:val="00583F8C"/>
    <w:rsid w:val="00585AC3"/>
    <w:rsid w:val="005915E3"/>
    <w:rsid w:val="00591D2F"/>
    <w:rsid w:val="0059367B"/>
    <w:rsid w:val="00593FE5"/>
    <w:rsid w:val="00597CD6"/>
    <w:rsid w:val="00597F7C"/>
    <w:rsid w:val="005A01DC"/>
    <w:rsid w:val="005B02CE"/>
    <w:rsid w:val="005B3F00"/>
    <w:rsid w:val="005B41A9"/>
    <w:rsid w:val="005B6A3F"/>
    <w:rsid w:val="005B7F84"/>
    <w:rsid w:val="005C3D80"/>
    <w:rsid w:val="005C4D21"/>
    <w:rsid w:val="005C5C17"/>
    <w:rsid w:val="005C5FDA"/>
    <w:rsid w:val="005C7EEA"/>
    <w:rsid w:val="005D4E66"/>
    <w:rsid w:val="005D63FE"/>
    <w:rsid w:val="005E147C"/>
    <w:rsid w:val="005E4666"/>
    <w:rsid w:val="005E4DC5"/>
    <w:rsid w:val="005E5738"/>
    <w:rsid w:val="005E59EA"/>
    <w:rsid w:val="005E6860"/>
    <w:rsid w:val="005F03DE"/>
    <w:rsid w:val="005F1F13"/>
    <w:rsid w:val="005F1F17"/>
    <w:rsid w:val="0060137D"/>
    <w:rsid w:val="00605A9F"/>
    <w:rsid w:val="0060673B"/>
    <w:rsid w:val="00606F73"/>
    <w:rsid w:val="00611B7F"/>
    <w:rsid w:val="0061233D"/>
    <w:rsid w:val="00612472"/>
    <w:rsid w:val="00612595"/>
    <w:rsid w:val="00612843"/>
    <w:rsid w:val="00612946"/>
    <w:rsid w:val="006143E5"/>
    <w:rsid w:val="00614742"/>
    <w:rsid w:val="006171B7"/>
    <w:rsid w:val="00617A3E"/>
    <w:rsid w:val="0062002C"/>
    <w:rsid w:val="0062407C"/>
    <w:rsid w:val="00633984"/>
    <w:rsid w:val="00634469"/>
    <w:rsid w:val="00636735"/>
    <w:rsid w:val="00644DFE"/>
    <w:rsid w:val="006472E0"/>
    <w:rsid w:val="006475EC"/>
    <w:rsid w:val="00650F26"/>
    <w:rsid w:val="00651206"/>
    <w:rsid w:val="0065241B"/>
    <w:rsid w:val="00652EE4"/>
    <w:rsid w:val="00653A2F"/>
    <w:rsid w:val="00655277"/>
    <w:rsid w:val="00656FAD"/>
    <w:rsid w:val="00657287"/>
    <w:rsid w:val="0065764F"/>
    <w:rsid w:val="00657F9F"/>
    <w:rsid w:val="00660902"/>
    <w:rsid w:val="0066236B"/>
    <w:rsid w:val="00663C49"/>
    <w:rsid w:val="0066510B"/>
    <w:rsid w:val="006671D4"/>
    <w:rsid w:val="00670AF7"/>
    <w:rsid w:val="00672C19"/>
    <w:rsid w:val="006812EE"/>
    <w:rsid w:val="00681FAD"/>
    <w:rsid w:val="006841FD"/>
    <w:rsid w:val="00685974"/>
    <w:rsid w:val="00685B9F"/>
    <w:rsid w:val="00690D4E"/>
    <w:rsid w:val="00696C86"/>
    <w:rsid w:val="00696E3A"/>
    <w:rsid w:val="00696E7C"/>
    <w:rsid w:val="006A1743"/>
    <w:rsid w:val="006A19C8"/>
    <w:rsid w:val="006A2020"/>
    <w:rsid w:val="006A2B7F"/>
    <w:rsid w:val="006A4223"/>
    <w:rsid w:val="006A46F3"/>
    <w:rsid w:val="006A4CFF"/>
    <w:rsid w:val="006B2530"/>
    <w:rsid w:val="006B7B2A"/>
    <w:rsid w:val="006C0ACE"/>
    <w:rsid w:val="006C24CD"/>
    <w:rsid w:val="006C2D01"/>
    <w:rsid w:val="006C3A16"/>
    <w:rsid w:val="006C478A"/>
    <w:rsid w:val="006C4EE2"/>
    <w:rsid w:val="006C6218"/>
    <w:rsid w:val="006D4595"/>
    <w:rsid w:val="006D538B"/>
    <w:rsid w:val="006D688E"/>
    <w:rsid w:val="006E02AA"/>
    <w:rsid w:val="006E0A35"/>
    <w:rsid w:val="006E59E2"/>
    <w:rsid w:val="006E6058"/>
    <w:rsid w:val="006E6F23"/>
    <w:rsid w:val="006F0DE6"/>
    <w:rsid w:val="006F1C4C"/>
    <w:rsid w:val="006F3E19"/>
    <w:rsid w:val="006F4740"/>
    <w:rsid w:val="00701F47"/>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0A66"/>
    <w:rsid w:val="00731899"/>
    <w:rsid w:val="007333FF"/>
    <w:rsid w:val="00741BF7"/>
    <w:rsid w:val="00743469"/>
    <w:rsid w:val="0074372C"/>
    <w:rsid w:val="00743CC1"/>
    <w:rsid w:val="00744AA0"/>
    <w:rsid w:val="00745289"/>
    <w:rsid w:val="007470C3"/>
    <w:rsid w:val="0075252E"/>
    <w:rsid w:val="00752782"/>
    <w:rsid w:val="00752DE6"/>
    <w:rsid w:val="007637DC"/>
    <w:rsid w:val="00764873"/>
    <w:rsid w:val="00767E87"/>
    <w:rsid w:val="00771220"/>
    <w:rsid w:val="007730C0"/>
    <w:rsid w:val="007735F7"/>
    <w:rsid w:val="00775477"/>
    <w:rsid w:val="00775BC3"/>
    <w:rsid w:val="00775DCB"/>
    <w:rsid w:val="007817F7"/>
    <w:rsid w:val="00790322"/>
    <w:rsid w:val="00790DF5"/>
    <w:rsid w:val="0079275F"/>
    <w:rsid w:val="00795606"/>
    <w:rsid w:val="007A132A"/>
    <w:rsid w:val="007A3342"/>
    <w:rsid w:val="007B4216"/>
    <w:rsid w:val="007B4801"/>
    <w:rsid w:val="007B54F4"/>
    <w:rsid w:val="007C01C3"/>
    <w:rsid w:val="007C3E8D"/>
    <w:rsid w:val="007C4E84"/>
    <w:rsid w:val="007C5471"/>
    <w:rsid w:val="007D0898"/>
    <w:rsid w:val="007D7E7B"/>
    <w:rsid w:val="007E0A10"/>
    <w:rsid w:val="007E3A9E"/>
    <w:rsid w:val="007E489C"/>
    <w:rsid w:val="007E6A3D"/>
    <w:rsid w:val="007F0F33"/>
    <w:rsid w:val="007F39BE"/>
    <w:rsid w:val="007F69FF"/>
    <w:rsid w:val="007F6D13"/>
    <w:rsid w:val="007F7F96"/>
    <w:rsid w:val="00804EB4"/>
    <w:rsid w:val="0080717E"/>
    <w:rsid w:val="0081425C"/>
    <w:rsid w:val="00814FC9"/>
    <w:rsid w:val="0081611E"/>
    <w:rsid w:val="00817648"/>
    <w:rsid w:val="00817BB3"/>
    <w:rsid w:val="00823186"/>
    <w:rsid w:val="00830B4C"/>
    <w:rsid w:val="00831235"/>
    <w:rsid w:val="008336FE"/>
    <w:rsid w:val="0083457C"/>
    <w:rsid w:val="0083547D"/>
    <w:rsid w:val="00835C8C"/>
    <w:rsid w:val="008364A1"/>
    <w:rsid w:val="0084434F"/>
    <w:rsid w:val="008459BC"/>
    <w:rsid w:val="008465C1"/>
    <w:rsid w:val="008508EB"/>
    <w:rsid w:val="0085130B"/>
    <w:rsid w:val="0085380A"/>
    <w:rsid w:val="00856252"/>
    <w:rsid w:val="00856344"/>
    <w:rsid w:val="00866A83"/>
    <w:rsid w:val="00867861"/>
    <w:rsid w:val="008771B8"/>
    <w:rsid w:val="0088259B"/>
    <w:rsid w:val="0089082D"/>
    <w:rsid w:val="0089404A"/>
    <w:rsid w:val="008A2CA8"/>
    <w:rsid w:val="008A7152"/>
    <w:rsid w:val="008B0AE0"/>
    <w:rsid w:val="008B17EB"/>
    <w:rsid w:val="008B2438"/>
    <w:rsid w:val="008B709D"/>
    <w:rsid w:val="008C191D"/>
    <w:rsid w:val="008C3BC7"/>
    <w:rsid w:val="008D4433"/>
    <w:rsid w:val="008D56CB"/>
    <w:rsid w:val="008D7D78"/>
    <w:rsid w:val="008E0E61"/>
    <w:rsid w:val="008E29F8"/>
    <w:rsid w:val="008E6D14"/>
    <w:rsid w:val="008F1A2D"/>
    <w:rsid w:val="008F1AE6"/>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571"/>
    <w:rsid w:val="00932681"/>
    <w:rsid w:val="0093785A"/>
    <w:rsid w:val="009400BB"/>
    <w:rsid w:val="00946E80"/>
    <w:rsid w:val="009506DE"/>
    <w:rsid w:val="00952C6B"/>
    <w:rsid w:val="00954CFD"/>
    <w:rsid w:val="00954F2D"/>
    <w:rsid w:val="00956D34"/>
    <w:rsid w:val="00956DE4"/>
    <w:rsid w:val="009648AF"/>
    <w:rsid w:val="009657FF"/>
    <w:rsid w:val="009664DF"/>
    <w:rsid w:val="009718D2"/>
    <w:rsid w:val="009807A6"/>
    <w:rsid w:val="00981D25"/>
    <w:rsid w:val="009857C8"/>
    <w:rsid w:val="009858AF"/>
    <w:rsid w:val="00990AB4"/>
    <w:rsid w:val="00993638"/>
    <w:rsid w:val="00993A1A"/>
    <w:rsid w:val="0099692E"/>
    <w:rsid w:val="0099739C"/>
    <w:rsid w:val="009A1949"/>
    <w:rsid w:val="009A1C9B"/>
    <w:rsid w:val="009A3A4D"/>
    <w:rsid w:val="009A780F"/>
    <w:rsid w:val="009B1539"/>
    <w:rsid w:val="009B4FEF"/>
    <w:rsid w:val="009B562A"/>
    <w:rsid w:val="009B6684"/>
    <w:rsid w:val="009B6850"/>
    <w:rsid w:val="009B72AB"/>
    <w:rsid w:val="009B7DE5"/>
    <w:rsid w:val="009C0FDC"/>
    <w:rsid w:val="009C365C"/>
    <w:rsid w:val="009C6A2B"/>
    <w:rsid w:val="009C752F"/>
    <w:rsid w:val="009D0B57"/>
    <w:rsid w:val="009D143D"/>
    <w:rsid w:val="009D3B6E"/>
    <w:rsid w:val="009E0D7D"/>
    <w:rsid w:val="009E181C"/>
    <w:rsid w:val="009E509E"/>
    <w:rsid w:val="009E555D"/>
    <w:rsid w:val="009E5A0D"/>
    <w:rsid w:val="009E5D35"/>
    <w:rsid w:val="009F719E"/>
    <w:rsid w:val="009F77AC"/>
    <w:rsid w:val="00A00077"/>
    <w:rsid w:val="00A00D68"/>
    <w:rsid w:val="00A014C9"/>
    <w:rsid w:val="00A03738"/>
    <w:rsid w:val="00A0525C"/>
    <w:rsid w:val="00A10F87"/>
    <w:rsid w:val="00A11A25"/>
    <w:rsid w:val="00A1258C"/>
    <w:rsid w:val="00A13929"/>
    <w:rsid w:val="00A13A17"/>
    <w:rsid w:val="00A14CF0"/>
    <w:rsid w:val="00A23E84"/>
    <w:rsid w:val="00A30731"/>
    <w:rsid w:val="00A30B4D"/>
    <w:rsid w:val="00A32A13"/>
    <w:rsid w:val="00A34A97"/>
    <w:rsid w:val="00A35ED2"/>
    <w:rsid w:val="00A41F53"/>
    <w:rsid w:val="00A445FA"/>
    <w:rsid w:val="00A46128"/>
    <w:rsid w:val="00A47226"/>
    <w:rsid w:val="00A47D7B"/>
    <w:rsid w:val="00A47FBE"/>
    <w:rsid w:val="00A5024B"/>
    <w:rsid w:val="00A54B31"/>
    <w:rsid w:val="00A5730A"/>
    <w:rsid w:val="00A57648"/>
    <w:rsid w:val="00A60232"/>
    <w:rsid w:val="00A60FD3"/>
    <w:rsid w:val="00A64E9D"/>
    <w:rsid w:val="00A64EAD"/>
    <w:rsid w:val="00A74C26"/>
    <w:rsid w:val="00A75B01"/>
    <w:rsid w:val="00A763F2"/>
    <w:rsid w:val="00A765E2"/>
    <w:rsid w:val="00A822EF"/>
    <w:rsid w:val="00A829B9"/>
    <w:rsid w:val="00A85344"/>
    <w:rsid w:val="00A85D11"/>
    <w:rsid w:val="00A9318F"/>
    <w:rsid w:val="00A93853"/>
    <w:rsid w:val="00A95C6E"/>
    <w:rsid w:val="00A96678"/>
    <w:rsid w:val="00AA1549"/>
    <w:rsid w:val="00AA1A9E"/>
    <w:rsid w:val="00AA3F5A"/>
    <w:rsid w:val="00AA4144"/>
    <w:rsid w:val="00AA5811"/>
    <w:rsid w:val="00AA6688"/>
    <w:rsid w:val="00AB3FBE"/>
    <w:rsid w:val="00AC0779"/>
    <w:rsid w:val="00AC2660"/>
    <w:rsid w:val="00AC5FD3"/>
    <w:rsid w:val="00AC769F"/>
    <w:rsid w:val="00AD14F3"/>
    <w:rsid w:val="00AD1F29"/>
    <w:rsid w:val="00AD3705"/>
    <w:rsid w:val="00AD45C6"/>
    <w:rsid w:val="00AD4E16"/>
    <w:rsid w:val="00AD5D12"/>
    <w:rsid w:val="00AE2F0E"/>
    <w:rsid w:val="00AE364F"/>
    <w:rsid w:val="00AE3E34"/>
    <w:rsid w:val="00B02441"/>
    <w:rsid w:val="00B076E2"/>
    <w:rsid w:val="00B07CBC"/>
    <w:rsid w:val="00B148E5"/>
    <w:rsid w:val="00B15F33"/>
    <w:rsid w:val="00B16B4A"/>
    <w:rsid w:val="00B17BDA"/>
    <w:rsid w:val="00B21D6F"/>
    <w:rsid w:val="00B24972"/>
    <w:rsid w:val="00B25734"/>
    <w:rsid w:val="00B31EA7"/>
    <w:rsid w:val="00B35519"/>
    <w:rsid w:val="00B35DF1"/>
    <w:rsid w:val="00B3653A"/>
    <w:rsid w:val="00B40A79"/>
    <w:rsid w:val="00B42418"/>
    <w:rsid w:val="00B45527"/>
    <w:rsid w:val="00B4741E"/>
    <w:rsid w:val="00B47D96"/>
    <w:rsid w:val="00B517D7"/>
    <w:rsid w:val="00B52207"/>
    <w:rsid w:val="00B54C59"/>
    <w:rsid w:val="00B55B9D"/>
    <w:rsid w:val="00B6336B"/>
    <w:rsid w:val="00B641F0"/>
    <w:rsid w:val="00B745B9"/>
    <w:rsid w:val="00B8128E"/>
    <w:rsid w:val="00B84EBD"/>
    <w:rsid w:val="00B91395"/>
    <w:rsid w:val="00BA353B"/>
    <w:rsid w:val="00BB0863"/>
    <w:rsid w:val="00BB63AA"/>
    <w:rsid w:val="00BC09BF"/>
    <w:rsid w:val="00BC0C10"/>
    <w:rsid w:val="00BC22DD"/>
    <w:rsid w:val="00BC4409"/>
    <w:rsid w:val="00BC6AF3"/>
    <w:rsid w:val="00BD1234"/>
    <w:rsid w:val="00BD1A01"/>
    <w:rsid w:val="00BD1B46"/>
    <w:rsid w:val="00BD1B77"/>
    <w:rsid w:val="00BD586C"/>
    <w:rsid w:val="00BF25E5"/>
    <w:rsid w:val="00BF77EE"/>
    <w:rsid w:val="00C00C89"/>
    <w:rsid w:val="00C010B2"/>
    <w:rsid w:val="00C04044"/>
    <w:rsid w:val="00C056BC"/>
    <w:rsid w:val="00C11AA0"/>
    <w:rsid w:val="00C13E88"/>
    <w:rsid w:val="00C13FB1"/>
    <w:rsid w:val="00C14EDE"/>
    <w:rsid w:val="00C217AA"/>
    <w:rsid w:val="00C2187D"/>
    <w:rsid w:val="00C21E3C"/>
    <w:rsid w:val="00C22E83"/>
    <w:rsid w:val="00C3314A"/>
    <w:rsid w:val="00C3623E"/>
    <w:rsid w:val="00C43BC1"/>
    <w:rsid w:val="00C450BE"/>
    <w:rsid w:val="00C50A2C"/>
    <w:rsid w:val="00C50EF2"/>
    <w:rsid w:val="00C50FEC"/>
    <w:rsid w:val="00C5316A"/>
    <w:rsid w:val="00C54DFE"/>
    <w:rsid w:val="00C5624D"/>
    <w:rsid w:val="00C57B9E"/>
    <w:rsid w:val="00C72FF3"/>
    <w:rsid w:val="00C74C28"/>
    <w:rsid w:val="00C8674D"/>
    <w:rsid w:val="00C9034A"/>
    <w:rsid w:val="00C93EF1"/>
    <w:rsid w:val="00C9676B"/>
    <w:rsid w:val="00CA0333"/>
    <w:rsid w:val="00CA1E48"/>
    <w:rsid w:val="00CB10B8"/>
    <w:rsid w:val="00CB1E5C"/>
    <w:rsid w:val="00CB5ED6"/>
    <w:rsid w:val="00CB74D0"/>
    <w:rsid w:val="00CC2A24"/>
    <w:rsid w:val="00CC324C"/>
    <w:rsid w:val="00CC4574"/>
    <w:rsid w:val="00CD20C0"/>
    <w:rsid w:val="00CD3316"/>
    <w:rsid w:val="00CD6A8E"/>
    <w:rsid w:val="00CE0AED"/>
    <w:rsid w:val="00CE2C88"/>
    <w:rsid w:val="00CE3538"/>
    <w:rsid w:val="00CE6982"/>
    <w:rsid w:val="00CF14E5"/>
    <w:rsid w:val="00D01641"/>
    <w:rsid w:val="00D04ACA"/>
    <w:rsid w:val="00D065D5"/>
    <w:rsid w:val="00D1151D"/>
    <w:rsid w:val="00D11627"/>
    <w:rsid w:val="00D11AD6"/>
    <w:rsid w:val="00D217D9"/>
    <w:rsid w:val="00D22A47"/>
    <w:rsid w:val="00D25390"/>
    <w:rsid w:val="00D27FE6"/>
    <w:rsid w:val="00D27FFD"/>
    <w:rsid w:val="00D3289E"/>
    <w:rsid w:val="00D36004"/>
    <w:rsid w:val="00D4056F"/>
    <w:rsid w:val="00D5491F"/>
    <w:rsid w:val="00D55CDB"/>
    <w:rsid w:val="00D610AB"/>
    <w:rsid w:val="00D61D44"/>
    <w:rsid w:val="00D63C8B"/>
    <w:rsid w:val="00D64351"/>
    <w:rsid w:val="00D71D30"/>
    <w:rsid w:val="00D71EE7"/>
    <w:rsid w:val="00D8195D"/>
    <w:rsid w:val="00D8351F"/>
    <w:rsid w:val="00D90725"/>
    <w:rsid w:val="00D9073C"/>
    <w:rsid w:val="00D93A16"/>
    <w:rsid w:val="00D94215"/>
    <w:rsid w:val="00DA2838"/>
    <w:rsid w:val="00DA2FEE"/>
    <w:rsid w:val="00DA41E3"/>
    <w:rsid w:val="00DA52AA"/>
    <w:rsid w:val="00DA7802"/>
    <w:rsid w:val="00DB2595"/>
    <w:rsid w:val="00DB2A7D"/>
    <w:rsid w:val="00DB3830"/>
    <w:rsid w:val="00DB4667"/>
    <w:rsid w:val="00DC0A32"/>
    <w:rsid w:val="00DD4455"/>
    <w:rsid w:val="00DD5E75"/>
    <w:rsid w:val="00DD5FC2"/>
    <w:rsid w:val="00DD60E0"/>
    <w:rsid w:val="00DF067F"/>
    <w:rsid w:val="00DF21DD"/>
    <w:rsid w:val="00E039AC"/>
    <w:rsid w:val="00E04E4C"/>
    <w:rsid w:val="00E13F6E"/>
    <w:rsid w:val="00E1493C"/>
    <w:rsid w:val="00E15BD2"/>
    <w:rsid w:val="00E201A8"/>
    <w:rsid w:val="00E2276F"/>
    <w:rsid w:val="00E31B51"/>
    <w:rsid w:val="00E32FBD"/>
    <w:rsid w:val="00E33C85"/>
    <w:rsid w:val="00E415A9"/>
    <w:rsid w:val="00E43F85"/>
    <w:rsid w:val="00E44AE0"/>
    <w:rsid w:val="00E44C34"/>
    <w:rsid w:val="00E607AA"/>
    <w:rsid w:val="00E62403"/>
    <w:rsid w:val="00E65C5C"/>
    <w:rsid w:val="00E7392C"/>
    <w:rsid w:val="00E7491D"/>
    <w:rsid w:val="00E829B3"/>
    <w:rsid w:val="00E843FF"/>
    <w:rsid w:val="00E86FC5"/>
    <w:rsid w:val="00E94D4F"/>
    <w:rsid w:val="00E94E9B"/>
    <w:rsid w:val="00E97F14"/>
    <w:rsid w:val="00EA0084"/>
    <w:rsid w:val="00EA191F"/>
    <w:rsid w:val="00EA7EBD"/>
    <w:rsid w:val="00EB08D3"/>
    <w:rsid w:val="00EB26F9"/>
    <w:rsid w:val="00EB3479"/>
    <w:rsid w:val="00EB36C4"/>
    <w:rsid w:val="00EB4F31"/>
    <w:rsid w:val="00EC0E8A"/>
    <w:rsid w:val="00EC23FC"/>
    <w:rsid w:val="00EC410E"/>
    <w:rsid w:val="00EC51CF"/>
    <w:rsid w:val="00EC5F6D"/>
    <w:rsid w:val="00ED1B95"/>
    <w:rsid w:val="00ED2CBA"/>
    <w:rsid w:val="00ED4459"/>
    <w:rsid w:val="00ED7DFB"/>
    <w:rsid w:val="00EE00FC"/>
    <w:rsid w:val="00EE05E2"/>
    <w:rsid w:val="00EE1836"/>
    <w:rsid w:val="00EF0C31"/>
    <w:rsid w:val="00EF276A"/>
    <w:rsid w:val="00F013C4"/>
    <w:rsid w:val="00F0188F"/>
    <w:rsid w:val="00F06273"/>
    <w:rsid w:val="00F06348"/>
    <w:rsid w:val="00F0748F"/>
    <w:rsid w:val="00F119AE"/>
    <w:rsid w:val="00F12EBE"/>
    <w:rsid w:val="00F1478D"/>
    <w:rsid w:val="00F15CDB"/>
    <w:rsid w:val="00F164D9"/>
    <w:rsid w:val="00F228A9"/>
    <w:rsid w:val="00F23480"/>
    <w:rsid w:val="00F3139D"/>
    <w:rsid w:val="00F32DB1"/>
    <w:rsid w:val="00F34250"/>
    <w:rsid w:val="00F343B5"/>
    <w:rsid w:val="00F34CBA"/>
    <w:rsid w:val="00F44730"/>
    <w:rsid w:val="00F57742"/>
    <w:rsid w:val="00F579D1"/>
    <w:rsid w:val="00F62567"/>
    <w:rsid w:val="00F63A49"/>
    <w:rsid w:val="00F6588D"/>
    <w:rsid w:val="00F667DF"/>
    <w:rsid w:val="00F66BD9"/>
    <w:rsid w:val="00F77152"/>
    <w:rsid w:val="00F77CDB"/>
    <w:rsid w:val="00F8193C"/>
    <w:rsid w:val="00F82BFB"/>
    <w:rsid w:val="00F83512"/>
    <w:rsid w:val="00F86697"/>
    <w:rsid w:val="00FA1952"/>
    <w:rsid w:val="00FA388E"/>
    <w:rsid w:val="00FA5A0B"/>
    <w:rsid w:val="00FA6941"/>
    <w:rsid w:val="00FB0587"/>
    <w:rsid w:val="00FB074A"/>
    <w:rsid w:val="00FB4692"/>
    <w:rsid w:val="00FB5986"/>
    <w:rsid w:val="00FC43E3"/>
    <w:rsid w:val="00FC5B56"/>
    <w:rsid w:val="00FD2720"/>
    <w:rsid w:val="00FD2F01"/>
    <w:rsid w:val="00FE24CB"/>
    <w:rsid w:val="00FE532E"/>
    <w:rsid w:val="00FE69B5"/>
    <w:rsid w:val="00FF0C8A"/>
    <w:rsid w:val="00FF23DF"/>
    <w:rsid w:val="00FF423A"/>
    <w:rsid w:val="00FF46E3"/>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25092"/>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B9F"/>
    <w:rPr>
      <w:rFonts w:ascii="Times New Roman" w:eastAsia="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semiHidden/>
    <w:unhideWhenUsed/>
    <w:rsid w:val="00663C49"/>
    <w:rPr>
      <w:sz w:val="20"/>
      <w:szCs w:val="20"/>
    </w:rPr>
  </w:style>
  <w:style w:type="character" w:customStyle="1" w:styleId="TextocomentarioCar">
    <w:name w:val="Texto comentario Car"/>
    <w:link w:val="Textocomentario"/>
    <w:uiPriority w:val="99"/>
    <w:semiHidden/>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paragraph" w:styleId="Prrafodelista">
    <w:name w:val="List Paragraph"/>
    <w:basedOn w:val="Normal"/>
    <w:uiPriority w:val="67"/>
    <w:rsid w:val="00605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369646012">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1739783">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C48FB-6E69-42C8-B04A-97E3B042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2875</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Claudia Valladares Acosta</cp:lastModifiedBy>
  <cp:revision>3</cp:revision>
  <cp:lastPrinted>2016-06-17T23:53:00Z</cp:lastPrinted>
  <dcterms:created xsi:type="dcterms:W3CDTF">2020-03-16T20:20:00Z</dcterms:created>
  <dcterms:modified xsi:type="dcterms:W3CDTF">2020-03-16T20:32:00Z</dcterms:modified>
</cp:coreProperties>
</file>