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0EC26" w14:textId="43823032" w:rsidR="0027633E" w:rsidRPr="00536AD9" w:rsidRDefault="00CA6C7B" w:rsidP="00536AD9">
      <w:pPr>
        <w:pStyle w:val="Ttulo1"/>
        <w:tabs>
          <w:tab w:val="left" w:pos="0"/>
        </w:tabs>
        <w:rPr>
          <w:sz w:val="28"/>
          <w:szCs w:val="28"/>
        </w:rPr>
      </w:pPr>
      <w:r>
        <w:rPr>
          <w:sz w:val="28"/>
          <w:szCs w:val="28"/>
        </w:rPr>
        <w:t xml:space="preserve"> </w:t>
      </w:r>
      <w:r w:rsidR="00536AD9">
        <w:rPr>
          <w:sz w:val="28"/>
          <w:szCs w:val="28"/>
        </w:rPr>
        <w:t xml:space="preserve">Casinos de juego </w:t>
      </w:r>
      <w:r w:rsidR="00D25673">
        <w:rPr>
          <w:sz w:val="28"/>
          <w:szCs w:val="28"/>
        </w:rPr>
        <w:t>autorizados por la Ley N° 19.995</w:t>
      </w:r>
      <w:r w:rsidR="00EA48A8">
        <w:rPr>
          <w:sz w:val="28"/>
          <w:szCs w:val="28"/>
        </w:rPr>
        <w:t xml:space="preserve"> </w:t>
      </w:r>
      <w:r w:rsidR="00C04E04">
        <w:rPr>
          <w:sz w:val="28"/>
          <w:szCs w:val="28"/>
        </w:rPr>
        <w:t>generan</w:t>
      </w:r>
      <w:r w:rsidR="00536AD9">
        <w:rPr>
          <w:sz w:val="28"/>
          <w:szCs w:val="28"/>
        </w:rPr>
        <w:t xml:space="preserve"> </w:t>
      </w:r>
      <w:r w:rsidR="0027633E">
        <w:rPr>
          <w:sz w:val="28"/>
          <w:szCs w:val="28"/>
        </w:rPr>
        <w:t xml:space="preserve">recaudación </w:t>
      </w:r>
      <w:r w:rsidR="00E810C5">
        <w:rPr>
          <w:sz w:val="28"/>
          <w:szCs w:val="28"/>
        </w:rPr>
        <w:t xml:space="preserve">tributaria </w:t>
      </w:r>
      <w:r w:rsidR="0027633E">
        <w:rPr>
          <w:sz w:val="28"/>
          <w:szCs w:val="28"/>
        </w:rPr>
        <w:t xml:space="preserve">de </w:t>
      </w:r>
      <w:r w:rsidR="00536AD9">
        <w:rPr>
          <w:sz w:val="28"/>
          <w:szCs w:val="28"/>
        </w:rPr>
        <w:t>$</w:t>
      </w:r>
      <w:r w:rsidR="007F3AA1">
        <w:rPr>
          <w:sz w:val="28"/>
          <w:szCs w:val="28"/>
        </w:rPr>
        <w:t xml:space="preserve"> </w:t>
      </w:r>
      <w:r w:rsidR="005C443C">
        <w:rPr>
          <w:sz w:val="28"/>
          <w:szCs w:val="28"/>
        </w:rPr>
        <w:t>5</w:t>
      </w:r>
      <w:r w:rsidR="00990053">
        <w:rPr>
          <w:sz w:val="28"/>
          <w:szCs w:val="28"/>
        </w:rPr>
        <w:t>.</w:t>
      </w:r>
      <w:r w:rsidR="005C443C">
        <w:rPr>
          <w:sz w:val="28"/>
          <w:szCs w:val="28"/>
        </w:rPr>
        <w:t>288</w:t>
      </w:r>
      <w:r w:rsidR="00536AD9">
        <w:rPr>
          <w:sz w:val="28"/>
          <w:szCs w:val="28"/>
        </w:rPr>
        <w:t xml:space="preserve"> millones</w:t>
      </w:r>
      <w:r w:rsidR="00231FE9">
        <w:rPr>
          <w:sz w:val="28"/>
          <w:szCs w:val="28"/>
        </w:rPr>
        <w:t xml:space="preserve"> en</w:t>
      </w:r>
      <w:r w:rsidR="0027564E">
        <w:rPr>
          <w:sz w:val="28"/>
          <w:szCs w:val="28"/>
        </w:rPr>
        <w:t>tre el 01 y 18 de</w:t>
      </w:r>
      <w:r w:rsidR="00231FE9">
        <w:rPr>
          <w:sz w:val="28"/>
          <w:szCs w:val="28"/>
        </w:rPr>
        <w:t xml:space="preserve"> </w:t>
      </w:r>
      <w:r w:rsidR="005C443C">
        <w:rPr>
          <w:sz w:val="28"/>
          <w:szCs w:val="28"/>
        </w:rPr>
        <w:t>marz</w:t>
      </w:r>
      <w:r w:rsidR="00B37C0F">
        <w:rPr>
          <w:sz w:val="28"/>
          <w:szCs w:val="28"/>
        </w:rPr>
        <w:t>o</w:t>
      </w:r>
      <w:r w:rsidR="00231FE9">
        <w:rPr>
          <w:sz w:val="28"/>
          <w:szCs w:val="28"/>
        </w:rPr>
        <w:t xml:space="preserve"> de 20</w:t>
      </w:r>
      <w:r w:rsidR="00FB2921">
        <w:rPr>
          <w:sz w:val="28"/>
          <w:szCs w:val="28"/>
        </w:rPr>
        <w:t>20</w:t>
      </w:r>
    </w:p>
    <w:p w14:paraId="52F5944B" w14:textId="747FBE56" w:rsidR="00E71238" w:rsidRDefault="00D25673" w:rsidP="00D17B24">
      <w:pPr>
        <w:pStyle w:val="Ttulo1"/>
        <w:numPr>
          <w:ilvl w:val="0"/>
          <w:numId w:val="6"/>
        </w:numPr>
        <w:tabs>
          <w:tab w:val="left" w:pos="0"/>
        </w:tabs>
        <w:ind w:left="284" w:hanging="284"/>
        <w:rPr>
          <w:i/>
          <w:sz w:val="22"/>
        </w:rPr>
      </w:pPr>
      <w:r>
        <w:rPr>
          <w:i/>
          <w:sz w:val="22"/>
        </w:rPr>
        <w:t>Del total de impuestos generados por los 1</w:t>
      </w:r>
      <w:r w:rsidR="006343C2">
        <w:rPr>
          <w:i/>
          <w:sz w:val="22"/>
        </w:rPr>
        <w:t>9</w:t>
      </w:r>
      <w:r>
        <w:rPr>
          <w:i/>
          <w:sz w:val="22"/>
        </w:rPr>
        <w:t xml:space="preserve"> </w:t>
      </w:r>
      <w:r w:rsidR="0027633E" w:rsidRPr="0027633E">
        <w:rPr>
          <w:i/>
          <w:sz w:val="22"/>
        </w:rPr>
        <w:t xml:space="preserve">casinos de juego </w:t>
      </w:r>
      <w:r>
        <w:rPr>
          <w:i/>
          <w:sz w:val="22"/>
        </w:rPr>
        <w:t xml:space="preserve">en funcionamiento </w:t>
      </w:r>
      <w:r w:rsidR="00E71238">
        <w:rPr>
          <w:i/>
          <w:sz w:val="22"/>
        </w:rPr>
        <w:t>-</w:t>
      </w:r>
      <w:r w:rsidR="0027633E" w:rsidRPr="0027633E">
        <w:rPr>
          <w:i/>
          <w:sz w:val="22"/>
        </w:rPr>
        <w:t>sin contar a los siete casinos de concesión municipal-</w:t>
      </w:r>
      <w:r>
        <w:rPr>
          <w:i/>
          <w:sz w:val="22"/>
        </w:rPr>
        <w:t xml:space="preserve"> un </w:t>
      </w:r>
      <w:r w:rsidR="000B5535">
        <w:rPr>
          <w:i/>
          <w:sz w:val="22"/>
        </w:rPr>
        <w:t>4</w:t>
      </w:r>
      <w:r w:rsidR="005C443C">
        <w:rPr>
          <w:i/>
          <w:sz w:val="22"/>
        </w:rPr>
        <w:t>3</w:t>
      </w:r>
      <w:r>
        <w:rPr>
          <w:i/>
          <w:sz w:val="22"/>
        </w:rPr>
        <w:t xml:space="preserve">% </w:t>
      </w:r>
      <w:r w:rsidR="00CC6392">
        <w:rPr>
          <w:i/>
          <w:sz w:val="22"/>
        </w:rPr>
        <w:t xml:space="preserve">va </w:t>
      </w:r>
      <w:r>
        <w:rPr>
          <w:i/>
          <w:sz w:val="22"/>
        </w:rPr>
        <w:t xml:space="preserve">destinado al patrimonio </w:t>
      </w:r>
      <w:r w:rsidR="00CC6392">
        <w:rPr>
          <w:i/>
          <w:sz w:val="22"/>
        </w:rPr>
        <w:t xml:space="preserve">de los gobiernos regionales y </w:t>
      </w:r>
      <w:r w:rsidR="00E80D82">
        <w:rPr>
          <w:i/>
          <w:sz w:val="22"/>
        </w:rPr>
        <w:t xml:space="preserve">municipalidades de los </w:t>
      </w:r>
      <w:r w:rsidR="00E71238">
        <w:rPr>
          <w:i/>
          <w:sz w:val="22"/>
        </w:rPr>
        <w:t>territorios en donde operan</w:t>
      </w:r>
      <w:r w:rsidR="00A63E30">
        <w:rPr>
          <w:i/>
          <w:sz w:val="22"/>
        </w:rPr>
        <w:t xml:space="preserve"> </w:t>
      </w:r>
      <w:r w:rsidR="00E71238">
        <w:rPr>
          <w:i/>
          <w:sz w:val="22"/>
        </w:rPr>
        <w:t xml:space="preserve">y </w:t>
      </w:r>
      <w:r w:rsidR="004F4336">
        <w:rPr>
          <w:i/>
          <w:sz w:val="22"/>
        </w:rPr>
        <w:t xml:space="preserve">un </w:t>
      </w:r>
      <w:r w:rsidR="000B5535">
        <w:rPr>
          <w:i/>
          <w:sz w:val="22"/>
        </w:rPr>
        <w:t>5</w:t>
      </w:r>
      <w:r w:rsidR="005C443C">
        <w:rPr>
          <w:i/>
          <w:sz w:val="22"/>
        </w:rPr>
        <w:t>7</w:t>
      </w:r>
      <w:r w:rsidR="00E71238">
        <w:rPr>
          <w:i/>
          <w:sz w:val="22"/>
        </w:rPr>
        <w:t>%</w:t>
      </w:r>
      <w:r w:rsidR="00E810C5">
        <w:rPr>
          <w:i/>
          <w:sz w:val="22"/>
        </w:rPr>
        <w:t xml:space="preserve"> </w:t>
      </w:r>
      <w:r w:rsidR="00A63E30">
        <w:rPr>
          <w:i/>
          <w:sz w:val="22"/>
        </w:rPr>
        <w:t xml:space="preserve">a </w:t>
      </w:r>
      <w:r w:rsidR="001D33F7">
        <w:rPr>
          <w:i/>
          <w:sz w:val="22"/>
        </w:rPr>
        <w:t>fondos generales de la nación.</w:t>
      </w:r>
    </w:p>
    <w:p w14:paraId="446CF057" w14:textId="4C0F001B" w:rsidR="009E36D2" w:rsidRPr="009E36D2" w:rsidRDefault="0027564E" w:rsidP="006F166A">
      <w:pPr>
        <w:pStyle w:val="Ttulo1"/>
        <w:numPr>
          <w:ilvl w:val="0"/>
          <w:numId w:val="6"/>
        </w:numPr>
        <w:tabs>
          <w:tab w:val="left" w:pos="0"/>
        </w:tabs>
        <w:ind w:left="284" w:hanging="284"/>
        <w:rPr>
          <w:i/>
          <w:sz w:val="22"/>
        </w:rPr>
      </w:pPr>
      <w:r w:rsidRPr="009E36D2">
        <w:rPr>
          <w:i/>
          <w:sz w:val="22"/>
        </w:rPr>
        <w:t xml:space="preserve">A causa de </w:t>
      </w:r>
      <w:r w:rsidR="009E36D2" w:rsidRPr="009E36D2">
        <w:rPr>
          <w:i/>
          <w:sz w:val="22"/>
        </w:rPr>
        <w:t xml:space="preserve">la pandemia global de Covid-19 y en consideración a las medidas instruidas por la autoridad sanitaria, </w:t>
      </w:r>
      <w:r w:rsidRPr="009E36D2">
        <w:rPr>
          <w:i/>
          <w:sz w:val="22"/>
        </w:rPr>
        <w:t>la Superintendencia ordenó el cierre de los casinos de jue</w:t>
      </w:r>
      <w:r w:rsidR="009E36D2" w:rsidRPr="009E36D2">
        <w:rPr>
          <w:i/>
          <w:sz w:val="22"/>
        </w:rPr>
        <w:t>go del país a partir del 18 de m</w:t>
      </w:r>
      <w:r w:rsidRPr="009E36D2">
        <w:rPr>
          <w:i/>
          <w:sz w:val="22"/>
        </w:rPr>
        <w:t xml:space="preserve">arzo, medida que fue ampliada de manera </w:t>
      </w:r>
      <w:r w:rsidR="009E36D2" w:rsidRPr="009E36D2">
        <w:rPr>
          <w:i/>
          <w:sz w:val="22"/>
        </w:rPr>
        <w:t>indefinida desde el 21 de marzo, en consideración a la Resolución Exenta N° 200, del Ministerio de Salud, que dispuso, entre otras medidas, el cierre de “Pubs, Discotecas, cabarets, clubes nocturnos y lugares análog</w:t>
      </w:r>
      <w:r w:rsidR="009E36D2">
        <w:rPr>
          <w:i/>
          <w:sz w:val="22"/>
        </w:rPr>
        <w:t>os”, entre los que se incluyen</w:t>
      </w:r>
      <w:r w:rsidR="009E36D2" w:rsidRPr="009E36D2">
        <w:rPr>
          <w:i/>
          <w:sz w:val="22"/>
        </w:rPr>
        <w:t xml:space="preserve"> los casinos de juego.</w:t>
      </w:r>
    </w:p>
    <w:p w14:paraId="28802BA4" w14:textId="196524F7" w:rsidR="00975153" w:rsidRDefault="00536AD9" w:rsidP="00B07563">
      <w:pPr>
        <w:tabs>
          <w:tab w:val="left" w:pos="0"/>
        </w:tabs>
        <w:spacing w:after="0" w:line="240" w:lineRule="auto"/>
        <w:rPr>
          <w:rFonts w:cstheme="minorHAnsi"/>
        </w:rPr>
      </w:pPr>
      <w:r w:rsidRPr="000249BB">
        <w:rPr>
          <w:rFonts w:cstheme="minorHAnsi"/>
        </w:rPr>
        <w:t xml:space="preserve">Durante </w:t>
      </w:r>
      <w:r w:rsidR="005C443C">
        <w:rPr>
          <w:rFonts w:cstheme="minorHAnsi"/>
        </w:rPr>
        <w:t>marzo</w:t>
      </w:r>
      <w:r w:rsidR="002B2B3F">
        <w:rPr>
          <w:rFonts w:cstheme="minorHAnsi"/>
        </w:rPr>
        <w:t xml:space="preserve"> </w:t>
      </w:r>
      <w:r w:rsidR="00F86F05" w:rsidRPr="000249BB">
        <w:rPr>
          <w:rFonts w:cstheme="minorHAnsi"/>
        </w:rPr>
        <w:t>de 20</w:t>
      </w:r>
      <w:r w:rsidR="00FB2921">
        <w:rPr>
          <w:rFonts w:cstheme="minorHAnsi"/>
        </w:rPr>
        <w:t>20</w:t>
      </w:r>
      <w:r w:rsidR="00426C10">
        <w:rPr>
          <w:rFonts w:cstheme="minorHAnsi"/>
        </w:rPr>
        <w:t xml:space="preserve">, </w:t>
      </w:r>
      <w:r w:rsidRPr="000249BB">
        <w:rPr>
          <w:rFonts w:cstheme="minorHAnsi"/>
        </w:rPr>
        <w:t>los 1</w:t>
      </w:r>
      <w:r w:rsidR="006343C2">
        <w:rPr>
          <w:rFonts w:cstheme="minorHAnsi"/>
        </w:rPr>
        <w:t>9</w:t>
      </w:r>
      <w:r w:rsidRPr="000249BB">
        <w:rPr>
          <w:rFonts w:cstheme="minorHAnsi"/>
          <w:sz w:val="28"/>
          <w:szCs w:val="28"/>
        </w:rPr>
        <w:t xml:space="preserve"> </w:t>
      </w:r>
      <w:r w:rsidRPr="000249BB">
        <w:rPr>
          <w:rFonts w:cstheme="minorHAnsi"/>
        </w:rPr>
        <w:t xml:space="preserve">casinos de juego autorizados por la Ley N° 19.995 -sin contar a los siete casinos de concesión municipal- </w:t>
      </w:r>
      <w:r w:rsidR="0027564E">
        <w:rPr>
          <w:rFonts w:cstheme="minorHAnsi"/>
        </w:rPr>
        <w:t xml:space="preserve">operaron durante 18 días, </w:t>
      </w:r>
      <w:r w:rsidRPr="000249BB">
        <w:rPr>
          <w:rFonts w:cstheme="minorHAnsi"/>
        </w:rPr>
        <w:t>aporta</w:t>
      </w:r>
      <w:r w:rsidR="0027564E">
        <w:rPr>
          <w:rFonts w:cstheme="minorHAnsi"/>
        </w:rPr>
        <w:t>ndo</w:t>
      </w:r>
      <w:r w:rsidRPr="000249BB">
        <w:rPr>
          <w:rFonts w:cstheme="minorHAnsi"/>
        </w:rPr>
        <w:t xml:space="preserve"> un total de $</w:t>
      </w:r>
      <w:r w:rsidR="00C60FC7">
        <w:rPr>
          <w:rFonts w:cstheme="minorHAnsi"/>
        </w:rPr>
        <w:t xml:space="preserve"> </w:t>
      </w:r>
      <w:r w:rsidR="005C443C">
        <w:rPr>
          <w:rFonts w:cstheme="minorHAnsi"/>
        </w:rPr>
        <w:t>5</w:t>
      </w:r>
      <w:r w:rsidRPr="000249BB">
        <w:rPr>
          <w:rFonts w:cstheme="minorHAnsi"/>
        </w:rPr>
        <w:t>.</w:t>
      </w:r>
      <w:r w:rsidR="005C443C">
        <w:rPr>
          <w:rFonts w:cstheme="minorHAnsi"/>
        </w:rPr>
        <w:t>288</w:t>
      </w:r>
      <w:r w:rsidRPr="000249BB">
        <w:rPr>
          <w:rFonts w:cstheme="minorHAnsi"/>
        </w:rPr>
        <w:t xml:space="preserve"> millones en impuestos, </w:t>
      </w:r>
      <w:r w:rsidR="00426C10">
        <w:rPr>
          <w:rFonts w:cstheme="minorHAnsi"/>
        </w:rPr>
        <w:t xml:space="preserve">de los cuales </w:t>
      </w:r>
      <w:r w:rsidR="00B07563">
        <w:rPr>
          <w:rFonts w:cstheme="minorHAnsi"/>
        </w:rPr>
        <w:t>$</w:t>
      </w:r>
      <w:r w:rsidR="00C60FC7">
        <w:rPr>
          <w:rFonts w:cstheme="minorHAnsi"/>
        </w:rPr>
        <w:t xml:space="preserve"> </w:t>
      </w:r>
      <w:r w:rsidR="005C443C">
        <w:rPr>
          <w:rFonts w:cstheme="minorHAnsi"/>
        </w:rPr>
        <w:t>2</w:t>
      </w:r>
      <w:r w:rsidR="00010D78">
        <w:rPr>
          <w:rFonts w:cstheme="minorHAnsi"/>
        </w:rPr>
        <w:t>.</w:t>
      </w:r>
      <w:r w:rsidR="005C443C">
        <w:rPr>
          <w:rFonts w:cstheme="minorHAnsi"/>
        </w:rPr>
        <w:t>295</w:t>
      </w:r>
      <w:r w:rsidRPr="000249BB">
        <w:rPr>
          <w:rFonts w:cstheme="minorHAnsi"/>
        </w:rPr>
        <w:t xml:space="preserve"> millones </w:t>
      </w:r>
      <w:r w:rsidR="00426C10">
        <w:rPr>
          <w:rFonts w:cstheme="minorHAnsi"/>
        </w:rPr>
        <w:t xml:space="preserve">corresponden al impuesto específico al juego destinados a los </w:t>
      </w:r>
      <w:r w:rsidRPr="000249BB">
        <w:rPr>
          <w:rFonts w:cstheme="minorHAnsi"/>
        </w:rPr>
        <w:t>Gobiernos Regionales y Municipalidades en donde operan</w:t>
      </w:r>
      <w:r w:rsidRPr="000249BB">
        <w:rPr>
          <w:rStyle w:val="Refdenotaalpie"/>
          <w:rFonts w:cstheme="minorHAnsi"/>
        </w:rPr>
        <w:footnoteReference w:id="1"/>
      </w:r>
      <w:r w:rsidR="00DB3239">
        <w:rPr>
          <w:rFonts w:cstheme="minorHAnsi"/>
        </w:rPr>
        <w:t xml:space="preserve"> para el financiamiento de obras de desarrollo</w:t>
      </w:r>
      <w:r w:rsidR="00112F13" w:rsidRPr="000249BB">
        <w:rPr>
          <w:rFonts w:cstheme="minorHAnsi"/>
        </w:rPr>
        <w:t>, además de la suma de $</w:t>
      </w:r>
      <w:r w:rsidR="00C60FC7">
        <w:rPr>
          <w:rFonts w:cstheme="minorHAnsi"/>
        </w:rPr>
        <w:t xml:space="preserve"> </w:t>
      </w:r>
      <w:r w:rsidR="005C443C">
        <w:rPr>
          <w:rFonts w:cstheme="minorHAnsi"/>
        </w:rPr>
        <w:t>2</w:t>
      </w:r>
      <w:r w:rsidR="00010D78">
        <w:rPr>
          <w:rFonts w:cstheme="minorHAnsi"/>
        </w:rPr>
        <w:t>.</w:t>
      </w:r>
      <w:r w:rsidR="005C443C">
        <w:rPr>
          <w:rFonts w:cstheme="minorHAnsi"/>
        </w:rPr>
        <w:t>254</w:t>
      </w:r>
      <w:r w:rsidRPr="000249BB">
        <w:rPr>
          <w:rFonts w:cstheme="minorHAnsi"/>
        </w:rPr>
        <w:t xml:space="preserve"> millones asociados al pago de IVA</w:t>
      </w:r>
      <w:r w:rsidR="00112F13" w:rsidRPr="000249BB">
        <w:rPr>
          <w:rFonts w:cstheme="minorHAnsi"/>
        </w:rPr>
        <w:t xml:space="preserve"> y $</w:t>
      </w:r>
      <w:r w:rsidR="00C60FC7">
        <w:rPr>
          <w:rFonts w:cstheme="minorHAnsi"/>
        </w:rPr>
        <w:t xml:space="preserve"> </w:t>
      </w:r>
      <w:r w:rsidR="00B37C0F">
        <w:rPr>
          <w:rFonts w:cstheme="minorHAnsi"/>
        </w:rPr>
        <w:t>7</w:t>
      </w:r>
      <w:r w:rsidR="005C443C">
        <w:rPr>
          <w:rFonts w:cstheme="minorHAnsi"/>
        </w:rPr>
        <w:t>38</w:t>
      </w:r>
      <w:r w:rsidR="00112F13" w:rsidRPr="000249BB">
        <w:rPr>
          <w:rFonts w:cstheme="minorHAnsi"/>
        </w:rPr>
        <w:t xml:space="preserve"> millones</w:t>
      </w:r>
      <w:r w:rsidR="00F86F05" w:rsidRPr="000249BB">
        <w:rPr>
          <w:rFonts w:cstheme="minorHAnsi"/>
        </w:rPr>
        <w:t xml:space="preserve"> correspondientes al impuesto por</w:t>
      </w:r>
      <w:r w:rsidR="00112F13" w:rsidRPr="000249BB">
        <w:rPr>
          <w:rFonts w:cstheme="minorHAnsi"/>
        </w:rPr>
        <w:t xml:space="preserve"> entrada</w:t>
      </w:r>
      <w:r w:rsidR="00D17B24">
        <w:rPr>
          <w:rFonts w:cstheme="minorHAnsi"/>
        </w:rPr>
        <w:t xml:space="preserve"> a las salas de juego</w:t>
      </w:r>
      <w:r w:rsidR="00831D0C">
        <w:rPr>
          <w:rFonts w:cstheme="minorHAnsi"/>
        </w:rPr>
        <w:t>, que se destinan a los fondos generales de la nación</w:t>
      </w:r>
      <w:r w:rsidRPr="000249BB">
        <w:rPr>
          <w:rFonts w:cstheme="minorHAnsi"/>
        </w:rPr>
        <w:t>.</w:t>
      </w:r>
    </w:p>
    <w:p w14:paraId="052D8E9A" w14:textId="77777777" w:rsidR="00975153" w:rsidRDefault="00975153" w:rsidP="00B07563">
      <w:pPr>
        <w:tabs>
          <w:tab w:val="left" w:pos="0"/>
        </w:tabs>
        <w:spacing w:after="0" w:line="240" w:lineRule="auto"/>
        <w:rPr>
          <w:rFonts w:cstheme="minorHAnsi"/>
        </w:rPr>
      </w:pPr>
    </w:p>
    <w:p w14:paraId="7DDBB580" w14:textId="5CDFD409" w:rsidR="00536AD9" w:rsidRPr="000249BB" w:rsidRDefault="00EA48A8" w:rsidP="00B07563">
      <w:pPr>
        <w:tabs>
          <w:tab w:val="left" w:pos="0"/>
        </w:tabs>
        <w:spacing w:after="0" w:line="240" w:lineRule="auto"/>
        <w:rPr>
          <w:rFonts w:cstheme="minorHAnsi"/>
        </w:rPr>
      </w:pPr>
      <w:bookmarkStart w:id="0" w:name="_Hlk510430630"/>
      <w:r w:rsidRPr="000249BB">
        <w:rPr>
          <w:rFonts w:cstheme="minorHAnsi"/>
        </w:rPr>
        <w:t xml:space="preserve"> Los 1</w:t>
      </w:r>
      <w:r w:rsidR="006343C2">
        <w:rPr>
          <w:rFonts w:cstheme="minorHAnsi"/>
        </w:rPr>
        <w:t>4</w:t>
      </w:r>
      <w:r w:rsidRPr="000249BB">
        <w:rPr>
          <w:rFonts w:cstheme="minorHAnsi"/>
        </w:rPr>
        <w:t xml:space="preserve"> gobiernos regionales y las 1</w:t>
      </w:r>
      <w:r w:rsidR="006343C2">
        <w:rPr>
          <w:rFonts w:cstheme="minorHAnsi"/>
        </w:rPr>
        <w:t>9</w:t>
      </w:r>
      <w:r w:rsidRPr="000249BB">
        <w:rPr>
          <w:rFonts w:cstheme="minorHAnsi"/>
        </w:rPr>
        <w:t xml:space="preserve"> municipalidades</w:t>
      </w:r>
      <w:r w:rsidR="00AD2786" w:rsidRPr="000249BB">
        <w:rPr>
          <w:rFonts w:cstheme="minorHAnsi"/>
        </w:rPr>
        <w:t xml:space="preserve"> reciben los fondos provenientes del impuesto específico al juego, </w:t>
      </w:r>
      <w:r w:rsidRPr="000249BB">
        <w:rPr>
          <w:rFonts w:cstheme="minorHAnsi"/>
        </w:rPr>
        <w:t>el mes subsiguiente del pago de los mismos por parte de las sociedades operadoras.</w:t>
      </w:r>
      <w:r w:rsidR="00CA6C7B">
        <w:rPr>
          <w:rFonts w:cstheme="minorHAnsi"/>
        </w:rPr>
        <w:t xml:space="preserve"> </w:t>
      </w:r>
      <w:r w:rsidR="00CA6C7B" w:rsidRPr="005609FB">
        <w:rPr>
          <w:rFonts w:cstheme="minorHAnsi"/>
        </w:rPr>
        <w:t xml:space="preserve">Por lo tanto, estos recursos serán recibidos por los gobiernos locales en </w:t>
      </w:r>
      <w:r w:rsidR="005C443C">
        <w:rPr>
          <w:rFonts w:cstheme="minorHAnsi"/>
        </w:rPr>
        <w:t>junio</w:t>
      </w:r>
      <w:r w:rsidR="00BA3504">
        <w:rPr>
          <w:rFonts w:cstheme="minorHAnsi"/>
        </w:rPr>
        <w:t xml:space="preserve"> de 20</w:t>
      </w:r>
      <w:r w:rsidR="00414497">
        <w:rPr>
          <w:rFonts w:cstheme="minorHAnsi"/>
        </w:rPr>
        <w:t>20.</w:t>
      </w:r>
    </w:p>
    <w:p w14:paraId="4F4C1799" w14:textId="77777777" w:rsidR="00EA48A8" w:rsidRPr="000249BB" w:rsidRDefault="00EA48A8" w:rsidP="00B07563">
      <w:pPr>
        <w:tabs>
          <w:tab w:val="left" w:pos="0"/>
        </w:tabs>
        <w:spacing w:after="0" w:line="240" w:lineRule="auto"/>
        <w:rPr>
          <w:rFonts w:cstheme="minorHAnsi"/>
        </w:rPr>
      </w:pPr>
    </w:p>
    <w:p w14:paraId="46B6ECF2" w14:textId="412BB7B3" w:rsidR="00EA48A8" w:rsidRPr="000249BB" w:rsidRDefault="00EA48A8" w:rsidP="00B07563">
      <w:pPr>
        <w:tabs>
          <w:tab w:val="left" w:pos="0"/>
        </w:tabs>
        <w:spacing w:after="0" w:line="240" w:lineRule="auto"/>
        <w:rPr>
          <w:rFonts w:cstheme="minorHAnsi"/>
        </w:rPr>
      </w:pPr>
      <w:r w:rsidRPr="000249BB">
        <w:rPr>
          <w:rFonts w:cstheme="minorHAnsi"/>
        </w:rPr>
        <w:t xml:space="preserve">En la Región de </w:t>
      </w:r>
      <w:r w:rsidR="00AD2786" w:rsidRPr="000249BB">
        <w:rPr>
          <w:rFonts w:cstheme="minorHAnsi"/>
        </w:rPr>
        <w:t xml:space="preserve">Arica y Parinacota, </w:t>
      </w:r>
      <w:r w:rsidRPr="000249BB">
        <w:rPr>
          <w:rFonts w:cstheme="minorHAnsi"/>
        </w:rPr>
        <w:t>Casino Luckia Arica</w:t>
      </w:r>
      <w:r w:rsidR="00D17B24">
        <w:rPr>
          <w:rFonts w:cstheme="minorHAnsi"/>
        </w:rPr>
        <w:t xml:space="preserve"> </w:t>
      </w:r>
      <w:r w:rsidRPr="000249BB">
        <w:rPr>
          <w:rFonts w:cstheme="minorHAnsi"/>
        </w:rPr>
        <w:t>registró ingresos tributarios por un total de $</w:t>
      </w:r>
      <w:r w:rsidR="007D18AC">
        <w:rPr>
          <w:rFonts w:cstheme="minorHAnsi"/>
        </w:rPr>
        <w:t xml:space="preserve"> </w:t>
      </w:r>
      <w:r w:rsidR="005C443C">
        <w:rPr>
          <w:rFonts w:cstheme="minorHAnsi"/>
        </w:rPr>
        <w:t>134</w:t>
      </w:r>
      <w:r w:rsidRPr="000249BB">
        <w:rPr>
          <w:rFonts w:cstheme="minorHAnsi"/>
        </w:rPr>
        <w:t xml:space="preserve"> millones, </w:t>
      </w:r>
      <w:r w:rsidR="00426C10">
        <w:rPr>
          <w:rFonts w:cstheme="minorHAnsi"/>
        </w:rPr>
        <w:t xml:space="preserve">de los cuales </w:t>
      </w:r>
      <w:r w:rsidRPr="000249BB">
        <w:rPr>
          <w:rFonts w:cstheme="minorHAnsi"/>
        </w:rPr>
        <w:t>$</w:t>
      </w:r>
      <w:r w:rsidR="00C60FC7">
        <w:rPr>
          <w:rFonts w:cstheme="minorHAnsi"/>
        </w:rPr>
        <w:t xml:space="preserve"> </w:t>
      </w:r>
      <w:r w:rsidR="005C443C">
        <w:rPr>
          <w:rFonts w:cstheme="minorHAnsi"/>
        </w:rPr>
        <w:t>25</w:t>
      </w:r>
      <w:r w:rsidRPr="000249BB">
        <w:rPr>
          <w:rFonts w:cstheme="minorHAnsi"/>
        </w:rPr>
        <w:t xml:space="preserve"> millones</w:t>
      </w:r>
      <w:r w:rsidR="00426C10">
        <w:rPr>
          <w:rFonts w:cstheme="minorHAnsi"/>
        </w:rPr>
        <w:t xml:space="preserve"> se destinan al </w:t>
      </w:r>
      <w:r w:rsidRPr="000249BB">
        <w:rPr>
          <w:rFonts w:cstheme="minorHAnsi"/>
        </w:rPr>
        <w:t>Gobierno Regional y $</w:t>
      </w:r>
      <w:r w:rsidR="00C60FC7">
        <w:rPr>
          <w:rFonts w:cstheme="minorHAnsi"/>
        </w:rPr>
        <w:t xml:space="preserve"> </w:t>
      </w:r>
      <w:r w:rsidR="005C443C">
        <w:rPr>
          <w:rFonts w:cstheme="minorHAnsi"/>
        </w:rPr>
        <w:t>25</w:t>
      </w:r>
      <w:r w:rsidR="009E5593">
        <w:rPr>
          <w:rFonts w:cstheme="minorHAnsi"/>
        </w:rPr>
        <w:t xml:space="preserve"> </w:t>
      </w:r>
      <w:r w:rsidRPr="000249BB">
        <w:rPr>
          <w:rFonts w:cstheme="minorHAnsi"/>
        </w:rPr>
        <w:t>millones</w:t>
      </w:r>
      <w:r w:rsidR="00426C10">
        <w:rPr>
          <w:rFonts w:cstheme="minorHAnsi"/>
        </w:rPr>
        <w:t xml:space="preserve"> a la Municipalidad de Arica por concepto de </w:t>
      </w:r>
      <w:r w:rsidRPr="000249BB">
        <w:rPr>
          <w:rFonts w:cstheme="minorHAnsi"/>
        </w:rPr>
        <w:t xml:space="preserve">impuesto específico </w:t>
      </w:r>
      <w:r w:rsidR="00426C10">
        <w:rPr>
          <w:rFonts w:cstheme="minorHAnsi"/>
        </w:rPr>
        <w:t xml:space="preserve">al juego, </w:t>
      </w:r>
      <w:r w:rsidRPr="000249BB">
        <w:rPr>
          <w:rFonts w:cstheme="minorHAnsi"/>
        </w:rPr>
        <w:t>a los que suma una recaudación fiscal de $</w:t>
      </w:r>
      <w:r w:rsidR="00C60FC7">
        <w:rPr>
          <w:rFonts w:cstheme="minorHAnsi"/>
        </w:rPr>
        <w:t xml:space="preserve"> </w:t>
      </w:r>
      <w:r w:rsidR="005C443C">
        <w:rPr>
          <w:rFonts w:cstheme="minorHAnsi"/>
        </w:rPr>
        <w:t>48</w:t>
      </w:r>
      <w:r w:rsidRPr="000249BB">
        <w:rPr>
          <w:rFonts w:cstheme="minorHAnsi"/>
        </w:rPr>
        <w:t xml:space="preserve"> millones</w:t>
      </w:r>
      <w:r w:rsidR="00B07563">
        <w:rPr>
          <w:rFonts w:cstheme="minorHAnsi"/>
        </w:rPr>
        <w:t xml:space="preserve"> </w:t>
      </w:r>
      <w:r w:rsidRPr="000249BB">
        <w:rPr>
          <w:rFonts w:cstheme="minorHAnsi"/>
        </w:rPr>
        <w:t>por concepto de IVA y $</w:t>
      </w:r>
      <w:r w:rsidR="00C60FC7">
        <w:rPr>
          <w:rFonts w:cstheme="minorHAnsi"/>
        </w:rPr>
        <w:t xml:space="preserve"> </w:t>
      </w:r>
      <w:r w:rsidR="005C443C">
        <w:rPr>
          <w:rFonts w:cstheme="minorHAnsi"/>
        </w:rPr>
        <w:t>36</w:t>
      </w:r>
      <w:r w:rsidRPr="000249BB">
        <w:rPr>
          <w:rFonts w:cstheme="minorHAnsi"/>
        </w:rPr>
        <w:t xml:space="preserve"> millones por concepto de entrada.</w:t>
      </w:r>
    </w:p>
    <w:bookmarkEnd w:id="0"/>
    <w:p w14:paraId="4DB74CA0" w14:textId="77777777" w:rsidR="000249BB" w:rsidRPr="000249BB" w:rsidRDefault="000249BB" w:rsidP="00B07563">
      <w:pPr>
        <w:tabs>
          <w:tab w:val="left" w:pos="0"/>
        </w:tabs>
        <w:spacing w:after="0" w:line="240" w:lineRule="auto"/>
        <w:rPr>
          <w:rFonts w:cstheme="minorHAnsi"/>
        </w:rPr>
      </w:pPr>
    </w:p>
    <w:p w14:paraId="72ACD029" w14:textId="07F022A3" w:rsidR="00EA48A8" w:rsidRDefault="00EA48A8" w:rsidP="00B07563">
      <w:pPr>
        <w:tabs>
          <w:tab w:val="left" w:pos="0"/>
          <w:tab w:val="left" w:pos="6285"/>
        </w:tabs>
        <w:spacing w:after="0" w:line="240" w:lineRule="auto"/>
        <w:rPr>
          <w:rFonts w:cstheme="minorHAnsi"/>
        </w:rPr>
      </w:pPr>
      <w:r w:rsidRPr="000249BB">
        <w:rPr>
          <w:rFonts w:cstheme="minorHAnsi"/>
        </w:rPr>
        <w:t>En la Región de Antofagasta, Marina del Sol Calama y Enjoy Antofagasta registraron ingresos tributarios por un total de $</w:t>
      </w:r>
      <w:r w:rsidR="007D18AC">
        <w:rPr>
          <w:rFonts w:cstheme="minorHAnsi"/>
        </w:rPr>
        <w:t xml:space="preserve"> </w:t>
      </w:r>
      <w:r w:rsidR="005C443C">
        <w:rPr>
          <w:rFonts w:cstheme="minorHAnsi"/>
        </w:rPr>
        <w:t>551</w:t>
      </w:r>
      <w:r w:rsidRPr="000249BB">
        <w:rPr>
          <w:rFonts w:cstheme="minorHAnsi"/>
        </w:rPr>
        <w:t xml:space="preserve"> millones, de los cuales $</w:t>
      </w:r>
      <w:r w:rsidR="007D18AC">
        <w:rPr>
          <w:rFonts w:cstheme="minorHAnsi"/>
        </w:rPr>
        <w:t xml:space="preserve"> </w:t>
      </w:r>
      <w:r w:rsidR="005C443C">
        <w:rPr>
          <w:rFonts w:cstheme="minorHAnsi"/>
        </w:rPr>
        <w:t>120</w:t>
      </w:r>
      <w:r w:rsidRPr="000249BB">
        <w:rPr>
          <w:rFonts w:cstheme="minorHAnsi"/>
        </w:rPr>
        <w:t xml:space="preserve"> millones se destinan al Gobierno Regional, en tanto que $</w:t>
      </w:r>
      <w:r w:rsidR="00C60FC7">
        <w:rPr>
          <w:rFonts w:cstheme="minorHAnsi"/>
        </w:rPr>
        <w:t xml:space="preserve"> </w:t>
      </w:r>
      <w:r w:rsidR="005C443C">
        <w:rPr>
          <w:rFonts w:cstheme="minorHAnsi"/>
        </w:rPr>
        <w:t>39</w:t>
      </w:r>
      <w:r w:rsidRPr="000249BB">
        <w:rPr>
          <w:rFonts w:cstheme="minorHAnsi"/>
        </w:rPr>
        <w:t xml:space="preserve"> millones y $</w:t>
      </w:r>
      <w:r w:rsidR="00C60FC7">
        <w:rPr>
          <w:rFonts w:cstheme="minorHAnsi"/>
        </w:rPr>
        <w:t xml:space="preserve"> </w:t>
      </w:r>
      <w:r w:rsidR="005C443C">
        <w:rPr>
          <w:rFonts w:cstheme="minorHAnsi"/>
        </w:rPr>
        <w:t>81</w:t>
      </w:r>
      <w:r w:rsidRPr="000249BB">
        <w:rPr>
          <w:rFonts w:cstheme="minorHAnsi"/>
        </w:rPr>
        <w:t xml:space="preserve"> millones se destinan a los m</w:t>
      </w:r>
      <w:r w:rsidR="00B07563">
        <w:rPr>
          <w:rFonts w:cstheme="minorHAnsi"/>
        </w:rPr>
        <w:t>un</w:t>
      </w:r>
      <w:r w:rsidR="00D17B24">
        <w:rPr>
          <w:rFonts w:cstheme="minorHAnsi"/>
        </w:rPr>
        <w:t xml:space="preserve">icipios de Calama y Antofagasta, </w:t>
      </w:r>
      <w:r w:rsidRPr="000249BB">
        <w:rPr>
          <w:rFonts w:cstheme="minorHAnsi"/>
        </w:rPr>
        <w:t>respectivamente</w:t>
      </w:r>
      <w:r w:rsidR="00426C10">
        <w:rPr>
          <w:rFonts w:cstheme="minorHAnsi"/>
        </w:rPr>
        <w:t xml:space="preserve">, por concepto de impuesto específico al juego. </w:t>
      </w:r>
      <w:r w:rsidRPr="000249BB">
        <w:rPr>
          <w:rFonts w:cstheme="minorHAnsi"/>
        </w:rPr>
        <w:t>En recaudación fiscal, Marina del Sol Calama generó aportes de $</w:t>
      </w:r>
      <w:r w:rsidR="00C60FC7">
        <w:rPr>
          <w:rFonts w:cstheme="minorHAnsi"/>
        </w:rPr>
        <w:t xml:space="preserve"> </w:t>
      </w:r>
      <w:r w:rsidR="005C443C">
        <w:rPr>
          <w:rFonts w:cstheme="minorHAnsi"/>
        </w:rPr>
        <w:t>76</w:t>
      </w:r>
      <w:r w:rsidRPr="000249BB">
        <w:rPr>
          <w:rFonts w:cstheme="minorHAnsi"/>
        </w:rPr>
        <w:t xml:space="preserve"> millones de por concepto de IVA y $</w:t>
      </w:r>
      <w:r w:rsidR="00C60FC7">
        <w:rPr>
          <w:rFonts w:cstheme="minorHAnsi"/>
        </w:rPr>
        <w:t xml:space="preserve"> </w:t>
      </w:r>
      <w:r w:rsidR="00B37C0F">
        <w:rPr>
          <w:rFonts w:cstheme="minorHAnsi"/>
        </w:rPr>
        <w:t>2</w:t>
      </w:r>
      <w:r w:rsidR="005C443C">
        <w:rPr>
          <w:rFonts w:cstheme="minorHAnsi"/>
        </w:rPr>
        <w:t>6</w:t>
      </w:r>
      <w:r w:rsidRPr="000249BB">
        <w:rPr>
          <w:rFonts w:cstheme="minorHAnsi"/>
        </w:rPr>
        <w:t xml:space="preserve"> millones por concepto de entrada. A su vez, Enjoy Antofagasta generó aportes de $</w:t>
      </w:r>
      <w:r w:rsidR="00C60FC7">
        <w:rPr>
          <w:rFonts w:cstheme="minorHAnsi"/>
        </w:rPr>
        <w:t xml:space="preserve"> </w:t>
      </w:r>
      <w:r w:rsidR="005C443C">
        <w:rPr>
          <w:rFonts w:cstheme="minorHAnsi"/>
        </w:rPr>
        <w:t>157</w:t>
      </w:r>
      <w:r w:rsidRPr="000249BB">
        <w:rPr>
          <w:rFonts w:cstheme="minorHAnsi"/>
        </w:rPr>
        <w:t xml:space="preserve"> millones por concepto de IVA y $</w:t>
      </w:r>
      <w:r w:rsidR="00C60FC7">
        <w:rPr>
          <w:rFonts w:cstheme="minorHAnsi"/>
        </w:rPr>
        <w:t xml:space="preserve"> </w:t>
      </w:r>
      <w:r w:rsidR="005C443C">
        <w:rPr>
          <w:rFonts w:cstheme="minorHAnsi"/>
        </w:rPr>
        <w:t>54</w:t>
      </w:r>
      <w:r w:rsidRPr="000249BB">
        <w:rPr>
          <w:rFonts w:cstheme="minorHAnsi"/>
        </w:rPr>
        <w:t xml:space="preserve"> millones por concepto de entrada.</w:t>
      </w:r>
    </w:p>
    <w:p w14:paraId="5EAA697A" w14:textId="77777777" w:rsidR="00B07563" w:rsidRPr="000249BB" w:rsidRDefault="00B07563" w:rsidP="00B07563">
      <w:pPr>
        <w:tabs>
          <w:tab w:val="left" w:pos="0"/>
          <w:tab w:val="left" w:pos="6285"/>
        </w:tabs>
        <w:spacing w:after="0" w:line="240" w:lineRule="auto"/>
        <w:rPr>
          <w:rFonts w:cstheme="minorHAnsi"/>
        </w:rPr>
      </w:pPr>
    </w:p>
    <w:p w14:paraId="6ABAA356" w14:textId="529C87E7" w:rsidR="00EA48A8" w:rsidRDefault="00EA48A8" w:rsidP="00B07563">
      <w:pPr>
        <w:tabs>
          <w:tab w:val="left" w:pos="0"/>
          <w:tab w:val="left" w:pos="6285"/>
        </w:tabs>
        <w:spacing w:after="0" w:line="240" w:lineRule="auto"/>
        <w:rPr>
          <w:rFonts w:cstheme="minorHAnsi"/>
        </w:rPr>
      </w:pPr>
      <w:r w:rsidRPr="000249BB">
        <w:rPr>
          <w:rFonts w:cstheme="minorHAnsi"/>
        </w:rPr>
        <w:t>En la Región de Atacama, Antay Casino &amp; Hotel registró ingresos tributarios por un total de $</w:t>
      </w:r>
      <w:r w:rsidR="005C443C">
        <w:rPr>
          <w:rFonts w:cstheme="minorHAnsi"/>
        </w:rPr>
        <w:t xml:space="preserve"> 213</w:t>
      </w:r>
      <w:r w:rsidRPr="000249BB">
        <w:rPr>
          <w:rFonts w:cstheme="minorHAnsi"/>
        </w:rPr>
        <w:t xml:space="preserve"> millones, </w:t>
      </w:r>
      <w:r w:rsidR="00D17B24">
        <w:rPr>
          <w:rFonts w:cstheme="minorHAnsi"/>
        </w:rPr>
        <w:t xml:space="preserve">de los cuales </w:t>
      </w:r>
      <w:r w:rsidRPr="000249BB">
        <w:rPr>
          <w:rFonts w:cstheme="minorHAnsi"/>
        </w:rPr>
        <w:t>$</w:t>
      </w:r>
      <w:r w:rsidR="00C60FC7">
        <w:rPr>
          <w:rFonts w:cstheme="minorHAnsi"/>
        </w:rPr>
        <w:t xml:space="preserve"> </w:t>
      </w:r>
      <w:r w:rsidR="005C443C">
        <w:rPr>
          <w:rFonts w:cstheme="minorHAnsi"/>
        </w:rPr>
        <w:t>44</w:t>
      </w:r>
      <w:r w:rsidRPr="000249BB">
        <w:rPr>
          <w:rFonts w:cstheme="minorHAnsi"/>
        </w:rPr>
        <w:t xml:space="preserve"> millones </w:t>
      </w:r>
      <w:r w:rsidR="00D17B24">
        <w:rPr>
          <w:rFonts w:cstheme="minorHAnsi"/>
        </w:rPr>
        <w:t>se destinan a</w:t>
      </w:r>
      <w:r w:rsidRPr="000249BB">
        <w:rPr>
          <w:rFonts w:cstheme="minorHAnsi"/>
        </w:rPr>
        <w:t>l Gobierno Regional y $</w:t>
      </w:r>
      <w:r w:rsidR="00C60FC7">
        <w:rPr>
          <w:rFonts w:cstheme="minorHAnsi"/>
        </w:rPr>
        <w:t xml:space="preserve"> </w:t>
      </w:r>
      <w:r w:rsidR="005C443C">
        <w:rPr>
          <w:rFonts w:cstheme="minorHAnsi"/>
        </w:rPr>
        <w:t>44</w:t>
      </w:r>
      <w:r w:rsidRPr="000249BB">
        <w:rPr>
          <w:rFonts w:cstheme="minorHAnsi"/>
        </w:rPr>
        <w:t xml:space="preserve"> millones</w:t>
      </w:r>
      <w:r w:rsidR="00D17B24">
        <w:rPr>
          <w:rFonts w:cstheme="minorHAnsi"/>
        </w:rPr>
        <w:t xml:space="preserve"> a la Municipalidad de Copiapó por concepto de </w:t>
      </w:r>
      <w:r w:rsidRPr="000249BB">
        <w:rPr>
          <w:rFonts w:cstheme="minorHAnsi"/>
        </w:rPr>
        <w:t xml:space="preserve">impuesto específico </w:t>
      </w:r>
      <w:r w:rsidR="00D17B24">
        <w:rPr>
          <w:rFonts w:cstheme="minorHAnsi"/>
        </w:rPr>
        <w:t xml:space="preserve">al juego, </w:t>
      </w:r>
      <w:r w:rsidRPr="000249BB">
        <w:rPr>
          <w:rFonts w:cstheme="minorHAnsi"/>
        </w:rPr>
        <w:t>a los que suma una recaudación fiscal de $</w:t>
      </w:r>
      <w:r w:rsidR="00C60FC7">
        <w:rPr>
          <w:rFonts w:cstheme="minorHAnsi"/>
        </w:rPr>
        <w:t xml:space="preserve"> </w:t>
      </w:r>
      <w:r w:rsidR="005C443C">
        <w:rPr>
          <w:rFonts w:cstheme="minorHAnsi"/>
        </w:rPr>
        <w:t>91</w:t>
      </w:r>
      <w:r w:rsidRPr="000249BB">
        <w:rPr>
          <w:rFonts w:cstheme="minorHAnsi"/>
        </w:rPr>
        <w:t xml:space="preserve"> millones por concepto de IVA y $</w:t>
      </w:r>
      <w:r w:rsidR="00C60FC7">
        <w:rPr>
          <w:rFonts w:cstheme="minorHAnsi"/>
        </w:rPr>
        <w:t xml:space="preserve"> </w:t>
      </w:r>
      <w:r w:rsidR="005C443C">
        <w:rPr>
          <w:rFonts w:cstheme="minorHAnsi"/>
        </w:rPr>
        <w:t>34</w:t>
      </w:r>
      <w:r w:rsidRPr="000249BB">
        <w:rPr>
          <w:rFonts w:cstheme="minorHAnsi"/>
        </w:rPr>
        <w:t xml:space="preserve"> millones por concepto de entrada.</w:t>
      </w:r>
    </w:p>
    <w:p w14:paraId="7FD72088" w14:textId="77777777" w:rsidR="000249BB" w:rsidRPr="000249BB" w:rsidRDefault="000249BB" w:rsidP="00B07563">
      <w:pPr>
        <w:tabs>
          <w:tab w:val="left" w:pos="0"/>
          <w:tab w:val="left" w:pos="6285"/>
        </w:tabs>
        <w:spacing w:after="0" w:line="240" w:lineRule="auto"/>
        <w:rPr>
          <w:rFonts w:cstheme="minorHAnsi"/>
        </w:rPr>
      </w:pPr>
    </w:p>
    <w:p w14:paraId="1519108F" w14:textId="5051E22A"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Coquimbo, Ovalle Casino Resort S.A. registró ingresos tributarios por un total de $</w:t>
      </w:r>
      <w:r w:rsidR="00C60FC7">
        <w:rPr>
          <w:rFonts w:ascii="Calibri" w:hAnsi="Calibri" w:cs="Calibri"/>
        </w:rPr>
        <w:t xml:space="preserve"> </w:t>
      </w:r>
      <w:r w:rsidR="005C443C">
        <w:rPr>
          <w:rFonts w:ascii="Calibri" w:hAnsi="Calibri" w:cs="Calibri"/>
        </w:rPr>
        <w:t>88</w:t>
      </w:r>
      <w:r w:rsidRPr="00EA48A8">
        <w:rPr>
          <w:rFonts w:ascii="Calibri" w:hAnsi="Calibri" w:cs="Calibri"/>
        </w:rPr>
        <w:t xml:space="preserve"> millones, </w:t>
      </w:r>
      <w:r w:rsidR="00D17B24">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5C443C">
        <w:rPr>
          <w:rFonts w:ascii="Calibri" w:hAnsi="Calibri" w:cs="Calibri"/>
        </w:rPr>
        <w:t>1</w:t>
      </w:r>
      <w:r w:rsidR="00B37C0F">
        <w:rPr>
          <w:rFonts w:ascii="Calibri" w:hAnsi="Calibri" w:cs="Calibri"/>
        </w:rPr>
        <w:t>8</w:t>
      </w:r>
      <w:r w:rsidR="009E5593">
        <w:rPr>
          <w:rFonts w:ascii="Calibri" w:hAnsi="Calibri" w:cs="Calibri"/>
        </w:rPr>
        <w:t xml:space="preserve"> </w:t>
      </w:r>
      <w:r w:rsidRPr="00EA48A8">
        <w:rPr>
          <w:rFonts w:ascii="Calibri" w:hAnsi="Calibri" w:cs="Calibri"/>
        </w:rPr>
        <w:t>millones</w:t>
      </w:r>
      <w:r w:rsidR="00D17B24">
        <w:rPr>
          <w:rFonts w:ascii="Calibri" w:hAnsi="Calibri" w:cs="Calibri"/>
        </w:rPr>
        <w:t xml:space="preserve"> se destinan al G</w:t>
      </w:r>
      <w:r w:rsidRPr="00EA48A8">
        <w:rPr>
          <w:rFonts w:ascii="Calibri" w:hAnsi="Calibri" w:cs="Calibri"/>
        </w:rPr>
        <w:t>obierno Regional y $</w:t>
      </w:r>
      <w:r w:rsidR="00C60FC7">
        <w:rPr>
          <w:rFonts w:ascii="Calibri" w:hAnsi="Calibri" w:cs="Calibri"/>
        </w:rPr>
        <w:t xml:space="preserve"> </w:t>
      </w:r>
      <w:r w:rsidR="005C443C">
        <w:rPr>
          <w:rFonts w:ascii="Calibri" w:hAnsi="Calibri" w:cs="Calibri"/>
        </w:rPr>
        <w:t>1</w:t>
      </w:r>
      <w:r w:rsidR="00B37C0F">
        <w:rPr>
          <w:rFonts w:ascii="Calibri" w:hAnsi="Calibri" w:cs="Calibri"/>
        </w:rPr>
        <w:t>8</w:t>
      </w:r>
      <w:r w:rsidRPr="00EA48A8">
        <w:rPr>
          <w:rFonts w:ascii="Calibri" w:hAnsi="Calibri" w:cs="Calibri"/>
        </w:rPr>
        <w:t xml:space="preserve"> millones</w:t>
      </w:r>
      <w:r w:rsidR="00D17B24">
        <w:rPr>
          <w:rFonts w:ascii="Calibri" w:hAnsi="Calibri" w:cs="Calibri"/>
        </w:rPr>
        <w:t xml:space="preserve"> a </w:t>
      </w:r>
      <w:r w:rsidRPr="00EA48A8">
        <w:rPr>
          <w:rFonts w:ascii="Calibri" w:hAnsi="Calibri" w:cs="Calibri"/>
        </w:rPr>
        <w:t xml:space="preserve">la Municipalidad de </w:t>
      </w:r>
      <w:r w:rsidR="007F3AA1">
        <w:rPr>
          <w:rFonts w:ascii="Calibri" w:hAnsi="Calibri" w:cs="Calibri"/>
        </w:rPr>
        <w:t>Ovalle</w:t>
      </w:r>
      <w:r w:rsidR="00D17B24">
        <w:rPr>
          <w:rFonts w:ascii="Calibri" w:hAnsi="Calibri" w:cs="Calibri"/>
        </w:rPr>
        <w:t xml:space="preserve"> por concepto de impuesto específico al juego, </w:t>
      </w:r>
      <w:r w:rsidR="00D17B24" w:rsidRPr="00EA48A8">
        <w:rPr>
          <w:rFonts w:ascii="Calibri" w:hAnsi="Calibri" w:cs="Calibri"/>
        </w:rPr>
        <w:t>a</w:t>
      </w:r>
      <w:r w:rsidRPr="00EA48A8">
        <w:rPr>
          <w:rFonts w:ascii="Calibri" w:hAnsi="Calibri" w:cs="Calibri"/>
        </w:rPr>
        <w:t xml:space="preserve"> los que suma una recaudación fiscal de $</w:t>
      </w:r>
      <w:r w:rsidR="00C60FC7">
        <w:rPr>
          <w:rFonts w:ascii="Calibri" w:hAnsi="Calibri" w:cs="Calibri"/>
        </w:rPr>
        <w:t xml:space="preserve"> </w:t>
      </w:r>
      <w:r w:rsidR="005C443C">
        <w:rPr>
          <w:rFonts w:ascii="Calibri" w:hAnsi="Calibri" w:cs="Calibri"/>
        </w:rPr>
        <w:t>34</w:t>
      </w:r>
      <w:r w:rsidRPr="00EA48A8">
        <w:rPr>
          <w:rFonts w:ascii="Calibri" w:hAnsi="Calibri" w:cs="Calibri"/>
        </w:rPr>
        <w:t xml:space="preserve"> millones por concepto de IVA y $</w:t>
      </w:r>
      <w:r w:rsidR="00C60FC7">
        <w:rPr>
          <w:rFonts w:ascii="Calibri" w:hAnsi="Calibri" w:cs="Calibri"/>
        </w:rPr>
        <w:t xml:space="preserve"> </w:t>
      </w:r>
      <w:r w:rsidR="005C443C">
        <w:rPr>
          <w:rFonts w:ascii="Calibri" w:hAnsi="Calibri" w:cs="Calibri"/>
        </w:rPr>
        <w:t>17</w:t>
      </w:r>
      <w:r w:rsidRPr="00EA48A8">
        <w:rPr>
          <w:rFonts w:ascii="Calibri" w:hAnsi="Calibri" w:cs="Calibri"/>
        </w:rPr>
        <w:t xml:space="preserve"> millones por concepto de entrada.</w:t>
      </w:r>
    </w:p>
    <w:p w14:paraId="5D619FB3" w14:textId="77777777" w:rsidR="00B07563" w:rsidRPr="00EA48A8" w:rsidRDefault="00B07563" w:rsidP="00B07563">
      <w:pPr>
        <w:tabs>
          <w:tab w:val="left" w:pos="0"/>
          <w:tab w:val="left" w:pos="6285"/>
        </w:tabs>
        <w:spacing w:after="0" w:line="240" w:lineRule="auto"/>
        <w:rPr>
          <w:rFonts w:ascii="Calibri" w:hAnsi="Calibri" w:cs="Calibri"/>
        </w:rPr>
      </w:pPr>
    </w:p>
    <w:p w14:paraId="7D9CEA27" w14:textId="5BDE5187"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Valparaíso, Casino de Juegos del Pacífico y Casino de Juego de Rinconada registraron ingresos tributarios por un total de $</w:t>
      </w:r>
      <w:r w:rsidR="00C60FC7">
        <w:rPr>
          <w:rFonts w:ascii="Calibri" w:hAnsi="Calibri" w:cs="Calibri"/>
        </w:rPr>
        <w:t xml:space="preserve"> </w:t>
      </w:r>
      <w:r w:rsidR="005C443C">
        <w:rPr>
          <w:rFonts w:ascii="Calibri" w:hAnsi="Calibri" w:cs="Calibri"/>
        </w:rPr>
        <w:t>754</w:t>
      </w:r>
      <w:r w:rsidRPr="00EA48A8">
        <w:rPr>
          <w:rFonts w:ascii="Calibri" w:hAnsi="Calibri" w:cs="Calibri"/>
        </w:rPr>
        <w:t xml:space="preserve"> millones, de los cuales $</w:t>
      </w:r>
      <w:r w:rsidR="002C3586">
        <w:rPr>
          <w:rFonts w:ascii="Calibri" w:hAnsi="Calibri" w:cs="Calibri"/>
        </w:rPr>
        <w:t xml:space="preserve"> </w:t>
      </w:r>
      <w:r w:rsidR="005C443C">
        <w:rPr>
          <w:rFonts w:ascii="Calibri" w:hAnsi="Calibri" w:cs="Calibri"/>
        </w:rPr>
        <w:t>175</w:t>
      </w:r>
      <w:r w:rsidRPr="00EA48A8">
        <w:rPr>
          <w:rFonts w:ascii="Calibri" w:hAnsi="Calibri" w:cs="Calibri"/>
        </w:rPr>
        <w:t xml:space="preserve"> millones se destinan al Gobierno Regional, en tanto que $</w:t>
      </w:r>
      <w:r w:rsidR="00C60FC7">
        <w:rPr>
          <w:rFonts w:ascii="Calibri" w:hAnsi="Calibri" w:cs="Calibri"/>
        </w:rPr>
        <w:t xml:space="preserve"> </w:t>
      </w:r>
      <w:r w:rsidR="005C443C">
        <w:rPr>
          <w:rFonts w:ascii="Calibri" w:hAnsi="Calibri" w:cs="Calibri"/>
        </w:rPr>
        <w:t>30</w:t>
      </w:r>
      <w:r w:rsidRPr="00EA48A8">
        <w:rPr>
          <w:rFonts w:ascii="Calibri" w:hAnsi="Calibri" w:cs="Calibri"/>
        </w:rPr>
        <w:t xml:space="preserve"> millones y $</w:t>
      </w:r>
      <w:r w:rsidR="00C60FC7">
        <w:rPr>
          <w:rFonts w:ascii="Calibri" w:hAnsi="Calibri" w:cs="Calibri"/>
        </w:rPr>
        <w:t xml:space="preserve"> </w:t>
      </w:r>
      <w:r w:rsidR="005C443C">
        <w:rPr>
          <w:rFonts w:ascii="Calibri" w:hAnsi="Calibri" w:cs="Calibri"/>
        </w:rPr>
        <w:t>145</w:t>
      </w:r>
      <w:r w:rsidRPr="00EA48A8">
        <w:rPr>
          <w:rFonts w:ascii="Calibri" w:hAnsi="Calibri" w:cs="Calibri"/>
        </w:rPr>
        <w:t xml:space="preserve"> millones se destinan a los municipios de San Antonio y Rinconada, respectivamente</w:t>
      </w:r>
      <w:r w:rsidR="00D17B24">
        <w:rPr>
          <w:rFonts w:ascii="Calibri" w:hAnsi="Calibri" w:cs="Calibri"/>
        </w:rPr>
        <w:t xml:space="preserve">, por concepto de impuesto </w:t>
      </w:r>
      <w:r w:rsidR="00DB3239">
        <w:rPr>
          <w:rFonts w:ascii="Calibri" w:hAnsi="Calibri" w:cs="Calibri"/>
        </w:rPr>
        <w:t xml:space="preserve">específico al juego. </w:t>
      </w:r>
      <w:r w:rsidRPr="00EA48A8">
        <w:rPr>
          <w:rFonts w:ascii="Calibri" w:hAnsi="Calibri" w:cs="Calibri"/>
        </w:rPr>
        <w:t>En recaudación fiscal, Casino de Juegos del Pacífico generó aportes de $</w:t>
      </w:r>
      <w:r w:rsidR="00C60FC7">
        <w:rPr>
          <w:rFonts w:ascii="Calibri" w:hAnsi="Calibri" w:cs="Calibri"/>
        </w:rPr>
        <w:t xml:space="preserve"> </w:t>
      </w:r>
      <w:r w:rsidR="005C443C">
        <w:rPr>
          <w:rFonts w:ascii="Calibri" w:hAnsi="Calibri" w:cs="Calibri"/>
        </w:rPr>
        <w:t>56</w:t>
      </w:r>
      <w:r w:rsidRPr="00EA48A8">
        <w:rPr>
          <w:rFonts w:ascii="Calibri" w:hAnsi="Calibri" w:cs="Calibri"/>
        </w:rPr>
        <w:t xml:space="preserve"> millones por concepto de IVA y $</w:t>
      </w:r>
      <w:r w:rsidR="00C60FC7">
        <w:rPr>
          <w:rFonts w:ascii="Calibri" w:hAnsi="Calibri" w:cs="Calibri"/>
        </w:rPr>
        <w:t xml:space="preserve"> </w:t>
      </w:r>
      <w:r w:rsidR="005C443C">
        <w:rPr>
          <w:rFonts w:ascii="Calibri" w:hAnsi="Calibri" w:cs="Calibri"/>
        </w:rPr>
        <w:t>29</w:t>
      </w:r>
      <w:r w:rsidRPr="00EA48A8">
        <w:rPr>
          <w:rFonts w:ascii="Calibri" w:hAnsi="Calibri" w:cs="Calibri"/>
        </w:rPr>
        <w:t xml:space="preserve"> millones por concepto de entrada. A su vez, Casino de Juego de Rinconada generó aportes de $</w:t>
      </w:r>
      <w:r w:rsidR="00C60FC7">
        <w:rPr>
          <w:rFonts w:ascii="Calibri" w:hAnsi="Calibri" w:cs="Calibri"/>
        </w:rPr>
        <w:t xml:space="preserve"> </w:t>
      </w:r>
      <w:r w:rsidR="005C443C">
        <w:rPr>
          <w:rFonts w:ascii="Calibri" w:hAnsi="Calibri" w:cs="Calibri"/>
        </w:rPr>
        <w:t>275</w:t>
      </w:r>
      <w:r w:rsidRPr="00EA48A8">
        <w:rPr>
          <w:rFonts w:ascii="Calibri" w:hAnsi="Calibri" w:cs="Calibri"/>
        </w:rPr>
        <w:t xml:space="preserve"> millones por concepto de IVA y $</w:t>
      </w:r>
      <w:r w:rsidR="007F3AA1">
        <w:rPr>
          <w:rFonts w:ascii="Calibri" w:hAnsi="Calibri" w:cs="Calibri"/>
        </w:rPr>
        <w:t xml:space="preserve"> </w:t>
      </w:r>
      <w:r w:rsidR="005C443C">
        <w:rPr>
          <w:rFonts w:ascii="Calibri" w:hAnsi="Calibri" w:cs="Calibri"/>
        </w:rPr>
        <w:t>45</w:t>
      </w:r>
      <w:r w:rsidRPr="00EA48A8">
        <w:rPr>
          <w:rFonts w:ascii="Calibri" w:hAnsi="Calibri" w:cs="Calibri"/>
        </w:rPr>
        <w:t xml:space="preserve"> millones por concepto de entrada.</w:t>
      </w:r>
    </w:p>
    <w:p w14:paraId="2A8C85B1" w14:textId="77777777" w:rsidR="00426C10" w:rsidRDefault="00426C10" w:rsidP="00B07563">
      <w:pPr>
        <w:tabs>
          <w:tab w:val="left" w:pos="0"/>
          <w:tab w:val="left" w:pos="6285"/>
        </w:tabs>
        <w:spacing w:after="0" w:line="240" w:lineRule="auto"/>
        <w:rPr>
          <w:rFonts w:ascii="Calibri" w:hAnsi="Calibri" w:cs="Calibri"/>
        </w:rPr>
      </w:pPr>
    </w:p>
    <w:p w14:paraId="07CFE0D1" w14:textId="5EAC368D"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O’Higgins, Sun Monticello y Casino de Colchagua registraron ingresos tributarios por un total de $</w:t>
      </w:r>
      <w:r w:rsidR="00C60FC7">
        <w:rPr>
          <w:rFonts w:ascii="Calibri" w:hAnsi="Calibri" w:cs="Calibri"/>
        </w:rPr>
        <w:t xml:space="preserve"> </w:t>
      </w:r>
      <w:r w:rsidR="005C443C">
        <w:rPr>
          <w:rFonts w:ascii="Calibri" w:hAnsi="Calibri" w:cs="Calibri"/>
        </w:rPr>
        <w:t>1.351</w:t>
      </w:r>
      <w:r w:rsidRPr="00EA48A8">
        <w:rPr>
          <w:rFonts w:ascii="Calibri" w:hAnsi="Calibri" w:cs="Calibri"/>
        </w:rPr>
        <w:t xml:space="preserve"> millones, de los cuales $</w:t>
      </w:r>
      <w:r w:rsidR="00C60FC7">
        <w:rPr>
          <w:rFonts w:ascii="Calibri" w:hAnsi="Calibri" w:cs="Calibri"/>
        </w:rPr>
        <w:t xml:space="preserve"> </w:t>
      </w:r>
      <w:r w:rsidR="005C443C">
        <w:rPr>
          <w:rFonts w:ascii="Calibri" w:hAnsi="Calibri" w:cs="Calibri"/>
        </w:rPr>
        <w:t>311</w:t>
      </w:r>
      <w:r w:rsidRPr="00EA48A8">
        <w:rPr>
          <w:rFonts w:ascii="Calibri" w:hAnsi="Calibri" w:cs="Calibri"/>
        </w:rPr>
        <w:t xml:space="preserve"> millones se destinan al Gobierno Regional, en tanto que $</w:t>
      </w:r>
      <w:r w:rsidR="00C60FC7">
        <w:rPr>
          <w:rFonts w:ascii="Calibri" w:hAnsi="Calibri" w:cs="Calibri"/>
        </w:rPr>
        <w:t xml:space="preserve"> </w:t>
      </w:r>
      <w:r w:rsidR="005C443C">
        <w:rPr>
          <w:rFonts w:ascii="Calibri" w:hAnsi="Calibri" w:cs="Calibri"/>
        </w:rPr>
        <w:t>281</w:t>
      </w:r>
      <w:r w:rsidRPr="00EA48A8">
        <w:rPr>
          <w:rFonts w:ascii="Calibri" w:hAnsi="Calibri" w:cs="Calibri"/>
        </w:rPr>
        <w:t xml:space="preserve"> millones y $</w:t>
      </w:r>
      <w:r w:rsidR="00C60FC7">
        <w:rPr>
          <w:rFonts w:ascii="Calibri" w:hAnsi="Calibri" w:cs="Calibri"/>
        </w:rPr>
        <w:t xml:space="preserve"> </w:t>
      </w:r>
      <w:r w:rsidR="005C443C">
        <w:rPr>
          <w:rFonts w:ascii="Calibri" w:hAnsi="Calibri" w:cs="Calibri"/>
        </w:rPr>
        <w:t>30</w:t>
      </w:r>
      <w:r w:rsidRPr="00EA48A8">
        <w:rPr>
          <w:rFonts w:ascii="Calibri" w:hAnsi="Calibri" w:cs="Calibri"/>
        </w:rPr>
        <w:t xml:space="preserve"> millones se destinan a los municipios de Mostazal y Santa Cruz, respectivamente</w:t>
      </w:r>
      <w:r w:rsidR="00D17B24">
        <w:rPr>
          <w:rFonts w:ascii="Calibri" w:hAnsi="Calibri" w:cs="Calibri"/>
        </w:rPr>
        <w:t>, por concepto de impuesto específico al juego. E</w:t>
      </w:r>
      <w:r w:rsidRPr="00EA48A8">
        <w:rPr>
          <w:rFonts w:ascii="Calibri" w:hAnsi="Calibri" w:cs="Calibri"/>
        </w:rPr>
        <w:t>n recaudación fiscal, Sun Monticello generó aportes de $</w:t>
      </w:r>
      <w:r w:rsidR="00C60FC7">
        <w:rPr>
          <w:rFonts w:ascii="Calibri" w:hAnsi="Calibri" w:cs="Calibri"/>
        </w:rPr>
        <w:t xml:space="preserve"> </w:t>
      </w:r>
      <w:r w:rsidR="005C443C">
        <w:rPr>
          <w:rFonts w:ascii="Calibri" w:hAnsi="Calibri" w:cs="Calibri"/>
        </w:rPr>
        <w:t>549</w:t>
      </w:r>
      <w:r w:rsidRPr="00EA48A8">
        <w:rPr>
          <w:rFonts w:ascii="Calibri" w:hAnsi="Calibri" w:cs="Calibri"/>
        </w:rPr>
        <w:t xml:space="preserve"> millones de por concepto de IVA y $</w:t>
      </w:r>
      <w:r w:rsidR="00C60FC7">
        <w:rPr>
          <w:rFonts w:ascii="Calibri" w:hAnsi="Calibri" w:cs="Calibri"/>
        </w:rPr>
        <w:t xml:space="preserve"> </w:t>
      </w:r>
      <w:r w:rsidR="005C443C">
        <w:rPr>
          <w:rFonts w:ascii="Calibri" w:hAnsi="Calibri" w:cs="Calibri"/>
        </w:rPr>
        <w:t>105</w:t>
      </w:r>
      <w:r w:rsidRPr="00EA48A8">
        <w:rPr>
          <w:rFonts w:ascii="Calibri" w:hAnsi="Calibri" w:cs="Calibri"/>
        </w:rPr>
        <w:t xml:space="preserve"> millones por concepto de entrada. A su vez, Casino de Colchagua generó aportes de $</w:t>
      </w:r>
      <w:r w:rsidR="00C60FC7">
        <w:rPr>
          <w:rFonts w:ascii="Calibri" w:hAnsi="Calibri" w:cs="Calibri"/>
        </w:rPr>
        <w:t xml:space="preserve"> </w:t>
      </w:r>
      <w:r w:rsidR="005C443C">
        <w:rPr>
          <w:rFonts w:ascii="Calibri" w:hAnsi="Calibri" w:cs="Calibri"/>
        </w:rPr>
        <w:t>60</w:t>
      </w:r>
      <w:r w:rsidRPr="00EA48A8">
        <w:rPr>
          <w:rFonts w:ascii="Calibri" w:hAnsi="Calibri" w:cs="Calibri"/>
        </w:rPr>
        <w:t xml:space="preserve"> millones por concepto de IVA y $</w:t>
      </w:r>
      <w:r w:rsidR="00C60FC7">
        <w:rPr>
          <w:rFonts w:ascii="Calibri" w:hAnsi="Calibri" w:cs="Calibri"/>
        </w:rPr>
        <w:t xml:space="preserve"> </w:t>
      </w:r>
      <w:r w:rsidR="005C443C">
        <w:rPr>
          <w:rFonts w:ascii="Calibri" w:hAnsi="Calibri" w:cs="Calibri"/>
        </w:rPr>
        <w:t>15</w:t>
      </w:r>
      <w:r w:rsidRPr="00EA48A8">
        <w:rPr>
          <w:rFonts w:ascii="Calibri" w:hAnsi="Calibri" w:cs="Calibri"/>
        </w:rPr>
        <w:t xml:space="preserve"> millones por concepto de entrada.</w:t>
      </w:r>
    </w:p>
    <w:p w14:paraId="2FE3BDBF" w14:textId="77777777" w:rsidR="00426C10" w:rsidRDefault="00426C10" w:rsidP="00B07563">
      <w:pPr>
        <w:tabs>
          <w:tab w:val="left" w:pos="0"/>
          <w:tab w:val="left" w:pos="6285"/>
        </w:tabs>
        <w:spacing w:after="0" w:line="240" w:lineRule="auto"/>
        <w:rPr>
          <w:rFonts w:ascii="Calibri" w:hAnsi="Calibri" w:cs="Calibri"/>
        </w:rPr>
      </w:pPr>
    </w:p>
    <w:p w14:paraId="4CF07523" w14:textId="14AC3C8D"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del Maule, Gran Casino de Talca registró ingresos tributarios por un total de $</w:t>
      </w:r>
      <w:r w:rsidR="00C60FC7">
        <w:rPr>
          <w:rFonts w:ascii="Calibri" w:hAnsi="Calibri" w:cs="Calibri"/>
        </w:rPr>
        <w:t xml:space="preserve"> </w:t>
      </w:r>
      <w:r w:rsidR="005C443C">
        <w:rPr>
          <w:rFonts w:ascii="Calibri" w:hAnsi="Calibri" w:cs="Calibri"/>
        </w:rPr>
        <w:t>163</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5C443C">
        <w:rPr>
          <w:rFonts w:ascii="Calibri" w:hAnsi="Calibri" w:cs="Calibri"/>
        </w:rPr>
        <w:t>35</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C60FC7">
        <w:rPr>
          <w:rFonts w:ascii="Calibri" w:hAnsi="Calibri" w:cs="Calibri"/>
        </w:rPr>
        <w:t xml:space="preserve"> </w:t>
      </w:r>
      <w:r w:rsidR="005C443C">
        <w:rPr>
          <w:rFonts w:ascii="Calibri" w:hAnsi="Calibri" w:cs="Calibri"/>
        </w:rPr>
        <w:t>35</w:t>
      </w:r>
      <w:r w:rsidRPr="00EA48A8">
        <w:rPr>
          <w:rFonts w:ascii="Calibri" w:hAnsi="Calibri" w:cs="Calibri"/>
        </w:rPr>
        <w:t xml:space="preserve"> millones </w:t>
      </w:r>
      <w:r w:rsidR="00DB3239">
        <w:rPr>
          <w:rFonts w:ascii="Calibri" w:hAnsi="Calibri" w:cs="Calibri"/>
        </w:rPr>
        <w:t>a la Municipalidad de Talca por concepto de</w:t>
      </w:r>
      <w:r w:rsidRPr="00EA48A8">
        <w:rPr>
          <w:rFonts w:ascii="Calibri" w:hAnsi="Calibri" w:cs="Calibri"/>
        </w:rPr>
        <w:t xml:space="preserve"> impuesto específico </w:t>
      </w:r>
      <w:r w:rsidR="00DB3239">
        <w:rPr>
          <w:rFonts w:ascii="Calibri" w:hAnsi="Calibri" w:cs="Calibri"/>
        </w:rPr>
        <w:t xml:space="preserve">al juego, </w:t>
      </w:r>
      <w:r w:rsidRPr="00EA48A8">
        <w:rPr>
          <w:rFonts w:ascii="Calibri" w:hAnsi="Calibri" w:cs="Calibri"/>
        </w:rPr>
        <w:t>a los que suma una recaudación fiscal de $</w:t>
      </w:r>
      <w:r w:rsidR="00C60FC7">
        <w:rPr>
          <w:rFonts w:ascii="Calibri" w:hAnsi="Calibri" w:cs="Calibri"/>
        </w:rPr>
        <w:t xml:space="preserve"> </w:t>
      </w:r>
      <w:r w:rsidR="005C443C">
        <w:rPr>
          <w:rFonts w:ascii="Calibri" w:hAnsi="Calibri" w:cs="Calibri"/>
        </w:rPr>
        <w:t>70</w:t>
      </w:r>
      <w:r w:rsidRPr="00EA48A8">
        <w:rPr>
          <w:rFonts w:ascii="Calibri" w:hAnsi="Calibri" w:cs="Calibri"/>
        </w:rPr>
        <w:t xml:space="preserve"> millones por concepto de IVA y $</w:t>
      </w:r>
      <w:r w:rsidR="00C60FC7">
        <w:rPr>
          <w:rFonts w:ascii="Calibri" w:hAnsi="Calibri" w:cs="Calibri"/>
        </w:rPr>
        <w:t xml:space="preserve"> </w:t>
      </w:r>
      <w:r w:rsidR="005C443C">
        <w:rPr>
          <w:rFonts w:ascii="Calibri" w:hAnsi="Calibri" w:cs="Calibri"/>
        </w:rPr>
        <w:t>24</w:t>
      </w:r>
      <w:r w:rsidRPr="00EA48A8">
        <w:rPr>
          <w:rFonts w:ascii="Calibri" w:hAnsi="Calibri" w:cs="Calibri"/>
        </w:rPr>
        <w:t xml:space="preserve"> millones por concepto de entrada.</w:t>
      </w:r>
    </w:p>
    <w:p w14:paraId="3FA71FB6" w14:textId="09785326" w:rsidR="00936EAE" w:rsidRDefault="00936EAE" w:rsidP="00B07563">
      <w:pPr>
        <w:tabs>
          <w:tab w:val="left" w:pos="0"/>
          <w:tab w:val="left" w:pos="6285"/>
        </w:tabs>
        <w:spacing w:after="0" w:line="240" w:lineRule="auto"/>
        <w:rPr>
          <w:rFonts w:ascii="Calibri" w:hAnsi="Calibri" w:cs="Calibri"/>
        </w:rPr>
      </w:pPr>
    </w:p>
    <w:p w14:paraId="681A9DF6" w14:textId="485ABD63" w:rsidR="00936EAE" w:rsidRPr="00EA48A8" w:rsidRDefault="00936EAE" w:rsidP="00B07563">
      <w:pPr>
        <w:tabs>
          <w:tab w:val="left" w:pos="0"/>
          <w:tab w:val="left" w:pos="6285"/>
        </w:tabs>
        <w:spacing w:after="0" w:line="240" w:lineRule="auto"/>
        <w:rPr>
          <w:rFonts w:ascii="Calibri" w:hAnsi="Calibri" w:cs="Calibri"/>
        </w:rPr>
      </w:pPr>
      <w:r>
        <w:rPr>
          <w:rFonts w:ascii="Calibri" w:hAnsi="Calibri" w:cs="Calibri"/>
        </w:rPr>
        <w:t>En la Región del Ñuble, Marina del Sol Chillán</w:t>
      </w:r>
      <w:r w:rsidR="009B7B79">
        <w:rPr>
          <w:rFonts w:ascii="Calibri" w:hAnsi="Calibri" w:cs="Calibri"/>
        </w:rPr>
        <w:t xml:space="preserve"> </w:t>
      </w:r>
      <w:r w:rsidR="009B7B79" w:rsidRPr="00EA48A8">
        <w:rPr>
          <w:rFonts w:ascii="Calibri" w:hAnsi="Calibri" w:cs="Calibri"/>
        </w:rPr>
        <w:t>registró ingresos tributarios por un total de $</w:t>
      </w:r>
      <w:r w:rsidR="009B7B79">
        <w:rPr>
          <w:rFonts w:ascii="Calibri" w:hAnsi="Calibri" w:cs="Calibri"/>
        </w:rPr>
        <w:t xml:space="preserve"> </w:t>
      </w:r>
      <w:r w:rsidR="005C443C">
        <w:rPr>
          <w:rFonts w:ascii="Calibri" w:hAnsi="Calibri" w:cs="Calibri"/>
        </w:rPr>
        <w:t>153</w:t>
      </w:r>
      <w:r w:rsidR="009B7B79" w:rsidRPr="00EA48A8">
        <w:rPr>
          <w:rFonts w:ascii="Calibri" w:hAnsi="Calibri" w:cs="Calibri"/>
        </w:rPr>
        <w:t xml:space="preserve"> millones, </w:t>
      </w:r>
      <w:r w:rsidR="009B7B79">
        <w:rPr>
          <w:rFonts w:ascii="Calibri" w:hAnsi="Calibri" w:cs="Calibri"/>
        </w:rPr>
        <w:t xml:space="preserve">de los cuales </w:t>
      </w:r>
      <w:r w:rsidR="009B7B79" w:rsidRPr="00EA48A8">
        <w:rPr>
          <w:rFonts w:ascii="Calibri" w:hAnsi="Calibri" w:cs="Calibri"/>
        </w:rPr>
        <w:t>$</w:t>
      </w:r>
      <w:r w:rsidR="009B7B79">
        <w:rPr>
          <w:rFonts w:ascii="Calibri" w:hAnsi="Calibri" w:cs="Calibri"/>
        </w:rPr>
        <w:t xml:space="preserve"> </w:t>
      </w:r>
      <w:r w:rsidR="005C443C">
        <w:rPr>
          <w:rFonts w:ascii="Calibri" w:hAnsi="Calibri" w:cs="Calibri"/>
        </w:rPr>
        <w:t>31</w:t>
      </w:r>
      <w:r w:rsidR="009B7B79" w:rsidRPr="00EA48A8">
        <w:rPr>
          <w:rFonts w:ascii="Calibri" w:hAnsi="Calibri" w:cs="Calibri"/>
        </w:rPr>
        <w:t xml:space="preserve"> millones </w:t>
      </w:r>
      <w:r w:rsidR="009B7B79">
        <w:rPr>
          <w:rFonts w:ascii="Calibri" w:hAnsi="Calibri" w:cs="Calibri"/>
        </w:rPr>
        <w:t xml:space="preserve">se destinan </w:t>
      </w:r>
      <w:r w:rsidR="009B7B79" w:rsidRPr="00EA48A8">
        <w:rPr>
          <w:rFonts w:ascii="Calibri" w:hAnsi="Calibri" w:cs="Calibri"/>
        </w:rPr>
        <w:t>al Gobierno Regional y $</w:t>
      </w:r>
      <w:r w:rsidR="009B7B79">
        <w:rPr>
          <w:rFonts w:ascii="Calibri" w:hAnsi="Calibri" w:cs="Calibri"/>
        </w:rPr>
        <w:t xml:space="preserve"> </w:t>
      </w:r>
      <w:r w:rsidR="005C443C">
        <w:rPr>
          <w:rFonts w:ascii="Calibri" w:hAnsi="Calibri" w:cs="Calibri"/>
        </w:rPr>
        <w:t>31</w:t>
      </w:r>
      <w:r w:rsidR="009B7B79" w:rsidRPr="00EA48A8">
        <w:rPr>
          <w:rFonts w:ascii="Calibri" w:hAnsi="Calibri" w:cs="Calibri"/>
        </w:rPr>
        <w:t xml:space="preserve"> millones </w:t>
      </w:r>
      <w:r w:rsidR="009B7B79">
        <w:rPr>
          <w:rFonts w:ascii="Calibri" w:hAnsi="Calibri" w:cs="Calibri"/>
        </w:rPr>
        <w:t>a la Municipalidad de Chillán por concepto de</w:t>
      </w:r>
      <w:r w:rsidR="009B7B79" w:rsidRPr="00EA48A8">
        <w:rPr>
          <w:rFonts w:ascii="Calibri" w:hAnsi="Calibri" w:cs="Calibri"/>
        </w:rPr>
        <w:t xml:space="preserve"> impuesto específico </w:t>
      </w:r>
      <w:r w:rsidR="009B7B79">
        <w:rPr>
          <w:rFonts w:ascii="Calibri" w:hAnsi="Calibri" w:cs="Calibri"/>
        </w:rPr>
        <w:t xml:space="preserve">al juego, </w:t>
      </w:r>
      <w:r w:rsidR="009B7B79" w:rsidRPr="00EA48A8">
        <w:rPr>
          <w:rFonts w:ascii="Calibri" w:hAnsi="Calibri" w:cs="Calibri"/>
        </w:rPr>
        <w:t>a los que suma una recaudación fiscal de $</w:t>
      </w:r>
      <w:r w:rsidR="009B7B79">
        <w:rPr>
          <w:rFonts w:ascii="Calibri" w:hAnsi="Calibri" w:cs="Calibri"/>
        </w:rPr>
        <w:t xml:space="preserve"> </w:t>
      </w:r>
      <w:r w:rsidR="005C443C">
        <w:rPr>
          <w:rFonts w:ascii="Calibri" w:hAnsi="Calibri" w:cs="Calibri"/>
        </w:rPr>
        <w:t>6</w:t>
      </w:r>
      <w:r w:rsidR="00B37C0F">
        <w:rPr>
          <w:rFonts w:ascii="Calibri" w:hAnsi="Calibri" w:cs="Calibri"/>
        </w:rPr>
        <w:t>1</w:t>
      </w:r>
      <w:r w:rsidR="009B7B79" w:rsidRPr="00EA48A8">
        <w:rPr>
          <w:rFonts w:ascii="Calibri" w:hAnsi="Calibri" w:cs="Calibri"/>
        </w:rPr>
        <w:t xml:space="preserve"> millones por concepto de IVA y $</w:t>
      </w:r>
      <w:r w:rsidR="009B7B79">
        <w:rPr>
          <w:rFonts w:ascii="Calibri" w:hAnsi="Calibri" w:cs="Calibri"/>
        </w:rPr>
        <w:t xml:space="preserve"> </w:t>
      </w:r>
      <w:r w:rsidR="005C443C">
        <w:rPr>
          <w:rFonts w:ascii="Calibri" w:hAnsi="Calibri" w:cs="Calibri"/>
        </w:rPr>
        <w:t>30</w:t>
      </w:r>
      <w:r w:rsidR="009B7B79" w:rsidRPr="00EA48A8">
        <w:rPr>
          <w:rFonts w:ascii="Calibri" w:hAnsi="Calibri" w:cs="Calibri"/>
        </w:rPr>
        <w:t xml:space="preserve"> millones por concepto de entrada.</w:t>
      </w:r>
    </w:p>
    <w:p w14:paraId="5E0DB86B" w14:textId="77777777" w:rsidR="00426C10" w:rsidRDefault="00426C10" w:rsidP="00B07563">
      <w:pPr>
        <w:tabs>
          <w:tab w:val="left" w:pos="0"/>
          <w:tab w:val="left" w:pos="6285"/>
        </w:tabs>
        <w:spacing w:after="0" w:line="240" w:lineRule="auto"/>
        <w:rPr>
          <w:rFonts w:ascii="Calibri" w:hAnsi="Calibri" w:cs="Calibri"/>
        </w:rPr>
      </w:pPr>
    </w:p>
    <w:p w14:paraId="3FCA96EF" w14:textId="1A46A611"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del Bío Bío, Marina del Sol Talcahuano y Casino Gran Los </w:t>
      </w:r>
      <w:r w:rsidR="00DB3239" w:rsidRPr="00EA48A8">
        <w:rPr>
          <w:rFonts w:ascii="Calibri" w:hAnsi="Calibri" w:cs="Calibri"/>
        </w:rPr>
        <w:t>Ángeles</w:t>
      </w:r>
      <w:r w:rsidRPr="00EA48A8">
        <w:rPr>
          <w:rFonts w:ascii="Calibri" w:hAnsi="Calibri" w:cs="Calibri"/>
        </w:rPr>
        <w:t xml:space="preserve"> registraron ingresos tributarios por un total de $</w:t>
      </w:r>
      <w:r w:rsidR="00C60FC7">
        <w:rPr>
          <w:rFonts w:ascii="Calibri" w:hAnsi="Calibri" w:cs="Calibri"/>
        </w:rPr>
        <w:t xml:space="preserve"> </w:t>
      </w:r>
      <w:r w:rsidR="005C443C">
        <w:rPr>
          <w:rFonts w:ascii="Calibri" w:hAnsi="Calibri" w:cs="Calibri"/>
        </w:rPr>
        <w:t>690</w:t>
      </w:r>
      <w:r w:rsidRPr="00EA48A8">
        <w:rPr>
          <w:rFonts w:ascii="Calibri" w:hAnsi="Calibri" w:cs="Calibri"/>
        </w:rPr>
        <w:t xml:space="preserve"> millones, de los cuales $</w:t>
      </w:r>
      <w:r w:rsidR="00C60FC7">
        <w:rPr>
          <w:rFonts w:ascii="Calibri" w:hAnsi="Calibri" w:cs="Calibri"/>
        </w:rPr>
        <w:t xml:space="preserve"> </w:t>
      </w:r>
      <w:r w:rsidR="005C443C">
        <w:rPr>
          <w:rFonts w:ascii="Calibri" w:hAnsi="Calibri" w:cs="Calibri"/>
        </w:rPr>
        <w:t>144</w:t>
      </w:r>
      <w:r w:rsidRPr="00EA48A8">
        <w:rPr>
          <w:rFonts w:ascii="Calibri" w:hAnsi="Calibri" w:cs="Calibri"/>
        </w:rPr>
        <w:t xml:space="preserve"> millones se destinan al Gobierno Regional, en tanto que $</w:t>
      </w:r>
      <w:r w:rsidR="00C60FC7">
        <w:rPr>
          <w:rFonts w:ascii="Calibri" w:hAnsi="Calibri" w:cs="Calibri"/>
        </w:rPr>
        <w:t xml:space="preserve"> </w:t>
      </w:r>
      <w:r w:rsidR="005C443C">
        <w:rPr>
          <w:rFonts w:ascii="Calibri" w:hAnsi="Calibri" w:cs="Calibri"/>
        </w:rPr>
        <w:t>123</w:t>
      </w:r>
      <w:r w:rsidRPr="00EA48A8">
        <w:rPr>
          <w:rFonts w:ascii="Calibri" w:hAnsi="Calibri" w:cs="Calibri"/>
        </w:rPr>
        <w:t xml:space="preserve"> millones y $</w:t>
      </w:r>
      <w:r w:rsidR="00C60FC7">
        <w:rPr>
          <w:rFonts w:ascii="Calibri" w:hAnsi="Calibri" w:cs="Calibri"/>
        </w:rPr>
        <w:t xml:space="preserve"> </w:t>
      </w:r>
      <w:r w:rsidR="005C443C">
        <w:rPr>
          <w:rFonts w:ascii="Calibri" w:hAnsi="Calibri" w:cs="Calibri"/>
        </w:rPr>
        <w:t>21</w:t>
      </w:r>
      <w:r w:rsidRPr="00EA48A8">
        <w:rPr>
          <w:rFonts w:ascii="Calibri" w:hAnsi="Calibri" w:cs="Calibri"/>
        </w:rPr>
        <w:t xml:space="preserve"> millones se destinan a los municipios de Talcahuano y Los Ángeles, respectivamente</w:t>
      </w:r>
      <w:r w:rsidR="00DB3239">
        <w:rPr>
          <w:rFonts w:ascii="Calibri" w:hAnsi="Calibri" w:cs="Calibri"/>
        </w:rPr>
        <w:t>, por concepto de impuesto específico al juego. E</w:t>
      </w:r>
      <w:r w:rsidRPr="00EA48A8">
        <w:rPr>
          <w:rFonts w:ascii="Calibri" w:hAnsi="Calibri" w:cs="Calibri"/>
        </w:rPr>
        <w:t>n recaudación fiscal, Marina del Sol Talcahuano generó aportes de $</w:t>
      </w:r>
      <w:r w:rsidR="00C60FC7">
        <w:rPr>
          <w:rFonts w:ascii="Calibri" w:hAnsi="Calibri" w:cs="Calibri"/>
        </w:rPr>
        <w:t xml:space="preserve"> </w:t>
      </w:r>
      <w:r w:rsidR="005C443C">
        <w:rPr>
          <w:rFonts w:ascii="Calibri" w:hAnsi="Calibri" w:cs="Calibri"/>
        </w:rPr>
        <w:t>250</w:t>
      </w:r>
      <w:r w:rsidRPr="00EA48A8">
        <w:rPr>
          <w:rFonts w:ascii="Calibri" w:hAnsi="Calibri" w:cs="Calibri"/>
        </w:rPr>
        <w:t xml:space="preserve"> millones de por concepto de IVA y $</w:t>
      </w:r>
      <w:r w:rsidR="00C60FC7">
        <w:rPr>
          <w:rFonts w:ascii="Calibri" w:hAnsi="Calibri" w:cs="Calibri"/>
        </w:rPr>
        <w:t xml:space="preserve"> </w:t>
      </w:r>
      <w:r w:rsidR="005C3CAF">
        <w:rPr>
          <w:rFonts w:ascii="Calibri" w:hAnsi="Calibri" w:cs="Calibri"/>
        </w:rPr>
        <w:t>96</w:t>
      </w:r>
      <w:r w:rsidRPr="00EA48A8">
        <w:rPr>
          <w:rFonts w:ascii="Calibri" w:hAnsi="Calibri" w:cs="Calibri"/>
        </w:rPr>
        <w:t xml:space="preserve"> millones por concepto de entrada. A su vez, Casino Gran Los </w:t>
      </w:r>
      <w:r w:rsidR="00DB3239" w:rsidRPr="00EA48A8">
        <w:rPr>
          <w:rFonts w:ascii="Calibri" w:hAnsi="Calibri" w:cs="Calibri"/>
        </w:rPr>
        <w:t>Ángeles</w:t>
      </w:r>
      <w:r w:rsidRPr="00EA48A8">
        <w:rPr>
          <w:rFonts w:ascii="Calibri" w:hAnsi="Calibri" w:cs="Calibri"/>
        </w:rPr>
        <w:t xml:space="preserve"> generó aportes de $</w:t>
      </w:r>
      <w:r w:rsidR="00C60FC7">
        <w:rPr>
          <w:rFonts w:ascii="Calibri" w:hAnsi="Calibri" w:cs="Calibri"/>
        </w:rPr>
        <w:t xml:space="preserve"> </w:t>
      </w:r>
      <w:r w:rsidR="005C3CAF">
        <w:rPr>
          <w:rFonts w:ascii="Calibri" w:hAnsi="Calibri" w:cs="Calibri"/>
        </w:rPr>
        <w:t>40</w:t>
      </w:r>
      <w:r w:rsidRPr="00EA48A8">
        <w:rPr>
          <w:rFonts w:ascii="Calibri" w:hAnsi="Calibri" w:cs="Calibri"/>
        </w:rPr>
        <w:t xml:space="preserve"> millones por concepto de IVA y $</w:t>
      </w:r>
      <w:r w:rsidR="00C60FC7">
        <w:rPr>
          <w:rFonts w:ascii="Calibri" w:hAnsi="Calibri" w:cs="Calibri"/>
        </w:rPr>
        <w:t xml:space="preserve"> </w:t>
      </w:r>
      <w:r w:rsidR="005C3CAF">
        <w:rPr>
          <w:rFonts w:ascii="Calibri" w:hAnsi="Calibri" w:cs="Calibri"/>
        </w:rPr>
        <w:t>16</w:t>
      </w:r>
      <w:r w:rsidR="00720BD2">
        <w:rPr>
          <w:rFonts w:ascii="Calibri" w:hAnsi="Calibri" w:cs="Calibri"/>
        </w:rPr>
        <w:t xml:space="preserve"> </w:t>
      </w:r>
      <w:r w:rsidRPr="00EA48A8">
        <w:rPr>
          <w:rFonts w:ascii="Calibri" w:hAnsi="Calibri" w:cs="Calibri"/>
        </w:rPr>
        <w:t>millones por concepto de entrada.</w:t>
      </w:r>
    </w:p>
    <w:p w14:paraId="7FAD2B56" w14:textId="77777777" w:rsidR="00426C10" w:rsidRDefault="00426C10" w:rsidP="00B07563">
      <w:pPr>
        <w:tabs>
          <w:tab w:val="left" w:pos="0"/>
          <w:tab w:val="left" w:pos="6285"/>
        </w:tabs>
        <w:spacing w:after="0" w:line="240" w:lineRule="auto"/>
        <w:rPr>
          <w:rFonts w:ascii="Calibri" w:hAnsi="Calibri" w:cs="Calibri"/>
        </w:rPr>
      </w:pPr>
    </w:p>
    <w:p w14:paraId="5A0D12C8" w14:textId="5395CAF1"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La Araucanía, Dreams Temuco registró ingresos tributarios por un total de $</w:t>
      </w:r>
      <w:r w:rsidR="00DD3AA0">
        <w:rPr>
          <w:rFonts w:ascii="Calibri" w:hAnsi="Calibri" w:cs="Calibri"/>
        </w:rPr>
        <w:t xml:space="preserve"> </w:t>
      </w:r>
      <w:r w:rsidR="005C3CAF">
        <w:rPr>
          <w:rFonts w:ascii="Calibri" w:hAnsi="Calibri" w:cs="Calibri"/>
        </w:rPr>
        <w:t>325</w:t>
      </w:r>
      <w:r w:rsidRPr="00EA48A8">
        <w:rPr>
          <w:rFonts w:ascii="Calibri" w:hAnsi="Calibri" w:cs="Calibri"/>
        </w:rPr>
        <w:t xml:space="preserve"> millones, </w:t>
      </w:r>
      <w:r w:rsidR="00DB3239">
        <w:rPr>
          <w:rFonts w:ascii="Calibri" w:hAnsi="Calibri" w:cs="Calibri"/>
        </w:rPr>
        <w:t>de los cuales $</w:t>
      </w:r>
      <w:r w:rsidR="00DD3AA0">
        <w:rPr>
          <w:rFonts w:ascii="Calibri" w:hAnsi="Calibri" w:cs="Calibri"/>
        </w:rPr>
        <w:t xml:space="preserve"> </w:t>
      </w:r>
      <w:r w:rsidR="005C3CAF">
        <w:rPr>
          <w:rFonts w:ascii="Calibri" w:hAnsi="Calibri" w:cs="Calibri"/>
        </w:rPr>
        <w:t>67</w:t>
      </w:r>
      <w:r w:rsidRPr="00EA48A8">
        <w:rPr>
          <w:rFonts w:ascii="Calibri" w:hAnsi="Calibri" w:cs="Calibri"/>
        </w:rPr>
        <w:t xml:space="preserve"> millones </w:t>
      </w:r>
      <w:r w:rsidR="00DB3239">
        <w:rPr>
          <w:rFonts w:ascii="Calibri" w:hAnsi="Calibri" w:cs="Calibri"/>
        </w:rPr>
        <w:t xml:space="preserve">se </w:t>
      </w:r>
      <w:r w:rsidR="00DB3239" w:rsidRPr="00DB3239">
        <w:rPr>
          <w:rFonts w:ascii="Calibri" w:hAnsi="Calibri" w:cs="Calibri"/>
        </w:rPr>
        <w:t xml:space="preserve">destinan al </w:t>
      </w:r>
      <w:r w:rsidRPr="00DB3239">
        <w:rPr>
          <w:rFonts w:ascii="Calibri" w:hAnsi="Calibri" w:cs="Calibri"/>
        </w:rPr>
        <w:t>Gobierno Regional y $</w:t>
      </w:r>
      <w:r w:rsidR="00DD3AA0">
        <w:rPr>
          <w:rFonts w:ascii="Calibri" w:hAnsi="Calibri" w:cs="Calibri"/>
        </w:rPr>
        <w:t xml:space="preserve"> </w:t>
      </w:r>
      <w:r w:rsidR="005C3CAF">
        <w:rPr>
          <w:rFonts w:ascii="Calibri" w:hAnsi="Calibri" w:cs="Calibri"/>
        </w:rPr>
        <w:t>67</w:t>
      </w:r>
      <w:r w:rsidRPr="00DB3239">
        <w:rPr>
          <w:rFonts w:ascii="Calibri" w:hAnsi="Calibri" w:cs="Calibri"/>
        </w:rPr>
        <w:t xml:space="preserve"> millones </w:t>
      </w:r>
      <w:r w:rsidR="00DB3239" w:rsidRPr="00DB3239">
        <w:rPr>
          <w:rFonts w:ascii="Calibri" w:hAnsi="Calibri" w:cs="Calibri"/>
        </w:rPr>
        <w:t xml:space="preserve">a la Municipalidad de Temuco por concepto de impuesto específico </w:t>
      </w:r>
      <w:r w:rsidR="00DB3239">
        <w:rPr>
          <w:rFonts w:ascii="Calibri" w:hAnsi="Calibri" w:cs="Calibri"/>
        </w:rPr>
        <w:t xml:space="preserve">al juego, a los </w:t>
      </w:r>
      <w:r w:rsidRPr="00DB3239">
        <w:rPr>
          <w:rFonts w:ascii="Calibri" w:hAnsi="Calibri" w:cs="Calibri"/>
        </w:rPr>
        <w:t>que suma una recaudación fiscal de $</w:t>
      </w:r>
      <w:r w:rsidR="00DD3AA0">
        <w:rPr>
          <w:rFonts w:ascii="Calibri" w:hAnsi="Calibri" w:cs="Calibri"/>
        </w:rPr>
        <w:t xml:space="preserve"> </w:t>
      </w:r>
      <w:r w:rsidR="005C3CAF">
        <w:rPr>
          <w:rFonts w:ascii="Calibri" w:hAnsi="Calibri" w:cs="Calibri"/>
        </w:rPr>
        <w:t>132</w:t>
      </w:r>
      <w:r w:rsidRPr="00DB3239">
        <w:rPr>
          <w:rFonts w:ascii="Calibri" w:hAnsi="Calibri" w:cs="Calibri"/>
        </w:rPr>
        <w:t xml:space="preserve"> millones por concepto </w:t>
      </w:r>
      <w:r w:rsidRPr="00EA48A8">
        <w:rPr>
          <w:rFonts w:ascii="Calibri" w:hAnsi="Calibri" w:cs="Calibri"/>
        </w:rPr>
        <w:t>de IVA y $</w:t>
      </w:r>
      <w:r w:rsidR="00DD3AA0">
        <w:rPr>
          <w:rFonts w:ascii="Calibri" w:hAnsi="Calibri" w:cs="Calibri"/>
        </w:rPr>
        <w:t xml:space="preserve"> </w:t>
      </w:r>
      <w:r w:rsidR="005C3CAF">
        <w:rPr>
          <w:rFonts w:ascii="Calibri" w:hAnsi="Calibri" w:cs="Calibri"/>
        </w:rPr>
        <w:t>59</w:t>
      </w:r>
      <w:r w:rsidRPr="00EA48A8">
        <w:rPr>
          <w:rFonts w:ascii="Calibri" w:hAnsi="Calibri" w:cs="Calibri"/>
        </w:rPr>
        <w:t xml:space="preserve"> millones por concepto de entrada.</w:t>
      </w:r>
    </w:p>
    <w:p w14:paraId="79854ECB" w14:textId="78B26C9A" w:rsidR="00426C10" w:rsidRDefault="00A81680" w:rsidP="00B07563">
      <w:pPr>
        <w:tabs>
          <w:tab w:val="left" w:pos="0"/>
          <w:tab w:val="left" w:pos="6285"/>
        </w:tabs>
        <w:spacing w:after="0" w:line="240" w:lineRule="auto"/>
        <w:rPr>
          <w:rFonts w:ascii="Calibri" w:hAnsi="Calibri" w:cs="Calibri"/>
        </w:rPr>
      </w:pPr>
      <w:r>
        <w:rPr>
          <w:rFonts w:ascii="Calibri" w:hAnsi="Calibri" w:cs="Calibri"/>
        </w:rPr>
        <w:t xml:space="preserve"> </w:t>
      </w:r>
    </w:p>
    <w:p w14:paraId="42967931" w14:textId="06309035"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Ríos, Dreams Valdivia registró ingresos tributarios por un total de $</w:t>
      </w:r>
      <w:r w:rsidR="00DD3AA0">
        <w:rPr>
          <w:rFonts w:ascii="Calibri" w:hAnsi="Calibri" w:cs="Calibri"/>
        </w:rPr>
        <w:t xml:space="preserve"> </w:t>
      </w:r>
      <w:r w:rsidR="005C3CAF">
        <w:rPr>
          <w:rFonts w:ascii="Calibri" w:hAnsi="Calibri" w:cs="Calibri"/>
        </w:rPr>
        <w:t>205</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5C3CAF">
        <w:rPr>
          <w:rFonts w:ascii="Calibri" w:hAnsi="Calibri" w:cs="Calibri"/>
        </w:rPr>
        <w:t>43</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5C3CAF">
        <w:rPr>
          <w:rFonts w:ascii="Calibri" w:hAnsi="Calibri" w:cs="Calibri"/>
        </w:rPr>
        <w:t>43</w:t>
      </w:r>
      <w:r w:rsidRPr="00EA48A8">
        <w:rPr>
          <w:rFonts w:ascii="Calibri" w:hAnsi="Calibri" w:cs="Calibri"/>
        </w:rPr>
        <w:t xml:space="preserve"> millones </w:t>
      </w:r>
      <w:r w:rsidR="00DB3239">
        <w:rPr>
          <w:rFonts w:ascii="Calibri" w:hAnsi="Calibri" w:cs="Calibri"/>
        </w:rPr>
        <w:t xml:space="preserve">a la Municipalidad de Valdivia por concepto de </w:t>
      </w:r>
      <w:r w:rsidR="00DB3239" w:rsidRPr="00EA48A8">
        <w:rPr>
          <w:rFonts w:ascii="Calibri" w:hAnsi="Calibri" w:cs="Calibri"/>
        </w:rPr>
        <w:t xml:space="preserve">impuesto específico </w:t>
      </w:r>
      <w:r w:rsidR="00DB3239">
        <w:rPr>
          <w:rFonts w:ascii="Calibri" w:hAnsi="Calibri" w:cs="Calibri"/>
        </w:rPr>
        <w:t xml:space="preserve">al juego, a </w:t>
      </w:r>
      <w:r w:rsidRPr="00EA48A8">
        <w:rPr>
          <w:rFonts w:ascii="Calibri" w:hAnsi="Calibri" w:cs="Calibri"/>
        </w:rPr>
        <w:t>los que suma una recaudación fiscal de $</w:t>
      </w:r>
      <w:r w:rsidR="00DD3AA0">
        <w:rPr>
          <w:rFonts w:ascii="Calibri" w:hAnsi="Calibri" w:cs="Calibri"/>
        </w:rPr>
        <w:t xml:space="preserve"> </w:t>
      </w:r>
      <w:r w:rsidR="005C3CAF">
        <w:rPr>
          <w:rFonts w:ascii="Calibri" w:hAnsi="Calibri" w:cs="Calibri"/>
        </w:rPr>
        <w:t>84</w:t>
      </w:r>
      <w:r w:rsidRPr="00EA48A8">
        <w:rPr>
          <w:rFonts w:ascii="Calibri" w:hAnsi="Calibri" w:cs="Calibri"/>
        </w:rPr>
        <w:t xml:space="preserve"> millones por concepto de IVA y $</w:t>
      </w:r>
      <w:r w:rsidR="00DD3AA0">
        <w:rPr>
          <w:rFonts w:ascii="Calibri" w:hAnsi="Calibri" w:cs="Calibri"/>
        </w:rPr>
        <w:t xml:space="preserve"> </w:t>
      </w:r>
      <w:r w:rsidR="005C3CAF">
        <w:rPr>
          <w:rFonts w:ascii="Calibri" w:hAnsi="Calibri" w:cs="Calibri"/>
        </w:rPr>
        <w:t>35</w:t>
      </w:r>
      <w:r w:rsidR="00974918">
        <w:rPr>
          <w:rFonts w:ascii="Calibri" w:hAnsi="Calibri" w:cs="Calibri"/>
        </w:rPr>
        <w:t xml:space="preserve"> </w:t>
      </w:r>
      <w:r w:rsidRPr="00EA48A8">
        <w:rPr>
          <w:rFonts w:ascii="Calibri" w:hAnsi="Calibri" w:cs="Calibri"/>
        </w:rPr>
        <w:t>millones por concepto de entrada.</w:t>
      </w:r>
    </w:p>
    <w:p w14:paraId="719DBE82" w14:textId="77777777" w:rsidR="00426C10" w:rsidRDefault="00426C10" w:rsidP="00B07563">
      <w:pPr>
        <w:tabs>
          <w:tab w:val="left" w:pos="0"/>
          <w:tab w:val="left" w:pos="6285"/>
        </w:tabs>
        <w:spacing w:after="0" w:line="240" w:lineRule="auto"/>
        <w:rPr>
          <w:rFonts w:ascii="Calibri" w:hAnsi="Calibri" w:cs="Calibri"/>
        </w:rPr>
      </w:pPr>
    </w:p>
    <w:p w14:paraId="21B43447" w14:textId="19235734"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Lagos, Marina del Sol Osorno y Enjoy Chiloé registraron ingresos tributarios por un total de $</w:t>
      </w:r>
      <w:r w:rsidR="00DD3AA0">
        <w:rPr>
          <w:rFonts w:ascii="Calibri" w:hAnsi="Calibri" w:cs="Calibri"/>
        </w:rPr>
        <w:t xml:space="preserve"> </w:t>
      </w:r>
      <w:r w:rsidR="005C3CAF">
        <w:rPr>
          <w:rFonts w:ascii="Calibri" w:hAnsi="Calibri" w:cs="Calibri"/>
        </w:rPr>
        <w:t>233</w:t>
      </w:r>
      <w:r w:rsidR="00A32C3B">
        <w:rPr>
          <w:rFonts w:ascii="Calibri" w:hAnsi="Calibri" w:cs="Calibri"/>
        </w:rPr>
        <w:t xml:space="preserve"> </w:t>
      </w:r>
      <w:r w:rsidRPr="00EA48A8">
        <w:rPr>
          <w:rFonts w:ascii="Calibri" w:hAnsi="Calibri" w:cs="Calibri"/>
        </w:rPr>
        <w:t>millones, de los cuales $</w:t>
      </w:r>
      <w:r w:rsidR="00BE1CDC">
        <w:rPr>
          <w:rFonts w:ascii="Calibri" w:hAnsi="Calibri" w:cs="Calibri"/>
        </w:rPr>
        <w:t xml:space="preserve"> </w:t>
      </w:r>
      <w:r w:rsidR="005C3CAF">
        <w:rPr>
          <w:rFonts w:ascii="Calibri" w:hAnsi="Calibri" w:cs="Calibri"/>
        </w:rPr>
        <w:t>49</w:t>
      </w:r>
      <w:r w:rsidRPr="00EA48A8">
        <w:rPr>
          <w:rFonts w:ascii="Calibri" w:hAnsi="Calibri" w:cs="Calibri"/>
        </w:rPr>
        <w:t xml:space="preserve"> millones se destinan al Gobierno Regional, en tanto que $</w:t>
      </w:r>
      <w:r w:rsidR="00DD3AA0">
        <w:rPr>
          <w:rFonts w:ascii="Calibri" w:hAnsi="Calibri" w:cs="Calibri"/>
        </w:rPr>
        <w:t xml:space="preserve"> </w:t>
      </w:r>
      <w:r w:rsidR="005C3CAF">
        <w:rPr>
          <w:rFonts w:ascii="Calibri" w:hAnsi="Calibri" w:cs="Calibri"/>
        </w:rPr>
        <w:t>33</w:t>
      </w:r>
      <w:r w:rsidRPr="00EA48A8">
        <w:rPr>
          <w:rFonts w:ascii="Calibri" w:hAnsi="Calibri" w:cs="Calibri"/>
        </w:rPr>
        <w:t xml:space="preserve"> millones y $</w:t>
      </w:r>
      <w:r w:rsidR="00BE1CDC">
        <w:rPr>
          <w:rFonts w:ascii="Calibri" w:hAnsi="Calibri" w:cs="Calibri"/>
        </w:rPr>
        <w:t xml:space="preserve"> </w:t>
      </w:r>
      <w:r w:rsidR="005C3CAF">
        <w:rPr>
          <w:rFonts w:ascii="Calibri" w:hAnsi="Calibri" w:cs="Calibri"/>
        </w:rPr>
        <w:t>16</w:t>
      </w:r>
      <w:r w:rsidR="00BE1CDC">
        <w:rPr>
          <w:rFonts w:ascii="Calibri" w:hAnsi="Calibri" w:cs="Calibri"/>
        </w:rPr>
        <w:t xml:space="preserve"> </w:t>
      </w:r>
      <w:r w:rsidRPr="00EA48A8">
        <w:rPr>
          <w:rFonts w:ascii="Calibri" w:hAnsi="Calibri" w:cs="Calibri"/>
        </w:rPr>
        <w:t>millones se destinan a los municipios de Osorno y Castro, respectivamente</w:t>
      </w:r>
      <w:r w:rsidR="00DB3239">
        <w:rPr>
          <w:rFonts w:ascii="Calibri" w:hAnsi="Calibri" w:cs="Calibri"/>
        </w:rPr>
        <w:t xml:space="preserve">, por concepto de impuesto específico al juego. </w:t>
      </w:r>
      <w:r w:rsidRPr="00EA48A8">
        <w:rPr>
          <w:rFonts w:ascii="Calibri" w:hAnsi="Calibri" w:cs="Calibri"/>
        </w:rPr>
        <w:t>En recaudación fiscal, Marina del Sol Osorno generó aportes de $</w:t>
      </w:r>
      <w:r w:rsidR="00DD3AA0">
        <w:rPr>
          <w:rFonts w:ascii="Calibri" w:hAnsi="Calibri" w:cs="Calibri"/>
        </w:rPr>
        <w:t xml:space="preserve"> </w:t>
      </w:r>
      <w:r w:rsidR="005C3CAF">
        <w:rPr>
          <w:rFonts w:ascii="Calibri" w:hAnsi="Calibri" w:cs="Calibri"/>
        </w:rPr>
        <w:t>66</w:t>
      </w:r>
      <w:r w:rsidRPr="00EA48A8">
        <w:rPr>
          <w:rFonts w:ascii="Calibri" w:hAnsi="Calibri" w:cs="Calibri"/>
        </w:rPr>
        <w:t xml:space="preserve"> millones de por concepto de IVA y $</w:t>
      </w:r>
      <w:r w:rsidR="00DD3AA0">
        <w:rPr>
          <w:rFonts w:ascii="Calibri" w:hAnsi="Calibri" w:cs="Calibri"/>
        </w:rPr>
        <w:t xml:space="preserve"> </w:t>
      </w:r>
      <w:r w:rsidR="005C3CAF">
        <w:rPr>
          <w:rFonts w:ascii="Calibri" w:hAnsi="Calibri" w:cs="Calibri"/>
        </w:rPr>
        <w:t>26</w:t>
      </w:r>
      <w:r w:rsidRPr="00EA48A8">
        <w:rPr>
          <w:rFonts w:ascii="Calibri" w:hAnsi="Calibri" w:cs="Calibri"/>
        </w:rPr>
        <w:t xml:space="preserve"> millones por concepto de entrada. A su vez, Enjoy Chiloé generó aportes de $</w:t>
      </w:r>
      <w:r w:rsidR="00DD3AA0">
        <w:rPr>
          <w:rFonts w:ascii="Calibri" w:hAnsi="Calibri" w:cs="Calibri"/>
        </w:rPr>
        <w:t xml:space="preserve"> </w:t>
      </w:r>
      <w:r w:rsidR="005C3CAF">
        <w:rPr>
          <w:rFonts w:ascii="Calibri" w:hAnsi="Calibri" w:cs="Calibri"/>
        </w:rPr>
        <w:t>31</w:t>
      </w:r>
      <w:r w:rsidRPr="00EA48A8">
        <w:rPr>
          <w:rFonts w:ascii="Calibri" w:hAnsi="Calibri" w:cs="Calibri"/>
        </w:rPr>
        <w:t xml:space="preserve"> millones por concepto de IVA y $</w:t>
      </w:r>
      <w:r w:rsidR="00DD3AA0">
        <w:rPr>
          <w:rFonts w:ascii="Calibri" w:hAnsi="Calibri" w:cs="Calibri"/>
        </w:rPr>
        <w:t xml:space="preserve"> </w:t>
      </w:r>
      <w:r w:rsidR="005C3CAF">
        <w:rPr>
          <w:rFonts w:ascii="Calibri" w:hAnsi="Calibri" w:cs="Calibri"/>
        </w:rPr>
        <w:t>12</w:t>
      </w:r>
      <w:r w:rsidRPr="00EA48A8">
        <w:rPr>
          <w:rFonts w:ascii="Calibri" w:hAnsi="Calibri" w:cs="Calibri"/>
        </w:rPr>
        <w:t xml:space="preserve"> millones por concepto de entrada.</w:t>
      </w:r>
    </w:p>
    <w:p w14:paraId="62DFE729" w14:textId="77777777" w:rsidR="00426C10" w:rsidRDefault="00426C10" w:rsidP="00B07563">
      <w:pPr>
        <w:tabs>
          <w:tab w:val="left" w:pos="0"/>
          <w:tab w:val="left" w:pos="6285"/>
        </w:tabs>
        <w:spacing w:after="0" w:line="240" w:lineRule="auto"/>
        <w:rPr>
          <w:rFonts w:ascii="Calibri" w:hAnsi="Calibri" w:cs="Calibri"/>
        </w:rPr>
      </w:pPr>
    </w:p>
    <w:p w14:paraId="19465BB7" w14:textId="3588305E"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Aysén, Dreams Coyhaique registró ingresos tributarios por un total de $</w:t>
      </w:r>
      <w:r w:rsidR="00DD3AA0">
        <w:rPr>
          <w:rFonts w:ascii="Calibri" w:hAnsi="Calibri" w:cs="Calibri"/>
        </w:rPr>
        <w:t xml:space="preserve"> </w:t>
      </w:r>
      <w:r w:rsidR="005C3CAF">
        <w:rPr>
          <w:rFonts w:ascii="Calibri" w:hAnsi="Calibri" w:cs="Calibri"/>
        </w:rPr>
        <w:t>86</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5C3CAF">
        <w:rPr>
          <w:rFonts w:ascii="Calibri" w:hAnsi="Calibri" w:cs="Calibri"/>
        </w:rPr>
        <w:t>18</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5C3CAF">
        <w:rPr>
          <w:rFonts w:ascii="Calibri" w:hAnsi="Calibri" w:cs="Calibri"/>
        </w:rPr>
        <w:t>18</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a la Municipalidad</w:t>
      </w:r>
      <w:r w:rsidR="00DB3239" w:rsidRPr="00EA48A8">
        <w:rPr>
          <w:rFonts w:ascii="Calibri" w:hAnsi="Calibri" w:cs="Calibri"/>
        </w:rPr>
        <w:t xml:space="preserve"> de Coyhaique</w:t>
      </w:r>
      <w:r w:rsidR="00DB3239">
        <w:rPr>
          <w:rFonts w:ascii="Calibri" w:hAnsi="Calibri" w:cs="Calibri"/>
        </w:rPr>
        <w:t xml:space="preserve"> por concepto de </w:t>
      </w:r>
      <w:r w:rsidRPr="00EA48A8">
        <w:rPr>
          <w:rFonts w:ascii="Calibri" w:hAnsi="Calibri" w:cs="Calibri"/>
        </w:rPr>
        <w:t xml:space="preserve">impuesto específico </w:t>
      </w:r>
      <w:r w:rsidR="00DB3239">
        <w:rPr>
          <w:rFonts w:ascii="Calibri" w:hAnsi="Calibri" w:cs="Calibri"/>
        </w:rPr>
        <w:t xml:space="preserve">al juego, </w:t>
      </w:r>
      <w:r w:rsidRPr="00EA48A8">
        <w:rPr>
          <w:rFonts w:ascii="Calibri" w:hAnsi="Calibri" w:cs="Calibri"/>
        </w:rPr>
        <w:t xml:space="preserve">a los que suma una recaudación fiscal </w:t>
      </w:r>
      <w:r w:rsidR="00DD3AA0" w:rsidRPr="00EA48A8">
        <w:rPr>
          <w:rFonts w:ascii="Calibri" w:hAnsi="Calibri" w:cs="Calibri"/>
        </w:rPr>
        <w:t xml:space="preserve">de </w:t>
      </w:r>
      <w:r w:rsidR="00DD3AA0">
        <w:rPr>
          <w:rFonts w:ascii="Calibri" w:hAnsi="Calibri" w:cs="Calibri"/>
        </w:rPr>
        <w:t xml:space="preserve">$ </w:t>
      </w:r>
      <w:r w:rsidR="005C3CAF">
        <w:rPr>
          <w:rFonts w:ascii="Calibri" w:hAnsi="Calibri" w:cs="Calibri"/>
        </w:rPr>
        <w:t>35</w:t>
      </w:r>
      <w:r w:rsidR="00502A0B">
        <w:rPr>
          <w:rFonts w:ascii="Calibri" w:hAnsi="Calibri" w:cs="Calibri"/>
        </w:rPr>
        <w:t xml:space="preserve"> </w:t>
      </w:r>
      <w:r w:rsidRPr="00EA48A8">
        <w:rPr>
          <w:rFonts w:ascii="Calibri" w:hAnsi="Calibri" w:cs="Calibri"/>
        </w:rPr>
        <w:t>millones por concepto de IVA y $</w:t>
      </w:r>
      <w:r w:rsidR="00DD3AA0">
        <w:rPr>
          <w:rFonts w:ascii="Calibri" w:hAnsi="Calibri" w:cs="Calibri"/>
        </w:rPr>
        <w:t xml:space="preserve"> </w:t>
      </w:r>
      <w:r w:rsidR="005C3CAF">
        <w:rPr>
          <w:rFonts w:ascii="Calibri" w:hAnsi="Calibri" w:cs="Calibri"/>
        </w:rPr>
        <w:t>14</w:t>
      </w:r>
      <w:r w:rsidRPr="00EA48A8">
        <w:rPr>
          <w:rFonts w:ascii="Calibri" w:hAnsi="Calibri" w:cs="Calibri"/>
        </w:rPr>
        <w:t xml:space="preserve"> millones por concepto de entrada.</w:t>
      </w:r>
    </w:p>
    <w:p w14:paraId="7FB6F811" w14:textId="77777777" w:rsidR="003C18CD" w:rsidRDefault="003C18CD" w:rsidP="00B07563">
      <w:pPr>
        <w:tabs>
          <w:tab w:val="left" w:pos="0"/>
          <w:tab w:val="left" w:pos="6285"/>
        </w:tabs>
        <w:spacing w:after="0" w:line="240" w:lineRule="auto"/>
        <w:rPr>
          <w:rFonts w:ascii="Calibri" w:hAnsi="Calibri" w:cs="Calibri"/>
        </w:rPr>
      </w:pPr>
    </w:p>
    <w:p w14:paraId="0A1299C4" w14:textId="77777777" w:rsidR="001E5525"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Magallanes, Dreams Punta Arenas registró ingresos tributarios por un total de </w:t>
      </w:r>
    </w:p>
    <w:p w14:paraId="3B393FBE" w14:textId="0140942A"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w:t>
      </w:r>
      <w:r w:rsidR="00DD3AA0">
        <w:rPr>
          <w:rFonts w:ascii="Calibri" w:hAnsi="Calibri" w:cs="Calibri"/>
        </w:rPr>
        <w:t xml:space="preserve"> </w:t>
      </w:r>
      <w:r w:rsidR="005C3CAF">
        <w:rPr>
          <w:rFonts w:ascii="Calibri" w:hAnsi="Calibri" w:cs="Calibri"/>
        </w:rPr>
        <w:t>342</w:t>
      </w:r>
      <w:r w:rsidR="00801D21">
        <w:rPr>
          <w:rFonts w:ascii="Calibri" w:hAnsi="Calibri" w:cs="Calibri"/>
        </w:rPr>
        <w:t xml:space="preserve"> </w:t>
      </w:r>
      <w:r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5C3CAF">
        <w:rPr>
          <w:rFonts w:ascii="Calibri" w:hAnsi="Calibri" w:cs="Calibri"/>
        </w:rPr>
        <w:t>69</w:t>
      </w:r>
      <w:r w:rsidR="00BE1CDC">
        <w:rPr>
          <w:rFonts w:ascii="Calibri" w:hAnsi="Calibri" w:cs="Calibri"/>
        </w:rPr>
        <w:t xml:space="preserve"> </w:t>
      </w:r>
      <w:r w:rsidRPr="00EA48A8">
        <w:rPr>
          <w:rFonts w:ascii="Calibri" w:hAnsi="Calibri" w:cs="Calibri"/>
        </w:rPr>
        <w:t xml:space="preserve">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5C3CAF">
        <w:rPr>
          <w:rFonts w:ascii="Calibri" w:hAnsi="Calibri" w:cs="Calibri"/>
        </w:rPr>
        <w:t>69</w:t>
      </w:r>
      <w:r w:rsidRPr="00EA48A8">
        <w:rPr>
          <w:rFonts w:ascii="Calibri" w:hAnsi="Calibri" w:cs="Calibri"/>
        </w:rPr>
        <w:t xml:space="preserve"> </w:t>
      </w:r>
      <w:r w:rsidR="00330D14" w:rsidRPr="00EA48A8">
        <w:rPr>
          <w:rFonts w:ascii="Calibri" w:hAnsi="Calibri" w:cs="Calibri"/>
        </w:rPr>
        <w:t>millones</w:t>
      </w:r>
      <w:r w:rsidR="00330D14">
        <w:rPr>
          <w:rFonts w:ascii="Calibri" w:hAnsi="Calibri" w:cs="Calibri"/>
        </w:rPr>
        <w:t xml:space="preserve"> la Municipalidad de Punta Arenas por concepto de </w:t>
      </w:r>
      <w:r w:rsidRPr="00EA48A8">
        <w:rPr>
          <w:rFonts w:ascii="Calibri" w:hAnsi="Calibri" w:cs="Calibri"/>
        </w:rPr>
        <w:t xml:space="preserve">impuesto específico </w:t>
      </w:r>
      <w:r w:rsidR="00330D14">
        <w:rPr>
          <w:rFonts w:ascii="Calibri" w:hAnsi="Calibri" w:cs="Calibri"/>
        </w:rPr>
        <w:t xml:space="preserve">al juego, a los que se suma una </w:t>
      </w:r>
      <w:r w:rsidR="00330D14" w:rsidRPr="00EA48A8">
        <w:rPr>
          <w:rFonts w:ascii="Calibri" w:hAnsi="Calibri" w:cs="Calibri"/>
        </w:rPr>
        <w:t>recaudación</w:t>
      </w:r>
      <w:r w:rsidRPr="00EA48A8">
        <w:rPr>
          <w:rFonts w:ascii="Calibri" w:hAnsi="Calibri" w:cs="Calibri"/>
        </w:rPr>
        <w:t xml:space="preserve"> fiscal de $</w:t>
      </w:r>
      <w:r w:rsidR="00DD3AA0">
        <w:rPr>
          <w:rFonts w:ascii="Calibri" w:hAnsi="Calibri" w:cs="Calibri"/>
        </w:rPr>
        <w:t xml:space="preserve"> </w:t>
      </w:r>
      <w:r w:rsidR="005C3CAF">
        <w:rPr>
          <w:rFonts w:ascii="Calibri" w:hAnsi="Calibri" w:cs="Calibri"/>
        </w:rPr>
        <w:t>139</w:t>
      </w:r>
      <w:r w:rsidRPr="00EA48A8">
        <w:rPr>
          <w:rFonts w:ascii="Calibri" w:hAnsi="Calibri" w:cs="Calibri"/>
        </w:rPr>
        <w:t xml:space="preserve"> millones por concepto de IVA y $</w:t>
      </w:r>
      <w:r w:rsidR="00DD3AA0">
        <w:rPr>
          <w:rFonts w:ascii="Calibri" w:hAnsi="Calibri" w:cs="Calibri"/>
        </w:rPr>
        <w:t xml:space="preserve"> </w:t>
      </w:r>
      <w:r w:rsidR="005C3CAF">
        <w:rPr>
          <w:rFonts w:ascii="Calibri" w:hAnsi="Calibri" w:cs="Calibri"/>
        </w:rPr>
        <w:t>66</w:t>
      </w:r>
      <w:r w:rsidRPr="00EA48A8">
        <w:rPr>
          <w:rFonts w:ascii="Calibri" w:hAnsi="Calibri" w:cs="Calibri"/>
        </w:rPr>
        <w:t xml:space="preserve"> millones por concepto de entrada.</w:t>
      </w:r>
    </w:p>
    <w:p w14:paraId="49C8CBCD" w14:textId="77777777" w:rsidR="00330D14" w:rsidRDefault="00330D14" w:rsidP="00B07563">
      <w:pPr>
        <w:tabs>
          <w:tab w:val="left" w:pos="0"/>
          <w:tab w:val="left" w:pos="6285"/>
        </w:tabs>
        <w:spacing w:after="0" w:line="240" w:lineRule="auto"/>
        <w:rPr>
          <w:rFonts w:ascii="Calibri" w:hAnsi="Calibri" w:cs="Calibri"/>
        </w:rPr>
      </w:pPr>
    </w:p>
    <w:p w14:paraId="433B7767" w14:textId="0A3F77D6" w:rsidR="00330D14" w:rsidRDefault="00330D14" w:rsidP="00330D14">
      <w:pPr>
        <w:pStyle w:val="Prrafodelista"/>
        <w:tabs>
          <w:tab w:val="left" w:pos="0"/>
        </w:tabs>
        <w:ind w:left="0"/>
        <w:rPr>
          <w:b/>
        </w:rPr>
      </w:pPr>
      <w:r w:rsidRPr="003D15B6">
        <w:rPr>
          <w:b/>
        </w:rPr>
        <w:t xml:space="preserve">Impuestos, valores nominales: </w:t>
      </w:r>
      <w:r w:rsidR="005C3CAF">
        <w:rPr>
          <w:b/>
        </w:rPr>
        <w:t>marzo</w:t>
      </w:r>
      <w:r>
        <w:rPr>
          <w:b/>
        </w:rPr>
        <w:t xml:space="preserve"> </w:t>
      </w:r>
      <w:r w:rsidRPr="003D15B6">
        <w:rPr>
          <w:b/>
        </w:rPr>
        <w:t>de 20</w:t>
      </w:r>
      <w:r w:rsidR="00B22B12">
        <w:rPr>
          <w:b/>
        </w:rPr>
        <w:t>20</w:t>
      </w:r>
    </w:p>
    <w:p w14:paraId="696733D3" w14:textId="373C1D3D" w:rsidR="00067327" w:rsidRDefault="00067327" w:rsidP="00330D14">
      <w:pPr>
        <w:pStyle w:val="Prrafodelista"/>
        <w:tabs>
          <w:tab w:val="left" w:pos="0"/>
        </w:tabs>
        <w:ind w:left="0"/>
        <w:rPr>
          <w:rFonts w:ascii="Calibri" w:hAnsi="Calibri" w:cs="Calibri"/>
        </w:rPr>
      </w:pPr>
    </w:p>
    <w:tbl>
      <w:tblPr>
        <w:tblW w:w="5000" w:type="pct"/>
        <w:tblCellMar>
          <w:left w:w="70" w:type="dxa"/>
          <w:right w:w="70" w:type="dxa"/>
        </w:tblCellMar>
        <w:tblLook w:val="04A0" w:firstRow="1" w:lastRow="0" w:firstColumn="1" w:lastColumn="0" w:noHBand="0" w:noVBand="1"/>
      </w:tblPr>
      <w:tblGrid>
        <w:gridCol w:w="1697"/>
        <w:gridCol w:w="2342"/>
        <w:gridCol w:w="888"/>
        <w:gridCol w:w="1211"/>
        <w:gridCol w:w="695"/>
        <w:gridCol w:w="1026"/>
        <w:gridCol w:w="645"/>
      </w:tblGrid>
      <w:tr w:rsidR="005C3CAF" w:rsidRPr="005C3CAF" w14:paraId="74FB5F0B" w14:textId="77777777" w:rsidTr="005C3CAF">
        <w:trPr>
          <w:trHeight w:val="300"/>
        </w:trPr>
        <w:tc>
          <w:tcPr>
            <w:tcW w:w="5000" w:type="pct"/>
            <w:gridSpan w:val="7"/>
            <w:tcBorders>
              <w:top w:val="nil"/>
              <w:left w:val="nil"/>
              <w:bottom w:val="nil"/>
              <w:right w:val="nil"/>
            </w:tcBorders>
            <w:shd w:val="clear" w:color="000000" w:fill="1F497D"/>
            <w:noWrap/>
            <w:vAlign w:val="center"/>
            <w:hideMark/>
          </w:tcPr>
          <w:p w14:paraId="6A0C4D38" w14:textId="78F1CA37" w:rsidR="005C3CAF" w:rsidRPr="005C3CAF" w:rsidRDefault="005C3CAF" w:rsidP="005C3CAF">
            <w:pPr>
              <w:spacing w:after="0" w:line="240" w:lineRule="auto"/>
              <w:jc w:val="center"/>
              <w:rPr>
                <w:rFonts w:ascii="Calibri" w:eastAsia="Times New Roman" w:hAnsi="Calibri" w:cs="Calibri"/>
                <w:b/>
                <w:bCs/>
                <w:color w:val="FFFFFF"/>
                <w:sz w:val="18"/>
                <w:szCs w:val="18"/>
                <w:lang w:eastAsia="es-CL"/>
              </w:rPr>
            </w:pPr>
            <w:r w:rsidRPr="005C3CAF">
              <w:rPr>
                <w:rFonts w:ascii="Calibri" w:eastAsia="Times New Roman" w:hAnsi="Calibri" w:cs="Calibri"/>
                <w:b/>
                <w:bCs/>
                <w:color w:val="FFFFFF"/>
                <w:sz w:val="18"/>
                <w:szCs w:val="18"/>
                <w:lang w:eastAsia="es-CL"/>
              </w:rPr>
              <w:t>IMPUESTOS marzo 2020 ($ Millones)</w:t>
            </w:r>
          </w:p>
        </w:tc>
      </w:tr>
      <w:tr w:rsidR="005C3CAF" w:rsidRPr="005C3CAF" w14:paraId="71727DF0" w14:textId="77777777" w:rsidTr="005C3CAF">
        <w:trPr>
          <w:trHeight w:val="1095"/>
        </w:trPr>
        <w:tc>
          <w:tcPr>
            <w:tcW w:w="617"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6A7A12F1" w14:textId="77777777" w:rsidR="005C3CAF" w:rsidRPr="005C3CAF" w:rsidRDefault="005C3CAF" w:rsidP="005C3CAF">
            <w:pPr>
              <w:spacing w:after="0" w:line="240" w:lineRule="auto"/>
              <w:jc w:val="center"/>
              <w:rPr>
                <w:rFonts w:ascii="Calibri" w:eastAsia="Times New Roman" w:hAnsi="Calibri" w:cs="Calibri"/>
                <w:b/>
                <w:bCs/>
                <w:color w:val="FFFFFF"/>
                <w:sz w:val="18"/>
                <w:szCs w:val="18"/>
                <w:lang w:eastAsia="es-CL"/>
              </w:rPr>
            </w:pPr>
            <w:r w:rsidRPr="005C3CAF">
              <w:rPr>
                <w:rFonts w:ascii="Calibri" w:eastAsia="Times New Roman" w:hAnsi="Calibri" w:cs="Calibri"/>
                <w:b/>
                <w:bCs/>
                <w:color w:val="FFFFFF"/>
                <w:sz w:val="18"/>
                <w:szCs w:val="18"/>
                <w:lang w:eastAsia="es-CL"/>
              </w:rPr>
              <w:t>Región</w:t>
            </w:r>
          </w:p>
        </w:tc>
        <w:tc>
          <w:tcPr>
            <w:tcW w:w="897" w:type="pct"/>
            <w:tcBorders>
              <w:top w:val="single" w:sz="4" w:space="0" w:color="A6A6A6"/>
              <w:left w:val="nil"/>
              <w:bottom w:val="single" w:sz="4" w:space="0" w:color="A6A6A6"/>
              <w:right w:val="single" w:sz="4" w:space="0" w:color="A6A6A6"/>
            </w:tcBorders>
            <w:shd w:val="clear" w:color="000000" w:fill="1F497D"/>
            <w:vAlign w:val="center"/>
            <w:hideMark/>
          </w:tcPr>
          <w:p w14:paraId="6835A1C2" w14:textId="77777777" w:rsidR="005C3CAF" w:rsidRPr="005C3CAF" w:rsidRDefault="005C3CAF" w:rsidP="005C3CAF">
            <w:pPr>
              <w:spacing w:after="0" w:line="240" w:lineRule="auto"/>
              <w:jc w:val="center"/>
              <w:rPr>
                <w:rFonts w:ascii="Calibri" w:eastAsia="Times New Roman" w:hAnsi="Calibri" w:cs="Calibri"/>
                <w:b/>
                <w:bCs/>
                <w:color w:val="FFFFFF"/>
                <w:sz w:val="18"/>
                <w:szCs w:val="18"/>
                <w:lang w:eastAsia="es-CL"/>
              </w:rPr>
            </w:pPr>
            <w:r w:rsidRPr="005C3CAF">
              <w:rPr>
                <w:rFonts w:ascii="Calibri" w:eastAsia="Times New Roman" w:hAnsi="Calibri" w:cs="Calibri"/>
                <w:b/>
                <w:bCs/>
                <w:color w:val="FFFFFF"/>
                <w:sz w:val="18"/>
                <w:szCs w:val="18"/>
                <w:lang w:eastAsia="es-CL"/>
              </w:rPr>
              <w:t>Casino</w:t>
            </w:r>
          </w:p>
        </w:tc>
        <w:tc>
          <w:tcPr>
            <w:tcW w:w="753" w:type="pct"/>
            <w:tcBorders>
              <w:top w:val="single" w:sz="4" w:space="0" w:color="A6A6A6"/>
              <w:left w:val="nil"/>
              <w:bottom w:val="single" w:sz="4" w:space="0" w:color="A6A6A6"/>
              <w:right w:val="single" w:sz="4" w:space="0" w:color="A6A6A6"/>
            </w:tcBorders>
            <w:shd w:val="clear" w:color="000000" w:fill="1F497D"/>
            <w:vAlign w:val="center"/>
            <w:hideMark/>
          </w:tcPr>
          <w:p w14:paraId="6C8B7321" w14:textId="77777777" w:rsidR="005C3CAF" w:rsidRPr="005C3CAF" w:rsidRDefault="005C3CAF" w:rsidP="005C3CAF">
            <w:pPr>
              <w:spacing w:after="0" w:line="240" w:lineRule="auto"/>
              <w:jc w:val="center"/>
              <w:rPr>
                <w:rFonts w:ascii="Calibri" w:eastAsia="Times New Roman" w:hAnsi="Calibri" w:cs="Calibri"/>
                <w:b/>
                <w:bCs/>
                <w:color w:val="FFFFFF"/>
                <w:sz w:val="18"/>
                <w:szCs w:val="18"/>
                <w:lang w:eastAsia="es-CL"/>
              </w:rPr>
            </w:pPr>
            <w:r w:rsidRPr="005C3CAF">
              <w:rPr>
                <w:rFonts w:ascii="Calibri" w:eastAsia="Times New Roman" w:hAnsi="Calibri" w:cs="Calibri"/>
                <w:b/>
                <w:bCs/>
                <w:color w:val="FFFFFF"/>
                <w:sz w:val="18"/>
                <w:szCs w:val="18"/>
                <w:lang w:eastAsia="es-CL"/>
              </w:rPr>
              <w:t xml:space="preserve"> Impuesto específico Gobierno Regional</w:t>
            </w:r>
          </w:p>
        </w:tc>
        <w:tc>
          <w:tcPr>
            <w:tcW w:w="651" w:type="pct"/>
            <w:tcBorders>
              <w:top w:val="single" w:sz="4" w:space="0" w:color="A6A6A6"/>
              <w:left w:val="nil"/>
              <w:bottom w:val="single" w:sz="4" w:space="0" w:color="A6A6A6"/>
              <w:right w:val="single" w:sz="4" w:space="0" w:color="A6A6A6"/>
            </w:tcBorders>
            <w:shd w:val="clear" w:color="000000" w:fill="1F497D"/>
            <w:vAlign w:val="center"/>
            <w:hideMark/>
          </w:tcPr>
          <w:p w14:paraId="3CCCA928" w14:textId="77777777" w:rsidR="005C3CAF" w:rsidRPr="005C3CAF" w:rsidRDefault="005C3CAF" w:rsidP="005C3CAF">
            <w:pPr>
              <w:spacing w:after="0" w:line="240" w:lineRule="auto"/>
              <w:jc w:val="center"/>
              <w:rPr>
                <w:rFonts w:ascii="Calibri" w:eastAsia="Times New Roman" w:hAnsi="Calibri" w:cs="Calibri"/>
                <w:b/>
                <w:bCs/>
                <w:color w:val="FFFFFF"/>
                <w:sz w:val="18"/>
                <w:szCs w:val="18"/>
                <w:lang w:eastAsia="es-CL"/>
              </w:rPr>
            </w:pPr>
            <w:r w:rsidRPr="005C3CAF">
              <w:rPr>
                <w:rFonts w:ascii="Calibri" w:eastAsia="Times New Roman" w:hAnsi="Calibri" w:cs="Calibri"/>
                <w:b/>
                <w:bCs/>
                <w:color w:val="FFFFFF"/>
                <w:sz w:val="18"/>
                <w:szCs w:val="18"/>
                <w:lang w:eastAsia="es-CL"/>
              </w:rPr>
              <w:t>Impuesto específico Municipalidad</w:t>
            </w:r>
          </w:p>
        </w:tc>
        <w:tc>
          <w:tcPr>
            <w:tcW w:w="639" w:type="pct"/>
            <w:tcBorders>
              <w:top w:val="single" w:sz="4" w:space="0" w:color="A6A6A6"/>
              <w:left w:val="nil"/>
              <w:bottom w:val="single" w:sz="4" w:space="0" w:color="A6A6A6"/>
              <w:right w:val="single" w:sz="4" w:space="0" w:color="A6A6A6"/>
            </w:tcBorders>
            <w:shd w:val="clear" w:color="000000" w:fill="1F497D"/>
            <w:noWrap/>
            <w:vAlign w:val="center"/>
            <w:hideMark/>
          </w:tcPr>
          <w:p w14:paraId="12823A3A" w14:textId="77777777" w:rsidR="005C3CAF" w:rsidRPr="005C3CAF" w:rsidRDefault="005C3CAF" w:rsidP="005C3CAF">
            <w:pPr>
              <w:spacing w:after="0" w:line="240" w:lineRule="auto"/>
              <w:jc w:val="center"/>
              <w:rPr>
                <w:rFonts w:ascii="Calibri" w:eastAsia="Times New Roman" w:hAnsi="Calibri" w:cs="Calibri"/>
                <w:b/>
                <w:bCs/>
                <w:color w:val="FFFFFF"/>
                <w:sz w:val="18"/>
                <w:szCs w:val="18"/>
                <w:lang w:eastAsia="es-CL"/>
              </w:rPr>
            </w:pPr>
            <w:r w:rsidRPr="005C3CAF">
              <w:rPr>
                <w:rFonts w:ascii="Calibri" w:eastAsia="Times New Roman" w:hAnsi="Calibri" w:cs="Calibri"/>
                <w:b/>
                <w:bCs/>
                <w:color w:val="FFFFFF"/>
                <w:sz w:val="18"/>
                <w:szCs w:val="18"/>
                <w:lang w:eastAsia="es-CL"/>
              </w:rPr>
              <w:t>IVA</w:t>
            </w:r>
          </w:p>
        </w:tc>
        <w:tc>
          <w:tcPr>
            <w:tcW w:w="670" w:type="pct"/>
            <w:tcBorders>
              <w:top w:val="single" w:sz="4" w:space="0" w:color="A6A6A6"/>
              <w:left w:val="nil"/>
              <w:bottom w:val="single" w:sz="4" w:space="0" w:color="A6A6A6"/>
              <w:right w:val="nil"/>
            </w:tcBorders>
            <w:shd w:val="clear" w:color="000000" w:fill="1F497D"/>
            <w:noWrap/>
            <w:vAlign w:val="center"/>
            <w:hideMark/>
          </w:tcPr>
          <w:p w14:paraId="29007C9E" w14:textId="77777777" w:rsidR="005C3CAF" w:rsidRPr="005C3CAF" w:rsidRDefault="005C3CAF" w:rsidP="005C3CAF">
            <w:pPr>
              <w:spacing w:after="0" w:line="240" w:lineRule="auto"/>
              <w:jc w:val="center"/>
              <w:rPr>
                <w:rFonts w:ascii="Calibri" w:eastAsia="Times New Roman" w:hAnsi="Calibri" w:cs="Calibri"/>
                <w:b/>
                <w:bCs/>
                <w:color w:val="FFFFFF"/>
                <w:sz w:val="18"/>
                <w:szCs w:val="18"/>
                <w:lang w:eastAsia="es-CL"/>
              </w:rPr>
            </w:pPr>
            <w:r w:rsidRPr="005C3CAF">
              <w:rPr>
                <w:rFonts w:ascii="Calibri" w:eastAsia="Times New Roman" w:hAnsi="Calibri" w:cs="Calibri"/>
                <w:b/>
                <w:bCs/>
                <w:color w:val="FFFFFF"/>
                <w:sz w:val="18"/>
                <w:szCs w:val="18"/>
                <w:lang w:eastAsia="es-CL"/>
              </w:rPr>
              <w:t>Por entrada</w:t>
            </w:r>
          </w:p>
        </w:tc>
        <w:tc>
          <w:tcPr>
            <w:tcW w:w="775"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12B9800F" w14:textId="77777777" w:rsidR="005C3CAF" w:rsidRPr="005C3CAF" w:rsidRDefault="005C3CAF" w:rsidP="005C3CAF">
            <w:pPr>
              <w:spacing w:after="0" w:line="240" w:lineRule="auto"/>
              <w:jc w:val="center"/>
              <w:rPr>
                <w:rFonts w:ascii="Calibri" w:eastAsia="Times New Roman" w:hAnsi="Calibri" w:cs="Calibri"/>
                <w:b/>
                <w:bCs/>
                <w:color w:val="FFFFFF"/>
                <w:sz w:val="18"/>
                <w:szCs w:val="18"/>
                <w:lang w:eastAsia="es-CL"/>
              </w:rPr>
            </w:pPr>
            <w:r w:rsidRPr="005C3CAF">
              <w:rPr>
                <w:rFonts w:ascii="Calibri" w:eastAsia="Times New Roman" w:hAnsi="Calibri" w:cs="Calibri"/>
                <w:b/>
                <w:bCs/>
                <w:color w:val="FFFFFF"/>
                <w:sz w:val="18"/>
                <w:szCs w:val="18"/>
                <w:lang w:eastAsia="es-CL"/>
              </w:rPr>
              <w:t>Total</w:t>
            </w:r>
          </w:p>
        </w:tc>
      </w:tr>
      <w:tr w:rsidR="005C3CAF" w:rsidRPr="005C3CAF" w14:paraId="77CEB7E9" w14:textId="77777777" w:rsidTr="005C3CAF">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50564CC2"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De Arica y Parinacota</w:t>
            </w:r>
          </w:p>
        </w:tc>
        <w:tc>
          <w:tcPr>
            <w:tcW w:w="897" w:type="pct"/>
            <w:tcBorders>
              <w:top w:val="nil"/>
              <w:left w:val="nil"/>
              <w:bottom w:val="single" w:sz="4" w:space="0" w:color="A6A6A6"/>
              <w:right w:val="single" w:sz="4" w:space="0" w:color="A6A6A6"/>
            </w:tcBorders>
            <w:shd w:val="clear" w:color="000000" w:fill="DAEEF3"/>
            <w:noWrap/>
            <w:vAlign w:val="bottom"/>
            <w:hideMark/>
          </w:tcPr>
          <w:p w14:paraId="19CB8FF6"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Casino Luckia Arica</w:t>
            </w:r>
          </w:p>
        </w:tc>
        <w:tc>
          <w:tcPr>
            <w:tcW w:w="753" w:type="pct"/>
            <w:tcBorders>
              <w:top w:val="nil"/>
              <w:left w:val="nil"/>
              <w:bottom w:val="single" w:sz="4" w:space="0" w:color="A6A6A6"/>
              <w:right w:val="single" w:sz="4" w:space="0" w:color="A6A6A6"/>
            </w:tcBorders>
            <w:shd w:val="clear" w:color="000000" w:fill="DAEEF3"/>
            <w:noWrap/>
            <w:vAlign w:val="bottom"/>
            <w:hideMark/>
          </w:tcPr>
          <w:p w14:paraId="315E8FE8" w14:textId="317D8F9A"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25</w:t>
            </w:r>
          </w:p>
        </w:tc>
        <w:tc>
          <w:tcPr>
            <w:tcW w:w="651" w:type="pct"/>
            <w:tcBorders>
              <w:top w:val="nil"/>
              <w:left w:val="nil"/>
              <w:bottom w:val="single" w:sz="4" w:space="0" w:color="A6A6A6"/>
              <w:right w:val="single" w:sz="4" w:space="0" w:color="A6A6A6"/>
            </w:tcBorders>
            <w:shd w:val="clear" w:color="000000" w:fill="DAEEF3"/>
            <w:noWrap/>
            <w:vAlign w:val="bottom"/>
            <w:hideMark/>
          </w:tcPr>
          <w:p w14:paraId="13C39252" w14:textId="0C91050E"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25</w:t>
            </w:r>
          </w:p>
        </w:tc>
        <w:tc>
          <w:tcPr>
            <w:tcW w:w="639" w:type="pct"/>
            <w:tcBorders>
              <w:top w:val="nil"/>
              <w:left w:val="nil"/>
              <w:bottom w:val="single" w:sz="4" w:space="0" w:color="A6A6A6"/>
              <w:right w:val="single" w:sz="4" w:space="0" w:color="A6A6A6"/>
            </w:tcBorders>
            <w:shd w:val="clear" w:color="000000" w:fill="DAEEF3"/>
            <w:noWrap/>
            <w:vAlign w:val="bottom"/>
            <w:hideMark/>
          </w:tcPr>
          <w:p w14:paraId="50D121DD" w14:textId="4D2FD9C6"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48</w:t>
            </w:r>
          </w:p>
        </w:tc>
        <w:tc>
          <w:tcPr>
            <w:tcW w:w="670" w:type="pct"/>
            <w:tcBorders>
              <w:top w:val="nil"/>
              <w:left w:val="nil"/>
              <w:bottom w:val="single" w:sz="4" w:space="0" w:color="A6A6A6"/>
              <w:right w:val="single" w:sz="4" w:space="0" w:color="A6A6A6"/>
            </w:tcBorders>
            <w:shd w:val="clear" w:color="000000" w:fill="DAEEF3"/>
            <w:noWrap/>
            <w:vAlign w:val="bottom"/>
            <w:hideMark/>
          </w:tcPr>
          <w:p w14:paraId="020CFF78" w14:textId="204330AB"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36</w:t>
            </w:r>
          </w:p>
        </w:tc>
        <w:tc>
          <w:tcPr>
            <w:tcW w:w="775" w:type="pct"/>
            <w:tcBorders>
              <w:top w:val="nil"/>
              <w:left w:val="nil"/>
              <w:bottom w:val="single" w:sz="4" w:space="0" w:color="A6A6A6"/>
              <w:right w:val="single" w:sz="4" w:space="0" w:color="A6A6A6"/>
            </w:tcBorders>
            <w:shd w:val="clear" w:color="000000" w:fill="DAEEF3"/>
            <w:noWrap/>
            <w:vAlign w:val="bottom"/>
            <w:hideMark/>
          </w:tcPr>
          <w:p w14:paraId="47B14C73" w14:textId="6AE56FF9"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134</w:t>
            </w:r>
          </w:p>
        </w:tc>
      </w:tr>
      <w:tr w:rsidR="005C3CAF" w:rsidRPr="005C3CAF" w14:paraId="68BD2323" w14:textId="77777777" w:rsidTr="005C3CAF">
        <w:trPr>
          <w:trHeight w:val="300"/>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0725836"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 xml:space="preserve">De Antofagasta </w:t>
            </w:r>
          </w:p>
        </w:tc>
        <w:tc>
          <w:tcPr>
            <w:tcW w:w="897" w:type="pct"/>
            <w:tcBorders>
              <w:top w:val="nil"/>
              <w:left w:val="nil"/>
              <w:bottom w:val="single" w:sz="4" w:space="0" w:color="A6A6A6"/>
              <w:right w:val="single" w:sz="4" w:space="0" w:color="A6A6A6"/>
            </w:tcBorders>
            <w:shd w:val="clear" w:color="auto" w:fill="auto"/>
            <w:noWrap/>
            <w:vAlign w:val="bottom"/>
            <w:hideMark/>
          </w:tcPr>
          <w:p w14:paraId="4DAEDF1E"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Marina de Sol Calama</w:t>
            </w:r>
          </w:p>
        </w:tc>
        <w:tc>
          <w:tcPr>
            <w:tcW w:w="753"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48B25106" w14:textId="11BE51AF"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120</w:t>
            </w:r>
          </w:p>
        </w:tc>
        <w:tc>
          <w:tcPr>
            <w:tcW w:w="651" w:type="pct"/>
            <w:tcBorders>
              <w:top w:val="nil"/>
              <w:left w:val="nil"/>
              <w:bottom w:val="single" w:sz="4" w:space="0" w:color="A6A6A6"/>
              <w:right w:val="single" w:sz="4" w:space="0" w:color="A6A6A6"/>
            </w:tcBorders>
            <w:shd w:val="clear" w:color="auto" w:fill="auto"/>
            <w:noWrap/>
            <w:vAlign w:val="bottom"/>
            <w:hideMark/>
          </w:tcPr>
          <w:p w14:paraId="7BDB25D3" w14:textId="22500BB8"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39</w:t>
            </w:r>
          </w:p>
        </w:tc>
        <w:tc>
          <w:tcPr>
            <w:tcW w:w="639" w:type="pct"/>
            <w:tcBorders>
              <w:top w:val="nil"/>
              <w:left w:val="nil"/>
              <w:bottom w:val="single" w:sz="4" w:space="0" w:color="A6A6A6"/>
              <w:right w:val="single" w:sz="4" w:space="0" w:color="A6A6A6"/>
            </w:tcBorders>
            <w:shd w:val="clear" w:color="auto" w:fill="auto"/>
            <w:noWrap/>
            <w:vAlign w:val="bottom"/>
            <w:hideMark/>
          </w:tcPr>
          <w:p w14:paraId="2146F6E8" w14:textId="342F88C5"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76</w:t>
            </w:r>
          </w:p>
        </w:tc>
        <w:tc>
          <w:tcPr>
            <w:tcW w:w="670" w:type="pct"/>
            <w:tcBorders>
              <w:top w:val="nil"/>
              <w:left w:val="nil"/>
              <w:bottom w:val="single" w:sz="4" w:space="0" w:color="A6A6A6"/>
              <w:right w:val="single" w:sz="4" w:space="0" w:color="A6A6A6"/>
            </w:tcBorders>
            <w:shd w:val="clear" w:color="auto" w:fill="auto"/>
            <w:noWrap/>
            <w:vAlign w:val="bottom"/>
            <w:hideMark/>
          </w:tcPr>
          <w:p w14:paraId="3A7AE172" w14:textId="488EDDE8"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26</w:t>
            </w:r>
          </w:p>
        </w:tc>
        <w:tc>
          <w:tcPr>
            <w:tcW w:w="775"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727B0FA" w14:textId="619F1C80"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551</w:t>
            </w:r>
          </w:p>
        </w:tc>
      </w:tr>
      <w:tr w:rsidR="005C3CAF" w:rsidRPr="005C3CAF" w14:paraId="6E665A5D" w14:textId="77777777" w:rsidTr="005C3CAF">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3AF9D805"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p>
        </w:tc>
        <w:tc>
          <w:tcPr>
            <w:tcW w:w="897" w:type="pct"/>
            <w:tcBorders>
              <w:top w:val="nil"/>
              <w:left w:val="nil"/>
              <w:bottom w:val="single" w:sz="4" w:space="0" w:color="A6A6A6"/>
              <w:right w:val="single" w:sz="4" w:space="0" w:color="A6A6A6"/>
            </w:tcBorders>
            <w:shd w:val="clear" w:color="auto" w:fill="auto"/>
            <w:noWrap/>
            <w:vAlign w:val="bottom"/>
            <w:hideMark/>
          </w:tcPr>
          <w:p w14:paraId="1DE11DA5"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Enjoy Antofagasta</w:t>
            </w:r>
          </w:p>
        </w:tc>
        <w:tc>
          <w:tcPr>
            <w:tcW w:w="753" w:type="pct"/>
            <w:vMerge/>
            <w:tcBorders>
              <w:top w:val="nil"/>
              <w:left w:val="single" w:sz="4" w:space="0" w:color="A6A6A6"/>
              <w:bottom w:val="single" w:sz="4" w:space="0" w:color="A6A6A6"/>
              <w:right w:val="single" w:sz="4" w:space="0" w:color="A6A6A6"/>
            </w:tcBorders>
            <w:vAlign w:val="center"/>
            <w:hideMark/>
          </w:tcPr>
          <w:p w14:paraId="603B1702" w14:textId="77777777"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p>
        </w:tc>
        <w:tc>
          <w:tcPr>
            <w:tcW w:w="651" w:type="pct"/>
            <w:tcBorders>
              <w:top w:val="nil"/>
              <w:left w:val="nil"/>
              <w:bottom w:val="single" w:sz="4" w:space="0" w:color="A6A6A6"/>
              <w:right w:val="single" w:sz="4" w:space="0" w:color="A6A6A6"/>
            </w:tcBorders>
            <w:shd w:val="clear" w:color="auto" w:fill="auto"/>
            <w:noWrap/>
            <w:vAlign w:val="bottom"/>
            <w:hideMark/>
          </w:tcPr>
          <w:p w14:paraId="55EEA049" w14:textId="3B431FB9"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81</w:t>
            </w:r>
          </w:p>
        </w:tc>
        <w:tc>
          <w:tcPr>
            <w:tcW w:w="639" w:type="pct"/>
            <w:tcBorders>
              <w:top w:val="nil"/>
              <w:left w:val="nil"/>
              <w:bottom w:val="single" w:sz="4" w:space="0" w:color="A6A6A6"/>
              <w:right w:val="single" w:sz="4" w:space="0" w:color="A6A6A6"/>
            </w:tcBorders>
            <w:shd w:val="clear" w:color="auto" w:fill="auto"/>
            <w:noWrap/>
            <w:vAlign w:val="bottom"/>
            <w:hideMark/>
          </w:tcPr>
          <w:p w14:paraId="3E87F453" w14:textId="33ECAAC7"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157</w:t>
            </w:r>
          </w:p>
        </w:tc>
        <w:tc>
          <w:tcPr>
            <w:tcW w:w="670" w:type="pct"/>
            <w:tcBorders>
              <w:top w:val="nil"/>
              <w:left w:val="nil"/>
              <w:bottom w:val="single" w:sz="4" w:space="0" w:color="A6A6A6"/>
              <w:right w:val="single" w:sz="4" w:space="0" w:color="A6A6A6"/>
            </w:tcBorders>
            <w:shd w:val="clear" w:color="auto" w:fill="auto"/>
            <w:noWrap/>
            <w:vAlign w:val="bottom"/>
            <w:hideMark/>
          </w:tcPr>
          <w:p w14:paraId="00B4EBE6" w14:textId="1F0712B9"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54</w:t>
            </w:r>
          </w:p>
        </w:tc>
        <w:tc>
          <w:tcPr>
            <w:tcW w:w="775" w:type="pct"/>
            <w:vMerge/>
            <w:tcBorders>
              <w:top w:val="nil"/>
              <w:left w:val="single" w:sz="4" w:space="0" w:color="A6A6A6"/>
              <w:bottom w:val="single" w:sz="4" w:space="0" w:color="A6A6A6"/>
              <w:right w:val="single" w:sz="4" w:space="0" w:color="A6A6A6"/>
            </w:tcBorders>
            <w:vAlign w:val="center"/>
            <w:hideMark/>
          </w:tcPr>
          <w:p w14:paraId="37CA7E91" w14:textId="77777777"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p>
        </w:tc>
      </w:tr>
      <w:tr w:rsidR="005C3CAF" w:rsidRPr="005C3CAF" w14:paraId="53665F3C" w14:textId="77777777" w:rsidTr="005C3CAF">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67A59758"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De Atacama</w:t>
            </w:r>
          </w:p>
        </w:tc>
        <w:tc>
          <w:tcPr>
            <w:tcW w:w="897" w:type="pct"/>
            <w:tcBorders>
              <w:top w:val="nil"/>
              <w:left w:val="nil"/>
              <w:bottom w:val="single" w:sz="4" w:space="0" w:color="A6A6A6"/>
              <w:right w:val="single" w:sz="4" w:space="0" w:color="A6A6A6"/>
            </w:tcBorders>
            <w:shd w:val="clear" w:color="000000" w:fill="DAEEF3"/>
            <w:noWrap/>
            <w:vAlign w:val="bottom"/>
            <w:hideMark/>
          </w:tcPr>
          <w:p w14:paraId="56AC0B05"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Antay Casino &amp; Hotel</w:t>
            </w:r>
          </w:p>
        </w:tc>
        <w:tc>
          <w:tcPr>
            <w:tcW w:w="753" w:type="pct"/>
            <w:tcBorders>
              <w:top w:val="nil"/>
              <w:left w:val="nil"/>
              <w:bottom w:val="single" w:sz="4" w:space="0" w:color="A6A6A6"/>
              <w:right w:val="single" w:sz="4" w:space="0" w:color="A6A6A6"/>
            </w:tcBorders>
            <w:shd w:val="clear" w:color="000000" w:fill="DAEEF3"/>
            <w:noWrap/>
            <w:vAlign w:val="bottom"/>
            <w:hideMark/>
          </w:tcPr>
          <w:p w14:paraId="212FA8EB" w14:textId="7C4522C7"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44</w:t>
            </w:r>
          </w:p>
        </w:tc>
        <w:tc>
          <w:tcPr>
            <w:tcW w:w="651" w:type="pct"/>
            <w:tcBorders>
              <w:top w:val="nil"/>
              <w:left w:val="nil"/>
              <w:bottom w:val="single" w:sz="4" w:space="0" w:color="A6A6A6"/>
              <w:right w:val="single" w:sz="4" w:space="0" w:color="A6A6A6"/>
            </w:tcBorders>
            <w:shd w:val="clear" w:color="000000" w:fill="DAEEF3"/>
            <w:noWrap/>
            <w:vAlign w:val="bottom"/>
            <w:hideMark/>
          </w:tcPr>
          <w:p w14:paraId="3C6FFAA4" w14:textId="4D086F3B"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44</w:t>
            </w:r>
          </w:p>
        </w:tc>
        <w:tc>
          <w:tcPr>
            <w:tcW w:w="639" w:type="pct"/>
            <w:tcBorders>
              <w:top w:val="nil"/>
              <w:left w:val="nil"/>
              <w:bottom w:val="single" w:sz="4" w:space="0" w:color="A6A6A6"/>
              <w:right w:val="single" w:sz="4" w:space="0" w:color="A6A6A6"/>
            </w:tcBorders>
            <w:shd w:val="clear" w:color="000000" w:fill="DAEEF3"/>
            <w:noWrap/>
            <w:vAlign w:val="bottom"/>
            <w:hideMark/>
          </w:tcPr>
          <w:p w14:paraId="2EEF330E" w14:textId="321B6B3C"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91</w:t>
            </w:r>
          </w:p>
        </w:tc>
        <w:tc>
          <w:tcPr>
            <w:tcW w:w="670" w:type="pct"/>
            <w:tcBorders>
              <w:top w:val="nil"/>
              <w:left w:val="nil"/>
              <w:bottom w:val="single" w:sz="4" w:space="0" w:color="A6A6A6"/>
              <w:right w:val="single" w:sz="4" w:space="0" w:color="A6A6A6"/>
            </w:tcBorders>
            <w:shd w:val="clear" w:color="000000" w:fill="DAEEF3"/>
            <w:noWrap/>
            <w:vAlign w:val="bottom"/>
            <w:hideMark/>
          </w:tcPr>
          <w:p w14:paraId="298672E2" w14:textId="170F04B9"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34</w:t>
            </w:r>
          </w:p>
        </w:tc>
        <w:tc>
          <w:tcPr>
            <w:tcW w:w="775" w:type="pct"/>
            <w:tcBorders>
              <w:top w:val="nil"/>
              <w:left w:val="nil"/>
              <w:bottom w:val="single" w:sz="4" w:space="0" w:color="A6A6A6"/>
              <w:right w:val="single" w:sz="4" w:space="0" w:color="A6A6A6"/>
            </w:tcBorders>
            <w:shd w:val="clear" w:color="000000" w:fill="DAEEF3"/>
            <w:noWrap/>
            <w:vAlign w:val="bottom"/>
            <w:hideMark/>
          </w:tcPr>
          <w:p w14:paraId="25F216EE" w14:textId="2609A655"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213</w:t>
            </w:r>
          </w:p>
        </w:tc>
      </w:tr>
      <w:tr w:rsidR="005C3CAF" w:rsidRPr="005C3CAF" w14:paraId="51F1693F" w14:textId="77777777" w:rsidTr="005C3CAF">
        <w:trPr>
          <w:trHeight w:val="300"/>
        </w:trPr>
        <w:tc>
          <w:tcPr>
            <w:tcW w:w="617" w:type="pct"/>
            <w:tcBorders>
              <w:top w:val="nil"/>
              <w:left w:val="single" w:sz="4" w:space="0" w:color="A6A6A6"/>
              <w:bottom w:val="single" w:sz="4" w:space="0" w:color="A6A6A6"/>
              <w:right w:val="single" w:sz="4" w:space="0" w:color="A6A6A6"/>
            </w:tcBorders>
            <w:shd w:val="clear" w:color="auto" w:fill="auto"/>
            <w:noWrap/>
            <w:vAlign w:val="center"/>
            <w:hideMark/>
          </w:tcPr>
          <w:p w14:paraId="1960522C"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De Coquimbo</w:t>
            </w:r>
          </w:p>
        </w:tc>
        <w:tc>
          <w:tcPr>
            <w:tcW w:w="897" w:type="pct"/>
            <w:tcBorders>
              <w:top w:val="nil"/>
              <w:left w:val="nil"/>
              <w:bottom w:val="single" w:sz="4" w:space="0" w:color="A6A6A6"/>
              <w:right w:val="single" w:sz="4" w:space="0" w:color="A6A6A6"/>
            </w:tcBorders>
            <w:shd w:val="clear" w:color="auto" w:fill="auto"/>
            <w:noWrap/>
            <w:vAlign w:val="bottom"/>
            <w:hideMark/>
          </w:tcPr>
          <w:p w14:paraId="1F3D1F81"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Ovalle Casino Resort S.A.</w:t>
            </w:r>
          </w:p>
        </w:tc>
        <w:tc>
          <w:tcPr>
            <w:tcW w:w="753" w:type="pct"/>
            <w:tcBorders>
              <w:top w:val="nil"/>
              <w:left w:val="nil"/>
              <w:bottom w:val="single" w:sz="4" w:space="0" w:color="A6A6A6"/>
              <w:right w:val="single" w:sz="4" w:space="0" w:color="A6A6A6"/>
            </w:tcBorders>
            <w:shd w:val="clear" w:color="auto" w:fill="auto"/>
            <w:noWrap/>
            <w:vAlign w:val="bottom"/>
            <w:hideMark/>
          </w:tcPr>
          <w:p w14:paraId="06EE5037" w14:textId="164F3EBA"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18</w:t>
            </w:r>
          </w:p>
        </w:tc>
        <w:tc>
          <w:tcPr>
            <w:tcW w:w="651" w:type="pct"/>
            <w:tcBorders>
              <w:top w:val="nil"/>
              <w:left w:val="nil"/>
              <w:bottom w:val="single" w:sz="4" w:space="0" w:color="A6A6A6"/>
              <w:right w:val="single" w:sz="4" w:space="0" w:color="A6A6A6"/>
            </w:tcBorders>
            <w:shd w:val="clear" w:color="auto" w:fill="auto"/>
            <w:noWrap/>
            <w:vAlign w:val="bottom"/>
            <w:hideMark/>
          </w:tcPr>
          <w:p w14:paraId="7F87F1DE" w14:textId="46706976"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18</w:t>
            </w:r>
          </w:p>
        </w:tc>
        <w:tc>
          <w:tcPr>
            <w:tcW w:w="639" w:type="pct"/>
            <w:tcBorders>
              <w:top w:val="nil"/>
              <w:left w:val="nil"/>
              <w:bottom w:val="single" w:sz="4" w:space="0" w:color="A6A6A6"/>
              <w:right w:val="single" w:sz="4" w:space="0" w:color="A6A6A6"/>
            </w:tcBorders>
            <w:shd w:val="clear" w:color="auto" w:fill="auto"/>
            <w:noWrap/>
            <w:vAlign w:val="bottom"/>
            <w:hideMark/>
          </w:tcPr>
          <w:p w14:paraId="1D56D214" w14:textId="207047D7"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34</w:t>
            </w:r>
          </w:p>
        </w:tc>
        <w:tc>
          <w:tcPr>
            <w:tcW w:w="670" w:type="pct"/>
            <w:tcBorders>
              <w:top w:val="nil"/>
              <w:left w:val="nil"/>
              <w:bottom w:val="single" w:sz="4" w:space="0" w:color="A6A6A6"/>
              <w:right w:val="single" w:sz="4" w:space="0" w:color="A6A6A6"/>
            </w:tcBorders>
            <w:shd w:val="clear" w:color="auto" w:fill="auto"/>
            <w:noWrap/>
            <w:vAlign w:val="bottom"/>
            <w:hideMark/>
          </w:tcPr>
          <w:p w14:paraId="26C609A2" w14:textId="7FBD4C30"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17</w:t>
            </w:r>
          </w:p>
        </w:tc>
        <w:tc>
          <w:tcPr>
            <w:tcW w:w="775" w:type="pct"/>
            <w:tcBorders>
              <w:top w:val="nil"/>
              <w:left w:val="nil"/>
              <w:bottom w:val="single" w:sz="4" w:space="0" w:color="A6A6A6"/>
              <w:right w:val="single" w:sz="4" w:space="0" w:color="A6A6A6"/>
            </w:tcBorders>
            <w:shd w:val="clear" w:color="auto" w:fill="auto"/>
            <w:noWrap/>
            <w:vAlign w:val="bottom"/>
            <w:hideMark/>
          </w:tcPr>
          <w:p w14:paraId="166C4074" w14:textId="3052EBC7"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88</w:t>
            </w:r>
          </w:p>
        </w:tc>
      </w:tr>
      <w:tr w:rsidR="005C3CAF" w:rsidRPr="005C3CAF" w14:paraId="6C101BD2" w14:textId="77777777" w:rsidTr="005C3CAF">
        <w:trPr>
          <w:trHeight w:val="300"/>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355F7E30"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De Valparaíso</w:t>
            </w:r>
          </w:p>
        </w:tc>
        <w:tc>
          <w:tcPr>
            <w:tcW w:w="897" w:type="pct"/>
            <w:tcBorders>
              <w:top w:val="nil"/>
              <w:left w:val="nil"/>
              <w:bottom w:val="single" w:sz="4" w:space="0" w:color="A6A6A6"/>
              <w:right w:val="single" w:sz="4" w:space="0" w:color="A6A6A6"/>
            </w:tcBorders>
            <w:shd w:val="clear" w:color="000000" w:fill="DAEEF3"/>
            <w:noWrap/>
            <w:vAlign w:val="bottom"/>
            <w:hideMark/>
          </w:tcPr>
          <w:p w14:paraId="2B78CB49"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Casino de Juegos del Pacífico</w:t>
            </w:r>
          </w:p>
        </w:tc>
        <w:tc>
          <w:tcPr>
            <w:tcW w:w="753"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541B6CCF" w14:textId="48EB349B"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175</w:t>
            </w:r>
          </w:p>
        </w:tc>
        <w:tc>
          <w:tcPr>
            <w:tcW w:w="651" w:type="pct"/>
            <w:tcBorders>
              <w:top w:val="nil"/>
              <w:left w:val="nil"/>
              <w:bottom w:val="single" w:sz="4" w:space="0" w:color="A6A6A6"/>
              <w:right w:val="single" w:sz="4" w:space="0" w:color="A6A6A6"/>
            </w:tcBorders>
            <w:shd w:val="clear" w:color="000000" w:fill="DAEEF3"/>
            <w:noWrap/>
            <w:vAlign w:val="bottom"/>
            <w:hideMark/>
          </w:tcPr>
          <w:p w14:paraId="3B2A315E" w14:textId="054F4ECE"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30</w:t>
            </w:r>
          </w:p>
        </w:tc>
        <w:tc>
          <w:tcPr>
            <w:tcW w:w="639" w:type="pct"/>
            <w:tcBorders>
              <w:top w:val="nil"/>
              <w:left w:val="nil"/>
              <w:bottom w:val="single" w:sz="4" w:space="0" w:color="A6A6A6"/>
              <w:right w:val="single" w:sz="4" w:space="0" w:color="A6A6A6"/>
            </w:tcBorders>
            <w:shd w:val="clear" w:color="000000" w:fill="DAEEF3"/>
            <w:noWrap/>
            <w:vAlign w:val="bottom"/>
            <w:hideMark/>
          </w:tcPr>
          <w:p w14:paraId="5CB4B9C4" w14:textId="5E198F35"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56</w:t>
            </w:r>
          </w:p>
        </w:tc>
        <w:tc>
          <w:tcPr>
            <w:tcW w:w="670" w:type="pct"/>
            <w:tcBorders>
              <w:top w:val="nil"/>
              <w:left w:val="nil"/>
              <w:bottom w:val="single" w:sz="4" w:space="0" w:color="A6A6A6"/>
              <w:right w:val="single" w:sz="4" w:space="0" w:color="A6A6A6"/>
            </w:tcBorders>
            <w:shd w:val="clear" w:color="000000" w:fill="DAEEF3"/>
            <w:noWrap/>
            <w:vAlign w:val="bottom"/>
            <w:hideMark/>
          </w:tcPr>
          <w:p w14:paraId="1C476D25" w14:textId="79675042"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29</w:t>
            </w:r>
          </w:p>
        </w:tc>
        <w:tc>
          <w:tcPr>
            <w:tcW w:w="775"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7B32EF37" w14:textId="1FBB026C"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754</w:t>
            </w:r>
          </w:p>
        </w:tc>
      </w:tr>
      <w:tr w:rsidR="005C3CAF" w:rsidRPr="005C3CAF" w14:paraId="66A81F5A" w14:textId="77777777" w:rsidTr="005C3CAF">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41083775"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p>
        </w:tc>
        <w:tc>
          <w:tcPr>
            <w:tcW w:w="897" w:type="pct"/>
            <w:tcBorders>
              <w:top w:val="nil"/>
              <w:left w:val="nil"/>
              <w:bottom w:val="single" w:sz="4" w:space="0" w:color="A6A6A6"/>
              <w:right w:val="single" w:sz="4" w:space="0" w:color="A6A6A6"/>
            </w:tcBorders>
            <w:shd w:val="clear" w:color="000000" w:fill="DAEEF3"/>
            <w:noWrap/>
            <w:vAlign w:val="bottom"/>
            <w:hideMark/>
          </w:tcPr>
          <w:p w14:paraId="73445A31"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Casino de Juego de Rinconada</w:t>
            </w:r>
          </w:p>
        </w:tc>
        <w:tc>
          <w:tcPr>
            <w:tcW w:w="753" w:type="pct"/>
            <w:vMerge/>
            <w:tcBorders>
              <w:top w:val="nil"/>
              <w:left w:val="single" w:sz="4" w:space="0" w:color="A6A6A6"/>
              <w:bottom w:val="single" w:sz="4" w:space="0" w:color="A6A6A6"/>
              <w:right w:val="single" w:sz="4" w:space="0" w:color="A6A6A6"/>
            </w:tcBorders>
            <w:vAlign w:val="center"/>
            <w:hideMark/>
          </w:tcPr>
          <w:p w14:paraId="20451013" w14:textId="77777777"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p>
        </w:tc>
        <w:tc>
          <w:tcPr>
            <w:tcW w:w="651" w:type="pct"/>
            <w:tcBorders>
              <w:top w:val="nil"/>
              <w:left w:val="nil"/>
              <w:bottom w:val="single" w:sz="4" w:space="0" w:color="A6A6A6"/>
              <w:right w:val="single" w:sz="4" w:space="0" w:color="A6A6A6"/>
            </w:tcBorders>
            <w:shd w:val="clear" w:color="000000" w:fill="DAEEF3"/>
            <w:noWrap/>
            <w:vAlign w:val="bottom"/>
            <w:hideMark/>
          </w:tcPr>
          <w:p w14:paraId="14866F90" w14:textId="3BB3A7E9"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145</w:t>
            </w:r>
          </w:p>
        </w:tc>
        <w:tc>
          <w:tcPr>
            <w:tcW w:w="639" w:type="pct"/>
            <w:tcBorders>
              <w:top w:val="nil"/>
              <w:left w:val="nil"/>
              <w:bottom w:val="single" w:sz="4" w:space="0" w:color="A6A6A6"/>
              <w:right w:val="single" w:sz="4" w:space="0" w:color="A6A6A6"/>
            </w:tcBorders>
            <w:shd w:val="clear" w:color="000000" w:fill="DAEEF3"/>
            <w:noWrap/>
            <w:vAlign w:val="bottom"/>
            <w:hideMark/>
          </w:tcPr>
          <w:p w14:paraId="0472A5CF" w14:textId="2F5D8909"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275</w:t>
            </w:r>
          </w:p>
        </w:tc>
        <w:tc>
          <w:tcPr>
            <w:tcW w:w="670" w:type="pct"/>
            <w:tcBorders>
              <w:top w:val="nil"/>
              <w:left w:val="nil"/>
              <w:bottom w:val="single" w:sz="4" w:space="0" w:color="A6A6A6"/>
              <w:right w:val="single" w:sz="4" w:space="0" w:color="A6A6A6"/>
            </w:tcBorders>
            <w:shd w:val="clear" w:color="000000" w:fill="DAEEF3"/>
            <w:noWrap/>
            <w:vAlign w:val="bottom"/>
            <w:hideMark/>
          </w:tcPr>
          <w:p w14:paraId="3D4F960B" w14:textId="0124930E"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45</w:t>
            </w:r>
          </w:p>
        </w:tc>
        <w:tc>
          <w:tcPr>
            <w:tcW w:w="775" w:type="pct"/>
            <w:vMerge/>
            <w:tcBorders>
              <w:top w:val="nil"/>
              <w:left w:val="single" w:sz="4" w:space="0" w:color="A6A6A6"/>
              <w:bottom w:val="single" w:sz="4" w:space="0" w:color="A6A6A6"/>
              <w:right w:val="single" w:sz="4" w:space="0" w:color="A6A6A6"/>
            </w:tcBorders>
            <w:vAlign w:val="center"/>
            <w:hideMark/>
          </w:tcPr>
          <w:p w14:paraId="313C0567" w14:textId="77777777"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p>
        </w:tc>
      </w:tr>
      <w:tr w:rsidR="005C3CAF" w:rsidRPr="005C3CAF" w14:paraId="4816D5F7" w14:textId="77777777" w:rsidTr="005C3CAF">
        <w:trPr>
          <w:trHeight w:val="300"/>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AC79EDA"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De O´Higgins</w:t>
            </w:r>
          </w:p>
        </w:tc>
        <w:tc>
          <w:tcPr>
            <w:tcW w:w="897" w:type="pct"/>
            <w:tcBorders>
              <w:top w:val="nil"/>
              <w:left w:val="nil"/>
              <w:bottom w:val="single" w:sz="4" w:space="0" w:color="A6A6A6"/>
              <w:right w:val="single" w:sz="4" w:space="0" w:color="A6A6A6"/>
            </w:tcBorders>
            <w:shd w:val="clear" w:color="auto" w:fill="auto"/>
            <w:noWrap/>
            <w:vAlign w:val="bottom"/>
            <w:hideMark/>
          </w:tcPr>
          <w:p w14:paraId="37260543"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Sun Monticello</w:t>
            </w:r>
          </w:p>
        </w:tc>
        <w:tc>
          <w:tcPr>
            <w:tcW w:w="753"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48A49CAD" w14:textId="333741F0"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311</w:t>
            </w:r>
          </w:p>
        </w:tc>
        <w:tc>
          <w:tcPr>
            <w:tcW w:w="651" w:type="pct"/>
            <w:tcBorders>
              <w:top w:val="nil"/>
              <w:left w:val="nil"/>
              <w:bottom w:val="single" w:sz="4" w:space="0" w:color="A6A6A6"/>
              <w:right w:val="single" w:sz="4" w:space="0" w:color="A6A6A6"/>
            </w:tcBorders>
            <w:shd w:val="clear" w:color="auto" w:fill="auto"/>
            <w:noWrap/>
            <w:vAlign w:val="bottom"/>
            <w:hideMark/>
          </w:tcPr>
          <w:p w14:paraId="6E1B81AB" w14:textId="3968A8A6"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281</w:t>
            </w:r>
          </w:p>
        </w:tc>
        <w:tc>
          <w:tcPr>
            <w:tcW w:w="639" w:type="pct"/>
            <w:tcBorders>
              <w:top w:val="nil"/>
              <w:left w:val="nil"/>
              <w:bottom w:val="single" w:sz="4" w:space="0" w:color="A6A6A6"/>
              <w:right w:val="single" w:sz="4" w:space="0" w:color="A6A6A6"/>
            </w:tcBorders>
            <w:shd w:val="clear" w:color="auto" w:fill="auto"/>
            <w:noWrap/>
            <w:vAlign w:val="bottom"/>
            <w:hideMark/>
          </w:tcPr>
          <w:p w14:paraId="304A81BF" w14:textId="405D59B3"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549</w:t>
            </w:r>
          </w:p>
        </w:tc>
        <w:tc>
          <w:tcPr>
            <w:tcW w:w="670" w:type="pct"/>
            <w:tcBorders>
              <w:top w:val="nil"/>
              <w:left w:val="nil"/>
              <w:bottom w:val="single" w:sz="4" w:space="0" w:color="A6A6A6"/>
              <w:right w:val="single" w:sz="4" w:space="0" w:color="A6A6A6"/>
            </w:tcBorders>
            <w:shd w:val="clear" w:color="auto" w:fill="auto"/>
            <w:noWrap/>
            <w:vAlign w:val="bottom"/>
            <w:hideMark/>
          </w:tcPr>
          <w:p w14:paraId="35604358" w14:textId="37EE6A02"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105</w:t>
            </w:r>
          </w:p>
        </w:tc>
        <w:tc>
          <w:tcPr>
            <w:tcW w:w="775"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49046155" w14:textId="68764388"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1.351</w:t>
            </w:r>
          </w:p>
        </w:tc>
      </w:tr>
      <w:tr w:rsidR="005C3CAF" w:rsidRPr="005C3CAF" w14:paraId="44E6F8F3" w14:textId="77777777" w:rsidTr="005C3CAF">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2F1B47A3"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p>
        </w:tc>
        <w:tc>
          <w:tcPr>
            <w:tcW w:w="897" w:type="pct"/>
            <w:tcBorders>
              <w:top w:val="nil"/>
              <w:left w:val="nil"/>
              <w:bottom w:val="single" w:sz="4" w:space="0" w:color="A6A6A6"/>
              <w:right w:val="single" w:sz="4" w:space="0" w:color="A6A6A6"/>
            </w:tcBorders>
            <w:shd w:val="clear" w:color="auto" w:fill="auto"/>
            <w:noWrap/>
            <w:vAlign w:val="bottom"/>
            <w:hideMark/>
          </w:tcPr>
          <w:p w14:paraId="44980910"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Casino de Colchagua</w:t>
            </w:r>
          </w:p>
        </w:tc>
        <w:tc>
          <w:tcPr>
            <w:tcW w:w="753" w:type="pct"/>
            <w:vMerge/>
            <w:tcBorders>
              <w:top w:val="nil"/>
              <w:left w:val="single" w:sz="4" w:space="0" w:color="A6A6A6"/>
              <w:bottom w:val="single" w:sz="4" w:space="0" w:color="A6A6A6"/>
              <w:right w:val="single" w:sz="4" w:space="0" w:color="A6A6A6"/>
            </w:tcBorders>
            <w:vAlign w:val="center"/>
            <w:hideMark/>
          </w:tcPr>
          <w:p w14:paraId="17A08448" w14:textId="77777777"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p>
        </w:tc>
        <w:tc>
          <w:tcPr>
            <w:tcW w:w="651" w:type="pct"/>
            <w:tcBorders>
              <w:top w:val="nil"/>
              <w:left w:val="nil"/>
              <w:bottom w:val="single" w:sz="4" w:space="0" w:color="A6A6A6"/>
              <w:right w:val="single" w:sz="4" w:space="0" w:color="A6A6A6"/>
            </w:tcBorders>
            <w:shd w:val="clear" w:color="auto" w:fill="auto"/>
            <w:noWrap/>
            <w:vAlign w:val="bottom"/>
            <w:hideMark/>
          </w:tcPr>
          <w:p w14:paraId="03FF6CFE" w14:textId="3C1E88CB"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30</w:t>
            </w:r>
          </w:p>
        </w:tc>
        <w:tc>
          <w:tcPr>
            <w:tcW w:w="639" w:type="pct"/>
            <w:tcBorders>
              <w:top w:val="nil"/>
              <w:left w:val="nil"/>
              <w:bottom w:val="single" w:sz="4" w:space="0" w:color="A6A6A6"/>
              <w:right w:val="single" w:sz="4" w:space="0" w:color="A6A6A6"/>
            </w:tcBorders>
            <w:shd w:val="clear" w:color="auto" w:fill="auto"/>
            <w:noWrap/>
            <w:vAlign w:val="bottom"/>
            <w:hideMark/>
          </w:tcPr>
          <w:p w14:paraId="7904ED8A" w14:textId="1ABF7915"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60</w:t>
            </w:r>
          </w:p>
        </w:tc>
        <w:tc>
          <w:tcPr>
            <w:tcW w:w="670" w:type="pct"/>
            <w:tcBorders>
              <w:top w:val="nil"/>
              <w:left w:val="nil"/>
              <w:bottom w:val="single" w:sz="4" w:space="0" w:color="A6A6A6"/>
              <w:right w:val="single" w:sz="4" w:space="0" w:color="A6A6A6"/>
            </w:tcBorders>
            <w:shd w:val="clear" w:color="auto" w:fill="auto"/>
            <w:noWrap/>
            <w:vAlign w:val="bottom"/>
            <w:hideMark/>
          </w:tcPr>
          <w:p w14:paraId="4D19B9D9" w14:textId="70C1904D"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15</w:t>
            </w:r>
          </w:p>
        </w:tc>
        <w:tc>
          <w:tcPr>
            <w:tcW w:w="775" w:type="pct"/>
            <w:vMerge/>
            <w:tcBorders>
              <w:top w:val="nil"/>
              <w:left w:val="single" w:sz="4" w:space="0" w:color="A6A6A6"/>
              <w:bottom w:val="single" w:sz="4" w:space="0" w:color="A6A6A6"/>
              <w:right w:val="single" w:sz="4" w:space="0" w:color="A6A6A6"/>
            </w:tcBorders>
            <w:vAlign w:val="center"/>
            <w:hideMark/>
          </w:tcPr>
          <w:p w14:paraId="6EFB9744" w14:textId="77777777"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p>
        </w:tc>
      </w:tr>
      <w:tr w:rsidR="005C3CAF" w:rsidRPr="005C3CAF" w14:paraId="0FD029DD" w14:textId="77777777" w:rsidTr="005C3CAF">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6BE955D2"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Del Maule</w:t>
            </w:r>
          </w:p>
        </w:tc>
        <w:tc>
          <w:tcPr>
            <w:tcW w:w="897" w:type="pct"/>
            <w:tcBorders>
              <w:top w:val="nil"/>
              <w:left w:val="nil"/>
              <w:bottom w:val="single" w:sz="4" w:space="0" w:color="A6A6A6"/>
              <w:right w:val="single" w:sz="4" w:space="0" w:color="A6A6A6"/>
            </w:tcBorders>
            <w:shd w:val="clear" w:color="000000" w:fill="DAEEF3"/>
            <w:noWrap/>
            <w:vAlign w:val="bottom"/>
            <w:hideMark/>
          </w:tcPr>
          <w:p w14:paraId="718E476E"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Gran Casino de Talca</w:t>
            </w:r>
          </w:p>
        </w:tc>
        <w:tc>
          <w:tcPr>
            <w:tcW w:w="753" w:type="pct"/>
            <w:tcBorders>
              <w:top w:val="nil"/>
              <w:left w:val="nil"/>
              <w:bottom w:val="single" w:sz="4" w:space="0" w:color="A6A6A6"/>
              <w:right w:val="single" w:sz="4" w:space="0" w:color="A6A6A6"/>
            </w:tcBorders>
            <w:shd w:val="clear" w:color="000000" w:fill="DAEEF3"/>
            <w:noWrap/>
            <w:vAlign w:val="bottom"/>
            <w:hideMark/>
          </w:tcPr>
          <w:p w14:paraId="7A5747C2" w14:textId="7570915A"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35</w:t>
            </w:r>
          </w:p>
        </w:tc>
        <w:tc>
          <w:tcPr>
            <w:tcW w:w="651" w:type="pct"/>
            <w:tcBorders>
              <w:top w:val="nil"/>
              <w:left w:val="nil"/>
              <w:bottom w:val="single" w:sz="4" w:space="0" w:color="A6A6A6"/>
              <w:right w:val="single" w:sz="4" w:space="0" w:color="A6A6A6"/>
            </w:tcBorders>
            <w:shd w:val="clear" w:color="000000" w:fill="DAEEF3"/>
            <w:noWrap/>
            <w:vAlign w:val="bottom"/>
            <w:hideMark/>
          </w:tcPr>
          <w:p w14:paraId="0168E6F9" w14:textId="60C21871"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35</w:t>
            </w:r>
          </w:p>
        </w:tc>
        <w:tc>
          <w:tcPr>
            <w:tcW w:w="639" w:type="pct"/>
            <w:tcBorders>
              <w:top w:val="nil"/>
              <w:left w:val="nil"/>
              <w:bottom w:val="single" w:sz="4" w:space="0" w:color="A6A6A6"/>
              <w:right w:val="single" w:sz="4" w:space="0" w:color="A6A6A6"/>
            </w:tcBorders>
            <w:shd w:val="clear" w:color="000000" w:fill="DAEEF3"/>
            <w:noWrap/>
            <w:vAlign w:val="bottom"/>
            <w:hideMark/>
          </w:tcPr>
          <w:p w14:paraId="30719DEC" w14:textId="0F8ADCF3"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70</w:t>
            </w:r>
          </w:p>
        </w:tc>
        <w:tc>
          <w:tcPr>
            <w:tcW w:w="670" w:type="pct"/>
            <w:tcBorders>
              <w:top w:val="nil"/>
              <w:left w:val="nil"/>
              <w:bottom w:val="single" w:sz="4" w:space="0" w:color="A6A6A6"/>
              <w:right w:val="single" w:sz="4" w:space="0" w:color="A6A6A6"/>
            </w:tcBorders>
            <w:shd w:val="clear" w:color="000000" w:fill="DAEEF3"/>
            <w:noWrap/>
            <w:vAlign w:val="bottom"/>
            <w:hideMark/>
          </w:tcPr>
          <w:p w14:paraId="11C43ACF" w14:textId="217A5188"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24</w:t>
            </w:r>
          </w:p>
        </w:tc>
        <w:tc>
          <w:tcPr>
            <w:tcW w:w="775" w:type="pct"/>
            <w:tcBorders>
              <w:top w:val="nil"/>
              <w:left w:val="nil"/>
              <w:bottom w:val="single" w:sz="4" w:space="0" w:color="A6A6A6"/>
              <w:right w:val="single" w:sz="4" w:space="0" w:color="A6A6A6"/>
            </w:tcBorders>
            <w:shd w:val="clear" w:color="000000" w:fill="DAEEF3"/>
            <w:noWrap/>
            <w:vAlign w:val="bottom"/>
            <w:hideMark/>
          </w:tcPr>
          <w:p w14:paraId="3010CE89" w14:textId="665A7D41"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163</w:t>
            </w:r>
          </w:p>
        </w:tc>
      </w:tr>
      <w:tr w:rsidR="005C3CAF" w:rsidRPr="005C3CAF" w14:paraId="172A06DA" w14:textId="77777777" w:rsidTr="005C3CAF">
        <w:trPr>
          <w:trHeight w:val="300"/>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14:paraId="3FE2B513"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De Ñuble</w:t>
            </w:r>
          </w:p>
        </w:tc>
        <w:tc>
          <w:tcPr>
            <w:tcW w:w="897" w:type="pct"/>
            <w:tcBorders>
              <w:top w:val="nil"/>
              <w:left w:val="nil"/>
              <w:bottom w:val="single" w:sz="4" w:space="0" w:color="A6A6A6"/>
              <w:right w:val="single" w:sz="4" w:space="0" w:color="A6A6A6"/>
            </w:tcBorders>
            <w:shd w:val="clear" w:color="000000" w:fill="FFFFFF"/>
            <w:noWrap/>
            <w:vAlign w:val="bottom"/>
            <w:hideMark/>
          </w:tcPr>
          <w:p w14:paraId="77497B6B"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Marina del Sol Chillán</w:t>
            </w:r>
          </w:p>
        </w:tc>
        <w:tc>
          <w:tcPr>
            <w:tcW w:w="753" w:type="pct"/>
            <w:tcBorders>
              <w:top w:val="nil"/>
              <w:left w:val="nil"/>
              <w:bottom w:val="nil"/>
              <w:right w:val="single" w:sz="4" w:space="0" w:color="A6A6A6"/>
            </w:tcBorders>
            <w:shd w:val="clear" w:color="000000" w:fill="FFFFFF"/>
            <w:noWrap/>
            <w:vAlign w:val="bottom"/>
            <w:hideMark/>
          </w:tcPr>
          <w:p w14:paraId="5910B467" w14:textId="3BA7AD17"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31</w:t>
            </w:r>
          </w:p>
        </w:tc>
        <w:tc>
          <w:tcPr>
            <w:tcW w:w="651" w:type="pct"/>
            <w:tcBorders>
              <w:top w:val="nil"/>
              <w:left w:val="nil"/>
              <w:bottom w:val="single" w:sz="4" w:space="0" w:color="A6A6A6"/>
              <w:right w:val="single" w:sz="4" w:space="0" w:color="A6A6A6"/>
            </w:tcBorders>
            <w:shd w:val="clear" w:color="000000" w:fill="FFFFFF"/>
            <w:noWrap/>
            <w:vAlign w:val="bottom"/>
            <w:hideMark/>
          </w:tcPr>
          <w:p w14:paraId="70E5A90F" w14:textId="0C38286A"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31</w:t>
            </w:r>
          </w:p>
        </w:tc>
        <w:tc>
          <w:tcPr>
            <w:tcW w:w="639" w:type="pct"/>
            <w:tcBorders>
              <w:top w:val="nil"/>
              <w:left w:val="nil"/>
              <w:bottom w:val="single" w:sz="4" w:space="0" w:color="A6A6A6"/>
              <w:right w:val="single" w:sz="4" w:space="0" w:color="A6A6A6"/>
            </w:tcBorders>
            <w:shd w:val="clear" w:color="000000" w:fill="FFFFFF"/>
            <w:noWrap/>
            <w:vAlign w:val="bottom"/>
            <w:hideMark/>
          </w:tcPr>
          <w:p w14:paraId="359395E4" w14:textId="17832788"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61</w:t>
            </w:r>
          </w:p>
        </w:tc>
        <w:tc>
          <w:tcPr>
            <w:tcW w:w="670" w:type="pct"/>
            <w:tcBorders>
              <w:top w:val="nil"/>
              <w:left w:val="nil"/>
              <w:bottom w:val="single" w:sz="4" w:space="0" w:color="A6A6A6"/>
              <w:right w:val="single" w:sz="4" w:space="0" w:color="A6A6A6"/>
            </w:tcBorders>
            <w:shd w:val="clear" w:color="000000" w:fill="FFFFFF"/>
            <w:noWrap/>
            <w:vAlign w:val="bottom"/>
            <w:hideMark/>
          </w:tcPr>
          <w:p w14:paraId="79EA25F7" w14:textId="461722EC"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30</w:t>
            </w:r>
          </w:p>
        </w:tc>
        <w:tc>
          <w:tcPr>
            <w:tcW w:w="775" w:type="pct"/>
            <w:tcBorders>
              <w:top w:val="nil"/>
              <w:left w:val="nil"/>
              <w:bottom w:val="nil"/>
              <w:right w:val="single" w:sz="4" w:space="0" w:color="A6A6A6"/>
            </w:tcBorders>
            <w:shd w:val="clear" w:color="000000" w:fill="FFFFFF"/>
            <w:noWrap/>
            <w:vAlign w:val="bottom"/>
            <w:hideMark/>
          </w:tcPr>
          <w:p w14:paraId="26BF6247" w14:textId="1F78F60A"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153</w:t>
            </w:r>
          </w:p>
        </w:tc>
      </w:tr>
      <w:tr w:rsidR="005C3CAF" w:rsidRPr="005C3CAF" w14:paraId="077D3E99" w14:textId="77777777" w:rsidTr="005C3CAF">
        <w:trPr>
          <w:trHeight w:val="300"/>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4255907E"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 xml:space="preserve">Del Bío Bío </w:t>
            </w:r>
          </w:p>
        </w:tc>
        <w:tc>
          <w:tcPr>
            <w:tcW w:w="897" w:type="pct"/>
            <w:tcBorders>
              <w:top w:val="nil"/>
              <w:left w:val="nil"/>
              <w:bottom w:val="single" w:sz="4" w:space="0" w:color="A6A6A6"/>
              <w:right w:val="single" w:sz="4" w:space="0" w:color="A6A6A6"/>
            </w:tcBorders>
            <w:shd w:val="clear" w:color="000000" w:fill="DAEEF3"/>
            <w:noWrap/>
            <w:vAlign w:val="bottom"/>
            <w:hideMark/>
          </w:tcPr>
          <w:p w14:paraId="67950D8F"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Marina de Sol Talcahuano</w:t>
            </w:r>
          </w:p>
        </w:tc>
        <w:tc>
          <w:tcPr>
            <w:tcW w:w="753" w:type="pct"/>
            <w:vMerge w:val="restar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5C361458" w14:textId="1C39D01E"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144</w:t>
            </w:r>
          </w:p>
        </w:tc>
        <w:tc>
          <w:tcPr>
            <w:tcW w:w="651" w:type="pct"/>
            <w:tcBorders>
              <w:top w:val="nil"/>
              <w:left w:val="nil"/>
              <w:bottom w:val="single" w:sz="4" w:space="0" w:color="A6A6A6"/>
              <w:right w:val="single" w:sz="4" w:space="0" w:color="A6A6A6"/>
            </w:tcBorders>
            <w:shd w:val="clear" w:color="000000" w:fill="DAEEF3"/>
            <w:noWrap/>
            <w:vAlign w:val="bottom"/>
            <w:hideMark/>
          </w:tcPr>
          <w:p w14:paraId="21B7554E" w14:textId="095E04A6"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123</w:t>
            </w:r>
          </w:p>
        </w:tc>
        <w:tc>
          <w:tcPr>
            <w:tcW w:w="639" w:type="pct"/>
            <w:tcBorders>
              <w:top w:val="nil"/>
              <w:left w:val="nil"/>
              <w:bottom w:val="single" w:sz="4" w:space="0" w:color="A6A6A6"/>
              <w:right w:val="single" w:sz="4" w:space="0" w:color="A6A6A6"/>
            </w:tcBorders>
            <w:shd w:val="clear" w:color="000000" w:fill="DAEEF3"/>
            <w:noWrap/>
            <w:vAlign w:val="bottom"/>
            <w:hideMark/>
          </w:tcPr>
          <w:p w14:paraId="115042F1" w14:textId="4C7C48EA"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250</w:t>
            </w:r>
          </w:p>
        </w:tc>
        <w:tc>
          <w:tcPr>
            <w:tcW w:w="670" w:type="pct"/>
            <w:tcBorders>
              <w:top w:val="nil"/>
              <w:left w:val="nil"/>
              <w:bottom w:val="single" w:sz="4" w:space="0" w:color="A6A6A6"/>
              <w:right w:val="single" w:sz="4" w:space="0" w:color="A6A6A6"/>
            </w:tcBorders>
            <w:shd w:val="clear" w:color="000000" w:fill="DAEEF3"/>
            <w:noWrap/>
            <w:vAlign w:val="bottom"/>
            <w:hideMark/>
          </w:tcPr>
          <w:p w14:paraId="4F24D478" w14:textId="1D3675B7"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96</w:t>
            </w:r>
          </w:p>
        </w:tc>
        <w:tc>
          <w:tcPr>
            <w:tcW w:w="775" w:type="pct"/>
            <w:vMerge w:val="restar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52F7CCEB" w14:textId="5FFCC095"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690</w:t>
            </w:r>
          </w:p>
        </w:tc>
      </w:tr>
      <w:tr w:rsidR="005C3CAF" w:rsidRPr="005C3CAF" w14:paraId="4E8CB147" w14:textId="77777777" w:rsidTr="005C3CAF">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6AD72448"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p>
        </w:tc>
        <w:tc>
          <w:tcPr>
            <w:tcW w:w="897" w:type="pct"/>
            <w:tcBorders>
              <w:top w:val="nil"/>
              <w:left w:val="nil"/>
              <w:bottom w:val="single" w:sz="4" w:space="0" w:color="A6A6A6"/>
              <w:right w:val="single" w:sz="4" w:space="0" w:color="A6A6A6"/>
            </w:tcBorders>
            <w:shd w:val="clear" w:color="000000" w:fill="DAEEF3"/>
            <w:noWrap/>
            <w:vAlign w:val="bottom"/>
            <w:hideMark/>
          </w:tcPr>
          <w:p w14:paraId="5A97E0E8"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Casino Gran Los Ángeles</w:t>
            </w:r>
          </w:p>
        </w:tc>
        <w:tc>
          <w:tcPr>
            <w:tcW w:w="753" w:type="pct"/>
            <w:vMerge/>
            <w:tcBorders>
              <w:top w:val="single" w:sz="4" w:space="0" w:color="A6A6A6"/>
              <w:left w:val="single" w:sz="4" w:space="0" w:color="A6A6A6"/>
              <w:bottom w:val="single" w:sz="4" w:space="0" w:color="A6A6A6"/>
              <w:right w:val="single" w:sz="4" w:space="0" w:color="A6A6A6"/>
            </w:tcBorders>
            <w:vAlign w:val="center"/>
            <w:hideMark/>
          </w:tcPr>
          <w:p w14:paraId="0F9BFCC6" w14:textId="77777777"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p>
        </w:tc>
        <w:tc>
          <w:tcPr>
            <w:tcW w:w="651" w:type="pct"/>
            <w:tcBorders>
              <w:top w:val="nil"/>
              <w:left w:val="nil"/>
              <w:bottom w:val="single" w:sz="4" w:space="0" w:color="A6A6A6"/>
              <w:right w:val="single" w:sz="4" w:space="0" w:color="A6A6A6"/>
            </w:tcBorders>
            <w:shd w:val="clear" w:color="000000" w:fill="DAEEF3"/>
            <w:noWrap/>
            <w:vAlign w:val="bottom"/>
            <w:hideMark/>
          </w:tcPr>
          <w:p w14:paraId="6E3CFF42" w14:textId="6ACDE73E"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21</w:t>
            </w:r>
          </w:p>
        </w:tc>
        <w:tc>
          <w:tcPr>
            <w:tcW w:w="639" w:type="pct"/>
            <w:tcBorders>
              <w:top w:val="nil"/>
              <w:left w:val="nil"/>
              <w:bottom w:val="single" w:sz="4" w:space="0" w:color="A6A6A6"/>
              <w:right w:val="single" w:sz="4" w:space="0" w:color="A6A6A6"/>
            </w:tcBorders>
            <w:shd w:val="clear" w:color="000000" w:fill="DAEEF3"/>
            <w:noWrap/>
            <w:vAlign w:val="bottom"/>
            <w:hideMark/>
          </w:tcPr>
          <w:p w14:paraId="3519842F" w14:textId="74BBA8A2"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40</w:t>
            </w:r>
          </w:p>
        </w:tc>
        <w:tc>
          <w:tcPr>
            <w:tcW w:w="670" w:type="pct"/>
            <w:tcBorders>
              <w:top w:val="nil"/>
              <w:left w:val="nil"/>
              <w:bottom w:val="single" w:sz="4" w:space="0" w:color="A6A6A6"/>
              <w:right w:val="single" w:sz="4" w:space="0" w:color="A6A6A6"/>
            </w:tcBorders>
            <w:shd w:val="clear" w:color="000000" w:fill="DAEEF3"/>
            <w:noWrap/>
            <w:vAlign w:val="bottom"/>
            <w:hideMark/>
          </w:tcPr>
          <w:p w14:paraId="2EF0C6A2" w14:textId="066C4CE9"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16</w:t>
            </w:r>
          </w:p>
        </w:tc>
        <w:tc>
          <w:tcPr>
            <w:tcW w:w="775" w:type="pct"/>
            <w:vMerge/>
            <w:tcBorders>
              <w:top w:val="single" w:sz="4" w:space="0" w:color="A6A6A6"/>
              <w:left w:val="single" w:sz="4" w:space="0" w:color="A6A6A6"/>
              <w:bottom w:val="single" w:sz="4" w:space="0" w:color="A6A6A6"/>
              <w:right w:val="single" w:sz="4" w:space="0" w:color="A6A6A6"/>
            </w:tcBorders>
            <w:vAlign w:val="center"/>
            <w:hideMark/>
          </w:tcPr>
          <w:p w14:paraId="6600FA3C" w14:textId="77777777"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p>
        </w:tc>
      </w:tr>
      <w:tr w:rsidR="005C3CAF" w:rsidRPr="005C3CAF" w14:paraId="6F518B50" w14:textId="77777777" w:rsidTr="005C3CAF">
        <w:trPr>
          <w:trHeight w:val="300"/>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14:paraId="0679D6B3"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 xml:space="preserve">De La Araucanía </w:t>
            </w:r>
          </w:p>
        </w:tc>
        <w:tc>
          <w:tcPr>
            <w:tcW w:w="897" w:type="pct"/>
            <w:tcBorders>
              <w:top w:val="nil"/>
              <w:left w:val="nil"/>
              <w:bottom w:val="single" w:sz="4" w:space="0" w:color="A6A6A6"/>
              <w:right w:val="single" w:sz="4" w:space="0" w:color="A6A6A6"/>
            </w:tcBorders>
            <w:shd w:val="clear" w:color="000000" w:fill="FFFFFF"/>
            <w:noWrap/>
            <w:vAlign w:val="bottom"/>
            <w:hideMark/>
          </w:tcPr>
          <w:p w14:paraId="0B2E45B5"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Dreams Temuco</w:t>
            </w:r>
          </w:p>
        </w:tc>
        <w:tc>
          <w:tcPr>
            <w:tcW w:w="753" w:type="pct"/>
            <w:tcBorders>
              <w:top w:val="nil"/>
              <w:left w:val="nil"/>
              <w:bottom w:val="single" w:sz="4" w:space="0" w:color="A6A6A6"/>
              <w:right w:val="single" w:sz="4" w:space="0" w:color="A6A6A6"/>
            </w:tcBorders>
            <w:shd w:val="clear" w:color="000000" w:fill="FFFFFF"/>
            <w:noWrap/>
            <w:vAlign w:val="bottom"/>
            <w:hideMark/>
          </w:tcPr>
          <w:p w14:paraId="0934D878" w14:textId="418516F5"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67</w:t>
            </w:r>
          </w:p>
        </w:tc>
        <w:tc>
          <w:tcPr>
            <w:tcW w:w="651" w:type="pct"/>
            <w:tcBorders>
              <w:top w:val="nil"/>
              <w:left w:val="nil"/>
              <w:bottom w:val="single" w:sz="4" w:space="0" w:color="A6A6A6"/>
              <w:right w:val="single" w:sz="4" w:space="0" w:color="A6A6A6"/>
            </w:tcBorders>
            <w:shd w:val="clear" w:color="000000" w:fill="FFFFFF"/>
            <w:noWrap/>
            <w:vAlign w:val="bottom"/>
            <w:hideMark/>
          </w:tcPr>
          <w:p w14:paraId="4B613169" w14:textId="749E2263"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67</w:t>
            </w:r>
          </w:p>
        </w:tc>
        <w:tc>
          <w:tcPr>
            <w:tcW w:w="639" w:type="pct"/>
            <w:tcBorders>
              <w:top w:val="nil"/>
              <w:left w:val="nil"/>
              <w:bottom w:val="single" w:sz="4" w:space="0" w:color="A6A6A6"/>
              <w:right w:val="single" w:sz="4" w:space="0" w:color="A6A6A6"/>
            </w:tcBorders>
            <w:shd w:val="clear" w:color="000000" w:fill="FFFFFF"/>
            <w:noWrap/>
            <w:vAlign w:val="bottom"/>
            <w:hideMark/>
          </w:tcPr>
          <w:p w14:paraId="6AB15D5D" w14:textId="427BDBD9"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132</w:t>
            </w:r>
          </w:p>
        </w:tc>
        <w:tc>
          <w:tcPr>
            <w:tcW w:w="670" w:type="pct"/>
            <w:tcBorders>
              <w:top w:val="nil"/>
              <w:left w:val="nil"/>
              <w:bottom w:val="single" w:sz="4" w:space="0" w:color="A6A6A6"/>
              <w:right w:val="single" w:sz="4" w:space="0" w:color="A6A6A6"/>
            </w:tcBorders>
            <w:shd w:val="clear" w:color="000000" w:fill="FFFFFF"/>
            <w:noWrap/>
            <w:vAlign w:val="bottom"/>
            <w:hideMark/>
          </w:tcPr>
          <w:p w14:paraId="315798EB" w14:textId="41721AEA"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59</w:t>
            </w:r>
          </w:p>
        </w:tc>
        <w:tc>
          <w:tcPr>
            <w:tcW w:w="775" w:type="pct"/>
            <w:tcBorders>
              <w:top w:val="nil"/>
              <w:left w:val="nil"/>
              <w:bottom w:val="single" w:sz="4" w:space="0" w:color="A6A6A6"/>
              <w:right w:val="single" w:sz="4" w:space="0" w:color="A6A6A6"/>
            </w:tcBorders>
            <w:shd w:val="clear" w:color="000000" w:fill="FFFFFF"/>
            <w:noWrap/>
            <w:vAlign w:val="bottom"/>
            <w:hideMark/>
          </w:tcPr>
          <w:p w14:paraId="08924AF0" w14:textId="1B4B22D7"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325</w:t>
            </w:r>
          </w:p>
        </w:tc>
      </w:tr>
      <w:tr w:rsidR="005C3CAF" w:rsidRPr="005C3CAF" w14:paraId="12DA1197" w14:textId="77777777" w:rsidTr="005C3CAF">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265A69C2"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De Los Ríos</w:t>
            </w:r>
          </w:p>
        </w:tc>
        <w:tc>
          <w:tcPr>
            <w:tcW w:w="897" w:type="pct"/>
            <w:tcBorders>
              <w:top w:val="nil"/>
              <w:left w:val="nil"/>
              <w:bottom w:val="single" w:sz="4" w:space="0" w:color="A6A6A6"/>
              <w:right w:val="single" w:sz="4" w:space="0" w:color="A6A6A6"/>
            </w:tcBorders>
            <w:shd w:val="clear" w:color="000000" w:fill="DAEEF3"/>
            <w:noWrap/>
            <w:vAlign w:val="bottom"/>
            <w:hideMark/>
          </w:tcPr>
          <w:p w14:paraId="75980E51"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Dreams Valdivia</w:t>
            </w:r>
          </w:p>
        </w:tc>
        <w:tc>
          <w:tcPr>
            <w:tcW w:w="753" w:type="pct"/>
            <w:tcBorders>
              <w:top w:val="nil"/>
              <w:left w:val="nil"/>
              <w:bottom w:val="single" w:sz="4" w:space="0" w:color="A6A6A6"/>
              <w:right w:val="single" w:sz="4" w:space="0" w:color="A6A6A6"/>
            </w:tcBorders>
            <w:shd w:val="clear" w:color="000000" w:fill="DAEEF3"/>
            <w:noWrap/>
            <w:vAlign w:val="bottom"/>
            <w:hideMark/>
          </w:tcPr>
          <w:p w14:paraId="656A2745" w14:textId="68884125"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43</w:t>
            </w:r>
          </w:p>
        </w:tc>
        <w:tc>
          <w:tcPr>
            <w:tcW w:w="651" w:type="pct"/>
            <w:tcBorders>
              <w:top w:val="nil"/>
              <w:left w:val="nil"/>
              <w:bottom w:val="single" w:sz="4" w:space="0" w:color="A6A6A6"/>
              <w:right w:val="single" w:sz="4" w:space="0" w:color="A6A6A6"/>
            </w:tcBorders>
            <w:shd w:val="clear" w:color="000000" w:fill="DAEEF3"/>
            <w:noWrap/>
            <w:vAlign w:val="bottom"/>
            <w:hideMark/>
          </w:tcPr>
          <w:p w14:paraId="347166FF" w14:textId="5914EF4A"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43</w:t>
            </w:r>
          </w:p>
        </w:tc>
        <w:tc>
          <w:tcPr>
            <w:tcW w:w="639" w:type="pct"/>
            <w:tcBorders>
              <w:top w:val="nil"/>
              <w:left w:val="nil"/>
              <w:bottom w:val="single" w:sz="4" w:space="0" w:color="A6A6A6"/>
              <w:right w:val="single" w:sz="4" w:space="0" w:color="A6A6A6"/>
            </w:tcBorders>
            <w:shd w:val="clear" w:color="000000" w:fill="DAEEF3"/>
            <w:noWrap/>
            <w:vAlign w:val="bottom"/>
            <w:hideMark/>
          </w:tcPr>
          <w:p w14:paraId="7D8911CF" w14:textId="373AE36F"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84</w:t>
            </w:r>
          </w:p>
        </w:tc>
        <w:tc>
          <w:tcPr>
            <w:tcW w:w="670" w:type="pct"/>
            <w:tcBorders>
              <w:top w:val="nil"/>
              <w:left w:val="nil"/>
              <w:bottom w:val="single" w:sz="4" w:space="0" w:color="A6A6A6"/>
              <w:right w:val="single" w:sz="4" w:space="0" w:color="A6A6A6"/>
            </w:tcBorders>
            <w:shd w:val="clear" w:color="000000" w:fill="DAEEF3"/>
            <w:noWrap/>
            <w:vAlign w:val="bottom"/>
            <w:hideMark/>
          </w:tcPr>
          <w:p w14:paraId="0E7D35DA" w14:textId="04DCD3C9"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35</w:t>
            </w:r>
          </w:p>
        </w:tc>
        <w:tc>
          <w:tcPr>
            <w:tcW w:w="775" w:type="pct"/>
            <w:tcBorders>
              <w:top w:val="nil"/>
              <w:left w:val="nil"/>
              <w:bottom w:val="single" w:sz="4" w:space="0" w:color="A6A6A6"/>
              <w:right w:val="single" w:sz="4" w:space="0" w:color="A6A6A6"/>
            </w:tcBorders>
            <w:shd w:val="clear" w:color="000000" w:fill="DAEEF3"/>
            <w:noWrap/>
            <w:vAlign w:val="bottom"/>
            <w:hideMark/>
          </w:tcPr>
          <w:p w14:paraId="7487A536" w14:textId="197BE066"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205</w:t>
            </w:r>
          </w:p>
        </w:tc>
      </w:tr>
      <w:tr w:rsidR="005C3CAF" w:rsidRPr="005C3CAF" w14:paraId="5058F0BB" w14:textId="77777777" w:rsidTr="005C3CAF">
        <w:trPr>
          <w:trHeight w:val="300"/>
        </w:trPr>
        <w:tc>
          <w:tcPr>
            <w:tcW w:w="617" w:type="pct"/>
            <w:vMerge w:val="restart"/>
            <w:tcBorders>
              <w:top w:val="nil"/>
              <w:left w:val="single" w:sz="4" w:space="0" w:color="A6A6A6"/>
              <w:bottom w:val="single" w:sz="4" w:space="0" w:color="A6A6A6"/>
              <w:right w:val="single" w:sz="4" w:space="0" w:color="A6A6A6"/>
            </w:tcBorders>
            <w:shd w:val="clear" w:color="000000" w:fill="FFFFFF"/>
            <w:noWrap/>
            <w:vAlign w:val="center"/>
            <w:hideMark/>
          </w:tcPr>
          <w:p w14:paraId="52E182D4"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De Los Lagos</w:t>
            </w:r>
          </w:p>
        </w:tc>
        <w:tc>
          <w:tcPr>
            <w:tcW w:w="897" w:type="pct"/>
            <w:tcBorders>
              <w:top w:val="nil"/>
              <w:left w:val="nil"/>
              <w:bottom w:val="single" w:sz="4" w:space="0" w:color="A6A6A6"/>
              <w:right w:val="single" w:sz="4" w:space="0" w:color="A6A6A6"/>
            </w:tcBorders>
            <w:shd w:val="clear" w:color="000000" w:fill="FFFFFF"/>
            <w:noWrap/>
            <w:vAlign w:val="bottom"/>
            <w:hideMark/>
          </w:tcPr>
          <w:p w14:paraId="3064E8F7"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Marina del Sol Osorno</w:t>
            </w:r>
          </w:p>
        </w:tc>
        <w:tc>
          <w:tcPr>
            <w:tcW w:w="753" w:type="pct"/>
            <w:vMerge w:val="restart"/>
            <w:tcBorders>
              <w:top w:val="nil"/>
              <w:left w:val="single" w:sz="4" w:space="0" w:color="A6A6A6"/>
              <w:bottom w:val="single" w:sz="4" w:space="0" w:color="A6A6A6"/>
              <w:right w:val="single" w:sz="4" w:space="0" w:color="A6A6A6"/>
            </w:tcBorders>
            <w:shd w:val="clear" w:color="000000" w:fill="FFFFFF"/>
            <w:noWrap/>
            <w:vAlign w:val="center"/>
            <w:hideMark/>
          </w:tcPr>
          <w:p w14:paraId="2A4A1F6D" w14:textId="35C63781"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49</w:t>
            </w:r>
          </w:p>
        </w:tc>
        <w:tc>
          <w:tcPr>
            <w:tcW w:w="651" w:type="pct"/>
            <w:tcBorders>
              <w:top w:val="nil"/>
              <w:left w:val="nil"/>
              <w:bottom w:val="single" w:sz="4" w:space="0" w:color="A6A6A6"/>
              <w:right w:val="single" w:sz="4" w:space="0" w:color="A6A6A6"/>
            </w:tcBorders>
            <w:shd w:val="clear" w:color="000000" w:fill="FFFFFF"/>
            <w:noWrap/>
            <w:vAlign w:val="bottom"/>
            <w:hideMark/>
          </w:tcPr>
          <w:p w14:paraId="78A46E50" w14:textId="5595284D"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33</w:t>
            </w:r>
          </w:p>
        </w:tc>
        <w:tc>
          <w:tcPr>
            <w:tcW w:w="639" w:type="pct"/>
            <w:tcBorders>
              <w:top w:val="nil"/>
              <w:left w:val="nil"/>
              <w:bottom w:val="single" w:sz="4" w:space="0" w:color="A6A6A6"/>
              <w:right w:val="single" w:sz="4" w:space="0" w:color="A6A6A6"/>
            </w:tcBorders>
            <w:shd w:val="clear" w:color="000000" w:fill="FFFFFF"/>
            <w:noWrap/>
            <w:vAlign w:val="bottom"/>
            <w:hideMark/>
          </w:tcPr>
          <w:p w14:paraId="5728EB79" w14:textId="3D7D7848"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66</w:t>
            </w:r>
          </w:p>
        </w:tc>
        <w:tc>
          <w:tcPr>
            <w:tcW w:w="670" w:type="pct"/>
            <w:tcBorders>
              <w:top w:val="nil"/>
              <w:left w:val="nil"/>
              <w:bottom w:val="single" w:sz="4" w:space="0" w:color="A6A6A6"/>
              <w:right w:val="single" w:sz="4" w:space="0" w:color="A6A6A6"/>
            </w:tcBorders>
            <w:shd w:val="clear" w:color="000000" w:fill="FFFFFF"/>
            <w:noWrap/>
            <w:vAlign w:val="bottom"/>
            <w:hideMark/>
          </w:tcPr>
          <w:p w14:paraId="57DE56E6" w14:textId="66CE6F08"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26</w:t>
            </w:r>
          </w:p>
        </w:tc>
        <w:tc>
          <w:tcPr>
            <w:tcW w:w="775" w:type="pct"/>
            <w:vMerge w:val="restart"/>
            <w:tcBorders>
              <w:top w:val="nil"/>
              <w:left w:val="single" w:sz="4" w:space="0" w:color="A6A6A6"/>
              <w:bottom w:val="single" w:sz="4" w:space="0" w:color="A6A6A6"/>
              <w:right w:val="single" w:sz="4" w:space="0" w:color="A6A6A6"/>
            </w:tcBorders>
            <w:shd w:val="clear" w:color="000000" w:fill="FFFFFF"/>
            <w:noWrap/>
            <w:vAlign w:val="center"/>
            <w:hideMark/>
          </w:tcPr>
          <w:p w14:paraId="07B89C83" w14:textId="76BAAC8E"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233</w:t>
            </w:r>
          </w:p>
        </w:tc>
      </w:tr>
      <w:tr w:rsidR="005C3CAF" w:rsidRPr="005C3CAF" w14:paraId="061E5B19" w14:textId="77777777" w:rsidTr="005C3CAF">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7F18170A"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p>
        </w:tc>
        <w:tc>
          <w:tcPr>
            <w:tcW w:w="897" w:type="pct"/>
            <w:tcBorders>
              <w:top w:val="nil"/>
              <w:left w:val="nil"/>
              <w:bottom w:val="single" w:sz="4" w:space="0" w:color="A6A6A6"/>
              <w:right w:val="single" w:sz="4" w:space="0" w:color="A6A6A6"/>
            </w:tcBorders>
            <w:shd w:val="clear" w:color="000000" w:fill="FFFFFF"/>
            <w:noWrap/>
            <w:vAlign w:val="bottom"/>
            <w:hideMark/>
          </w:tcPr>
          <w:p w14:paraId="5A38C40E"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Enjoy Chiloé</w:t>
            </w:r>
          </w:p>
        </w:tc>
        <w:tc>
          <w:tcPr>
            <w:tcW w:w="753" w:type="pct"/>
            <w:vMerge/>
            <w:tcBorders>
              <w:top w:val="nil"/>
              <w:left w:val="single" w:sz="4" w:space="0" w:color="A6A6A6"/>
              <w:bottom w:val="single" w:sz="4" w:space="0" w:color="A6A6A6"/>
              <w:right w:val="single" w:sz="4" w:space="0" w:color="A6A6A6"/>
            </w:tcBorders>
            <w:vAlign w:val="center"/>
            <w:hideMark/>
          </w:tcPr>
          <w:p w14:paraId="4EC63CCE" w14:textId="77777777"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p>
        </w:tc>
        <w:tc>
          <w:tcPr>
            <w:tcW w:w="651" w:type="pct"/>
            <w:tcBorders>
              <w:top w:val="nil"/>
              <w:left w:val="nil"/>
              <w:bottom w:val="single" w:sz="4" w:space="0" w:color="A6A6A6"/>
              <w:right w:val="single" w:sz="4" w:space="0" w:color="A6A6A6"/>
            </w:tcBorders>
            <w:shd w:val="clear" w:color="000000" w:fill="FFFFFF"/>
            <w:noWrap/>
            <w:vAlign w:val="bottom"/>
            <w:hideMark/>
          </w:tcPr>
          <w:p w14:paraId="26177E02" w14:textId="69517E2A"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16</w:t>
            </w:r>
          </w:p>
        </w:tc>
        <w:tc>
          <w:tcPr>
            <w:tcW w:w="639" w:type="pct"/>
            <w:tcBorders>
              <w:top w:val="nil"/>
              <w:left w:val="nil"/>
              <w:bottom w:val="single" w:sz="4" w:space="0" w:color="A6A6A6"/>
              <w:right w:val="single" w:sz="4" w:space="0" w:color="A6A6A6"/>
            </w:tcBorders>
            <w:shd w:val="clear" w:color="000000" w:fill="FFFFFF"/>
            <w:noWrap/>
            <w:vAlign w:val="bottom"/>
            <w:hideMark/>
          </w:tcPr>
          <w:p w14:paraId="6E49DE07" w14:textId="28594F2A"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31</w:t>
            </w:r>
          </w:p>
        </w:tc>
        <w:tc>
          <w:tcPr>
            <w:tcW w:w="670" w:type="pct"/>
            <w:tcBorders>
              <w:top w:val="nil"/>
              <w:left w:val="nil"/>
              <w:bottom w:val="single" w:sz="4" w:space="0" w:color="A6A6A6"/>
              <w:right w:val="single" w:sz="4" w:space="0" w:color="A6A6A6"/>
            </w:tcBorders>
            <w:shd w:val="clear" w:color="000000" w:fill="FFFFFF"/>
            <w:noWrap/>
            <w:vAlign w:val="bottom"/>
            <w:hideMark/>
          </w:tcPr>
          <w:p w14:paraId="22D7A170" w14:textId="56820DED"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12</w:t>
            </w:r>
          </w:p>
        </w:tc>
        <w:tc>
          <w:tcPr>
            <w:tcW w:w="775" w:type="pct"/>
            <w:vMerge/>
            <w:tcBorders>
              <w:top w:val="nil"/>
              <w:left w:val="single" w:sz="4" w:space="0" w:color="A6A6A6"/>
              <w:bottom w:val="single" w:sz="4" w:space="0" w:color="A6A6A6"/>
              <w:right w:val="single" w:sz="4" w:space="0" w:color="A6A6A6"/>
            </w:tcBorders>
            <w:vAlign w:val="center"/>
            <w:hideMark/>
          </w:tcPr>
          <w:p w14:paraId="455918EF" w14:textId="77777777"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p>
        </w:tc>
      </w:tr>
      <w:tr w:rsidR="005C3CAF" w:rsidRPr="005C3CAF" w14:paraId="377A7AA1" w14:textId="77777777" w:rsidTr="005C3CAF">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5599927E"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De Aysén</w:t>
            </w:r>
          </w:p>
        </w:tc>
        <w:tc>
          <w:tcPr>
            <w:tcW w:w="897" w:type="pct"/>
            <w:tcBorders>
              <w:top w:val="nil"/>
              <w:left w:val="nil"/>
              <w:bottom w:val="single" w:sz="4" w:space="0" w:color="A6A6A6"/>
              <w:right w:val="single" w:sz="4" w:space="0" w:color="A6A6A6"/>
            </w:tcBorders>
            <w:shd w:val="clear" w:color="000000" w:fill="DAEEF3"/>
            <w:noWrap/>
            <w:vAlign w:val="bottom"/>
            <w:hideMark/>
          </w:tcPr>
          <w:p w14:paraId="7F95BF64"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Dreams Coyhaique</w:t>
            </w:r>
          </w:p>
        </w:tc>
        <w:tc>
          <w:tcPr>
            <w:tcW w:w="753" w:type="pct"/>
            <w:tcBorders>
              <w:top w:val="nil"/>
              <w:left w:val="nil"/>
              <w:bottom w:val="single" w:sz="4" w:space="0" w:color="A6A6A6"/>
              <w:right w:val="single" w:sz="4" w:space="0" w:color="A6A6A6"/>
            </w:tcBorders>
            <w:shd w:val="clear" w:color="000000" w:fill="DAEEF3"/>
            <w:noWrap/>
            <w:vAlign w:val="bottom"/>
            <w:hideMark/>
          </w:tcPr>
          <w:p w14:paraId="2EDC5471" w14:textId="4DE973FA"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18</w:t>
            </w:r>
          </w:p>
        </w:tc>
        <w:tc>
          <w:tcPr>
            <w:tcW w:w="651" w:type="pct"/>
            <w:tcBorders>
              <w:top w:val="nil"/>
              <w:left w:val="nil"/>
              <w:bottom w:val="single" w:sz="4" w:space="0" w:color="A6A6A6"/>
              <w:right w:val="single" w:sz="4" w:space="0" w:color="A6A6A6"/>
            </w:tcBorders>
            <w:shd w:val="clear" w:color="000000" w:fill="DAEEF3"/>
            <w:noWrap/>
            <w:vAlign w:val="bottom"/>
            <w:hideMark/>
          </w:tcPr>
          <w:p w14:paraId="55A0494B" w14:textId="493FEBE4"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18</w:t>
            </w:r>
          </w:p>
        </w:tc>
        <w:tc>
          <w:tcPr>
            <w:tcW w:w="639" w:type="pct"/>
            <w:tcBorders>
              <w:top w:val="nil"/>
              <w:left w:val="nil"/>
              <w:bottom w:val="single" w:sz="4" w:space="0" w:color="A6A6A6"/>
              <w:right w:val="single" w:sz="4" w:space="0" w:color="A6A6A6"/>
            </w:tcBorders>
            <w:shd w:val="clear" w:color="000000" w:fill="DAEEF3"/>
            <w:noWrap/>
            <w:vAlign w:val="bottom"/>
            <w:hideMark/>
          </w:tcPr>
          <w:p w14:paraId="01289EB6" w14:textId="7FD49987"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35</w:t>
            </w:r>
          </w:p>
        </w:tc>
        <w:tc>
          <w:tcPr>
            <w:tcW w:w="670" w:type="pct"/>
            <w:tcBorders>
              <w:top w:val="nil"/>
              <w:left w:val="nil"/>
              <w:bottom w:val="single" w:sz="4" w:space="0" w:color="A6A6A6"/>
              <w:right w:val="single" w:sz="4" w:space="0" w:color="A6A6A6"/>
            </w:tcBorders>
            <w:shd w:val="clear" w:color="000000" w:fill="DAEEF3"/>
            <w:noWrap/>
            <w:vAlign w:val="bottom"/>
            <w:hideMark/>
          </w:tcPr>
          <w:p w14:paraId="0E5D6524" w14:textId="6097BDF1"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14</w:t>
            </w:r>
          </w:p>
        </w:tc>
        <w:tc>
          <w:tcPr>
            <w:tcW w:w="775" w:type="pct"/>
            <w:tcBorders>
              <w:top w:val="nil"/>
              <w:left w:val="nil"/>
              <w:bottom w:val="single" w:sz="4" w:space="0" w:color="A6A6A6"/>
              <w:right w:val="single" w:sz="4" w:space="0" w:color="A6A6A6"/>
            </w:tcBorders>
            <w:shd w:val="clear" w:color="000000" w:fill="DAEEF3"/>
            <w:noWrap/>
            <w:vAlign w:val="bottom"/>
            <w:hideMark/>
          </w:tcPr>
          <w:p w14:paraId="2FFDD253" w14:textId="21220F2B"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86</w:t>
            </w:r>
          </w:p>
        </w:tc>
      </w:tr>
      <w:tr w:rsidR="005C3CAF" w:rsidRPr="005C3CAF" w14:paraId="1AA799E9" w14:textId="77777777" w:rsidTr="005C3CAF">
        <w:trPr>
          <w:trHeight w:val="300"/>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14:paraId="70BF44B8"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De Magallanes</w:t>
            </w:r>
          </w:p>
        </w:tc>
        <w:tc>
          <w:tcPr>
            <w:tcW w:w="897" w:type="pct"/>
            <w:tcBorders>
              <w:top w:val="nil"/>
              <w:left w:val="nil"/>
              <w:bottom w:val="single" w:sz="4" w:space="0" w:color="A6A6A6"/>
              <w:right w:val="single" w:sz="4" w:space="0" w:color="A6A6A6"/>
            </w:tcBorders>
            <w:shd w:val="clear" w:color="000000" w:fill="FFFFFF"/>
            <w:noWrap/>
            <w:vAlign w:val="bottom"/>
            <w:hideMark/>
          </w:tcPr>
          <w:p w14:paraId="74BC4146" w14:textId="77777777" w:rsidR="005C3CAF" w:rsidRPr="005C3CAF" w:rsidRDefault="005C3CAF" w:rsidP="005C3CAF">
            <w:pPr>
              <w:spacing w:after="0" w:line="240" w:lineRule="auto"/>
              <w:jc w:val="left"/>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Dreams Punta Arenas</w:t>
            </w:r>
          </w:p>
        </w:tc>
        <w:tc>
          <w:tcPr>
            <w:tcW w:w="753" w:type="pct"/>
            <w:tcBorders>
              <w:top w:val="nil"/>
              <w:left w:val="nil"/>
              <w:bottom w:val="single" w:sz="4" w:space="0" w:color="A6A6A6"/>
              <w:right w:val="single" w:sz="4" w:space="0" w:color="A6A6A6"/>
            </w:tcBorders>
            <w:shd w:val="clear" w:color="000000" w:fill="FFFFFF"/>
            <w:noWrap/>
            <w:vAlign w:val="bottom"/>
            <w:hideMark/>
          </w:tcPr>
          <w:p w14:paraId="75211323" w14:textId="2211ABBB"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69</w:t>
            </w:r>
          </w:p>
        </w:tc>
        <w:tc>
          <w:tcPr>
            <w:tcW w:w="651" w:type="pct"/>
            <w:tcBorders>
              <w:top w:val="nil"/>
              <w:left w:val="nil"/>
              <w:bottom w:val="single" w:sz="4" w:space="0" w:color="A6A6A6"/>
              <w:right w:val="single" w:sz="4" w:space="0" w:color="A6A6A6"/>
            </w:tcBorders>
            <w:shd w:val="clear" w:color="000000" w:fill="FFFFFF"/>
            <w:noWrap/>
            <w:vAlign w:val="bottom"/>
            <w:hideMark/>
          </w:tcPr>
          <w:p w14:paraId="10E81789" w14:textId="671F876C"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69</w:t>
            </w:r>
          </w:p>
        </w:tc>
        <w:tc>
          <w:tcPr>
            <w:tcW w:w="639" w:type="pct"/>
            <w:tcBorders>
              <w:top w:val="nil"/>
              <w:left w:val="nil"/>
              <w:bottom w:val="single" w:sz="4" w:space="0" w:color="A6A6A6"/>
              <w:right w:val="single" w:sz="4" w:space="0" w:color="A6A6A6"/>
            </w:tcBorders>
            <w:shd w:val="clear" w:color="000000" w:fill="FFFFFF"/>
            <w:noWrap/>
            <w:vAlign w:val="bottom"/>
            <w:hideMark/>
          </w:tcPr>
          <w:p w14:paraId="32DB92F3" w14:textId="3FA51D4D"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139</w:t>
            </w:r>
          </w:p>
        </w:tc>
        <w:tc>
          <w:tcPr>
            <w:tcW w:w="670" w:type="pct"/>
            <w:tcBorders>
              <w:top w:val="nil"/>
              <w:left w:val="nil"/>
              <w:bottom w:val="single" w:sz="4" w:space="0" w:color="A6A6A6"/>
              <w:right w:val="single" w:sz="4" w:space="0" w:color="A6A6A6"/>
            </w:tcBorders>
            <w:shd w:val="clear" w:color="000000" w:fill="FFFFFF"/>
            <w:noWrap/>
            <w:vAlign w:val="bottom"/>
            <w:hideMark/>
          </w:tcPr>
          <w:p w14:paraId="2CA14640" w14:textId="141FD53A"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66</w:t>
            </w:r>
          </w:p>
        </w:tc>
        <w:tc>
          <w:tcPr>
            <w:tcW w:w="775" w:type="pct"/>
            <w:tcBorders>
              <w:top w:val="nil"/>
              <w:left w:val="nil"/>
              <w:bottom w:val="single" w:sz="4" w:space="0" w:color="A6A6A6"/>
              <w:right w:val="single" w:sz="4" w:space="0" w:color="A6A6A6"/>
            </w:tcBorders>
            <w:shd w:val="clear" w:color="000000" w:fill="FFFFFF"/>
            <w:noWrap/>
            <w:vAlign w:val="bottom"/>
            <w:hideMark/>
          </w:tcPr>
          <w:p w14:paraId="4210D426" w14:textId="5AC711F2" w:rsidR="005C3CAF" w:rsidRPr="005C3CAF" w:rsidRDefault="005C3CAF" w:rsidP="005C3CAF">
            <w:pPr>
              <w:spacing w:after="0" w:line="240" w:lineRule="auto"/>
              <w:jc w:val="center"/>
              <w:rPr>
                <w:rFonts w:ascii="Calibri" w:eastAsia="Times New Roman" w:hAnsi="Calibri" w:cs="Calibri"/>
                <w:color w:val="244062"/>
                <w:sz w:val="18"/>
                <w:szCs w:val="18"/>
                <w:lang w:eastAsia="es-CL"/>
              </w:rPr>
            </w:pPr>
            <w:r w:rsidRPr="005C3CAF">
              <w:rPr>
                <w:rFonts w:ascii="Calibri" w:eastAsia="Times New Roman" w:hAnsi="Calibri" w:cs="Calibri"/>
                <w:color w:val="244062"/>
                <w:sz w:val="18"/>
                <w:szCs w:val="18"/>
                <w:lang w:eastAsia="es-CL"/>
              </w:rPr>
              <w:t>342</w:t>
            </w:r>
          </w:p>
        </w:tc>
      </w:tr>
      <w:tr w:rsidR="005C3CAF" w:rsidRPr="005C3CAF" w14:paraId="29E66B68" w14:textId="77777777" w:rsidTr="005C3CAF">
        <w:trPr>
          <w:trHeight w:val="300"/>
        </w:trPr>
        <w:tc>
          <w:tcPr>
            <w:tcW w:w="1514" w:type="pct"/>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2AC84CE6" w14:textId="77777777" w:rsidR="005C3CAF" w:rsidRPr="005C3CAF" w:rsidRDefault="005C3CAF" w:rsidP="005C3CAF">
            <w:pPr>
              <w:spacing w:after="0" w:line="240" w:lineRule="auto"/>
              <w:jc w:val="center"/>
              <w:rPr>
                <w:rFonts w:ascii="Calibri" w:eastAsia="Times New Roman" w:hAnsi="Calibri" w:cs="Calibri"/>
                <w:b/>
                <w:bCs/>
                <w:color w:val="FFFFFF"/>
                <w:sz w:val="18"/>
                <w:szCs w:val="18"/>
                <w:lang w:eastAsia="es-CL"/>
              </w:rPr>
            </w:pPr>
            <w:r w:rsidRPr="005C3CAF">
              <w:rPr>
                <w:rFonts w:ascii="Calibri" w:eastAsia="Times New Roman" w:hAnsi="Calibri" w:cs="Calibri"/>
                <w:b/>
                <w:bCs/>
                <w:color w:val="FFFFFF"/>
                <w:sz w:val="18"/>
                <w:szCs w:val="18"/>
                <w:lang w:eastAsia="es-CL"/>
              </w:rPr>
              <w:t xml:space="preserve">Total </w:t>
            </w:r>
          </w:p>
        </w:tc>
        <w:tc>
          <w:tcPr>
            <w:tcW w:w="753" w:type="pct"/>
            <w:tcBorders>
              <w:top w:val="nil"/>
              <w:left w:val="nil"/>
              <w:bottom w:val="single" w:sz="4" w:space="0" w:color="A6A6A6"/>
              <w:right w:val="single" w:sz="4" w:space="0" w:color="A6A6A6"/>
            </w:tcBorders>
            <w:shd w:val="clear" w:color="000000" w:fill="1F497D"/>
            <w:vAlign w:val="center"/>
            <w:hideMark/>
          </w:tcPr>
          <w:p w14:paraId="613AD172" w14:textId="220868F4" w:rsidR="005C3CAF" w:rsidRPr="005C3CAF" w:rsidRDefault="005C3CAF" w:rsidP="005C3CAF">
            <w:pPr>
              <w:spacing w:after="0" w:line="240" w:lineRule="auto"/>
              <w:jc w:val="center"/>
              <w:rPr>
                <w:rFonts w:ascii="Calibri" w:eastAsia="Times New Roman" w:hAnsi="Calibri" w:cs="Calibri"/>
                <w:b/>
                <w:bCs/>
                <w:color w:val="FFFFFF"/>
                <w:sz w:val="18"/>
                <w:szCs w:val="18"/>
                <w:lang w:eastAsia="es-CL"/>
              </w:rPr>
            </w:pPr>
            <w:r w:rsidRPr="005C3CAF">
              <w:rPr>
                <w:rFonts w:ascii="Calibri" w:eastAsia="Times New Roman" w:hAnsi="Calibri" w:cs="Calibri"/>
                <w:b/>
                <w:bCs/>
                <w:color w:val="FFFFFF"/>
                <w:sz w:val="18"/>
                <w:szCs w:val="18"/>
                <w:lang w:eastAsia="es-CL"/>
              </w:rPr>
              <w:t>1.148</w:t>
            </w:r>
          </w:p>
        </w:tc>
        <w:tc>
          <w:tcPr>
            <w:tcW w:w="651" w:type="pct"/>
            <w:tcBorders>
              <w:top w:val="nil"/>
              <w:left w:val="nil"/>
              <w:bottom w:val="single" w:sz="4" w:space="0" w:color="A6A6A6"/>
              <w:right w:val="single" w:sz="4" w:space="0" w:color="A6A6A6"/>
            </w:tcBorders>
            <w:shd w:val="clear" w:color="000000" w:fill="1F497D"/>
            <w:vAlign w:val="center"/>
            <w:hideMark/>
          </w:tcPr>
          <w:p w14:paraId="2881DD9B" w14:textId="37AF0BAB" w:rsidR="005C3CAF" w:rsidRPr="005C3CAF" w:rsidRDefault="005C3CAF" w:rsidP="005C3CAF">
            <w:pPr>
              <w:spacing w:after="0" w:line="240" w:lineRule="auto"/>
              <w:jc w:val="center"/>
              <w:rPr>
                <w:rFonts w:ascii="Calibri" w:eastAsia="Times New Roman" w:hAnsi="Calibri" w:cs="Calibri"/>
                <w:b/>
                <w:bCs/>
                <w:color w:val="FFFFFF"/>
                <w:sz w:val="18"/>
                <w:szCs w:val="18"/>
                <w:lang w:eastAsia="es-CL"/>
              </w:rPr>
            </w:pPr>
            <w:r w:rsidRPr="005C3CAF">
              <w:rPr>
                <w:rFonts w:ascii="Calibri" w:eastAsia="Times New Roman" w:hAnsi="Calibri" w:cs="Calibri"/>
                <w:b/>
                <w:bCs/>
                <w:color w:val="FFFFFF"/>
                <w:sz w:val="18"/>
                <w:szCs w:val="18"/>
                <w:lang w:eastAsia="es-CL"/>
              </w:rPr>
              <w:t>1.148</w:t>
            </w:r>
          </w:p>
        </w:tc>
        <w:tc>
          <w:tcPr>
            <w:tcW w:w="639" w:type="pct"/>
            <w:tcBorders>
              <w:top w:val="nil"/>
              <w:left w:val="nil"/>
              <w:bottom w:val="single" w:sz="4" w:space="0" w:color="A6A6A6"/>
              <w:right w:val="single" w:sz="4" w:space="0" w:color="A6A6A6"/>
            </w:tcBorders>
            <w:shd w:val="clear" w:color="000000" w:fill="1F497D"/>
            <w:vAlign w:val="center"/>
            <w:hideMark/>
          </w:tcPr>
          <w:p w14:paraId="191F38F6" w14:textId="515F6D58" w:rsidR="005C3CAF" w:rsidRPr="005C3CAF" w:rsidRDefault="005C3CAF" w:rsidP="005C3CAF">
            <w:pPr>
              <w:spacing w:after="0" w:line="240" w:lineRule="auto"/>
              <w:jc w:val="center"/>
              <w:rPr>
                <w:rFonts w:ascii="Calibri" w:eastAsia="Times New Roman" w:hAnsi="Calibri" w:cs="Calibri"/>
                <w:b/>
                <w:bCs/>
                <w:color w:val="FFFFFF"/>
                <w:sz w:val="18"/>
                <w:szCs w:val="18"/>
                <w:lang w:eastAsia="es-CL"/>
              </w:rPr>
            </w:pPr>
            <w:r w:rsidRPr="005C3CAF">
              <w:rPr>
                <w:rFonts w:ascii="Calibri" w:eastAsia="Times New Roman" w:hAnsi="Calibri" w:cs="Calibri"/>
                <w:b/>
                <w:bCs/>
                <w:color w:val="FFFFFF"/>
                <w:sz w:val="18"/>
                <w:szCs w:val="18"/>
                <w:lang w:eastAsia="es-CL"/>
              </w:rPr>
              <w:t>2.254</w:t>
            </w:r>
          </w:p>
        </w:tc>
        <w:tc>
          <w:tcPr>
            <w:tcW w:w="670" w:type="pct"/>
            <w:tcBorders>
              <w:top w:val="nil"/>
              <w:left w:val="nil"/>
              <w:bottom w:val="single" w:sz="4" w:space="0" w:color="A6A6A6"/>
              <w:right w:val="single" w:sz="4" w:space="0" w:color="A6A6A6"/>
            </w:tcBorders>
            <w:shd w:val="clear" w:color="000000" w:fill="1F497D"/>
            <w:vAlign w:val="center"/>
            <w:hideMark/>
          </w:tcPr>
          <w:p w14:paraId="5DD8EAF0" w14:textId="54F2BB15" w:rsidR="005C3CAF" w:rsidRPr="005C3CAF" w:rsidRDefault="005C3CAF" w:rsidP="005C3CAF">
            <w:pPr>
              <w:spacing w:after="0" w:line="240" w:lineRule="auto"/>
              <w:jc w:val="center"/>
              <w:rPr>
                <w:rFonts w:ascii="Calibri" w:eastAsia="Times New Roman" w:hAnsi="Calibri" w:cs="Calibri"/>
                <w:b/>
                <w:bCs/>
                <w:color w:val="FFFFFF"/>
                <w:sz w:val="18"/>
                <w:szCs w:val="18"/>
                <w:lang w:eastAsia="es-CL"/>
              </w:rPr>
            </w:pPr>
            <w:r w:rsidRPr="005C3CAF">
              <w:rPr>
                <w:rFonts w:ascii="Calibri" w:eastAsia="Times New Roman" w:hAnsi="Calibri" w:cs="Calibri"/>
                <w:b/>
                <w:bCs/>
                <w:color w:val="FFFFFF"/>
                <w:sz w:val="18"/>
                <w:szCs w:val="18"/>
                <w:lang w:eastAsia="es-CL"/>
              </w:rPr>
              <w:t>738</w:t>
            </w:r>
          </w:p>
        </w:tc>
        <w:tc>
          <w:tcPr>
            <w:tcW w:w="775" w:type="pct"/>
            <w:tcBorders>
              <w:top w:val="nil"/>
              <w:left w:val="nil"/>
              <w:bottom w:val="single" w:sz="4" w:space="0" w:color="A6A6A6"/>
              <w:right w:val="single" w:sz="4" w:space="0" w:color="A6A6A6"/>
            </w:tcBorders>
            <w:shd w:val="clear" w:color="000000" w:fill="1F497D"/>
            <w:vAlign w:val="center"/>
            <w:hideMark/>
          </w:tcPr>
          <w:p w14:paraId="65B9F484" w14:textId="7F0006F7" w:rsidR="005C3CAF" w:rsidRPr="005C3CAF" w:rsidRDefault="005C3CAF" w:rsidP="005C3CAF">
            <w:pPr>
              <w:spacing w:after="0" w:line="240" w:lineRule="auto"/>
              <w:jc w:val="center"/>
              <w:rPr>
                <w:rFonts w:ascii="Calibri" w:eastAsia="Times New Roman" w:hAnsi="Calibri" w:cs="Calibri"/>
                <w:b/>
                <w:bCs/>
                <w:color w:val="FFFFFF"/>
                <w:sz w:val="18"/>
                <w:szCs w:val="18"/>
                <w:lang w:eastAsia="es-CL"/>
              </w:rPr>
            </w:pPr>
            <w:r w:rsidRPr="005C3CAF">
              <w:rPr>
                <w:rFonts w:ascii="Calibri" w:eastAsia="Times New Roman" w:hAnsi="Calibri" w:cs="Calibri"/>
                <w:b/>
                <w:bCs/>
                <w:color w:val="FFFFFF"/>
                <w:sz w:val="18"/>
                <w:szCs w:val="18"/>
                <w:lang w:eastAsia="es-CL"/>
              </w:rPr>
              <w:t>5.288</w:t>
            </w:r>
          </w:p>
        </w:tc>
      </w:tr>
    </w:tbl>
    <w:p w14:paraId="6D56005C" w14:textId="72913F04" w:rsidR="0005196B" w:rsidRDefault="0005196B" w:rsidP="00330D14">
      <w:pPr>
        <w:pStyle w:val="Prrafodelista"/>
        <w:tabs>
          <w:tab w:val="left" w:pos="0"/>
        </w:tabs>
        <w:ind w:left="0"/>
        <w:rPr>
          <w:rFonts w:ascii="Calibri" w:hAnsi="Calibri" w:cs="Calibri"/>
        </w:rPr>
      </w:pPr>
    </w:p>
    <w:p w14:paraId="492B7131" w14:textId="22A23EA4" w:rsidR="00C85945" w:rsidRDefault="00C85945" w:rsidP="00330D14">
      <w:pPr>
        <w:pStyle w:val="Prrafodelista"/>
        <w:tabs>
          <w:tab w:val="left" w:pos="0"/>
        </w:tabs>
        <w:ind w:left="0"/>
        <w:rPr>
          <w:rFonts w:ascii="Calibri" w:hAnsi="Calibri" w:cs="Calibri"/>
        </w:rPr>
      </w:pPr>
    </w:p>
    <w:p w14:paraId="0ED37831" w14:textId="0F5BFEC0" w:rsidR="00EA48A8" w:rsidRPr="00FB3D8B" w:rsidRDefault="00EA48A8" w:rsidP="00330D14">
      <w:pPr>
        <w:shd w:val="clear" w:color="auto" w:fill="222A35" w:themeFill="text2" w:themeFillShade="80"/>
        <w:tabs>
          <w:tab w:val="left" w:pos="0"/>
        </w:tabs>
        <w:spacing w:after="0" w:line="240" w:lineRule="auto"/>
        <w:rPr>
          <w:b/>
        </w:rPr>
      </w:pPr>
      <w:r>
        <w:rPr>
          <w:b/>
        </w:rPr>
        <w:t>Ingresos brutos de la industria de casinos de juego</w:t>
      </w:r>
    </w:p>
    <w:p w14:paraId="3D295A68" w14:textId="77777777" w:rsidR="006769E2" w:rsidRDefault="006769E2" w:rsidP="00330D14">
      <w:pPr>
        <w:tabs>
          <w:tab w:val="left" w:pos="0"/>
        </w:tabs>
        <w:spacing w:after="0" w:line="240" w:lineRule="auto"/>
      </w:pPr>
    </w:p>
    <w:p w14:paraId="33F3757A" w14:textId="5B701DF1" w:rsidR="00AA4471" w:rsidRDefault="00231FE9" w:rsidP="00330D14">
      <w:pPr>
        <w:tabs>
          <w:tab w:val="left" w:pos="0"/>
        </w:tabs>
        <w:spacing w:after="0" w:line="240" w:lineRule="auto"/>
      </w:pPr>
      <w:r>
        <w:t>L</w:t>
      </w:r>
      <w:r w:rsidR="00AA4471">
        <w:t>a industria de casinos de juego, conformada por los 1</w:t>
      </w:r>
      <w:r w:rsidR="00F733DC">
        <w:t>9</w:t>
      </w:r>
      <w:r w:rsidR="00AA4471">
        <w:t xml:space="preserve"> casinos de juego autorizados por la </w:t>
      </w:r>
      <w:r w:rsidR="005B01F2">
        <w:t xml:space="preserve">Ley N° 19.995 </w:t>
      </w:r>
      <w:r w:rsidR="00AA4471">
        <w:t xml:space="preserve">y los </w:t>
      </w:r>
      <w:r w:rsidR="00C85945">
        <w:t>7</w:t>
      </w:r>
      <w:r w:rsidR="005C3CAF">
        <w:rPr>
          <w:rStyle w:val="Refdenotaalpie"/>
        </w:rPr>
        <w:footnoteReference w:id="2"/>
      </w:r>
      <w:r w:rsidR="00A83B60">
        <w:t xml:space="preserve"> </w:t>
      </w:r>
      <w:r w:rsidR="00AA4471">
        <w:t xml:space="preserve">casinos de concesión municipal, </w:t>
      </w:r>
      <w:r w:rsidR="00A729EA" w:rsidRPr="00FD382C">
        <w:t>registr</w:t>
      </w:r>
      <w:r w:rsidR="003A0DBE">
        <w:t>ó</w:t>
      </w:r>
      <w:r w:rsidR="00A729EA" w:rsidRPr="00FD382C">
        <w:t xml:space="preserve"> durante</w:t>
      </w:r>
      <w:r w:rsidR="0027564E">
        <w:t xml:space="preserve"> los 18 días de operación del mes de</w:t>
      </w:r>
      <w:r w:rsidR="00A729EA" w:rsidRPr="00FD382C">
        <w:t xml:space="preserve"> </w:t>
      </w:r>
      <w:r w:rsidR="005C3CAF">
        <w:t>marzo</w:t>
      </w:r>
      <w:r w:rsidR="00AA4471">
        <w:t xml:space="preserve"> </w:t>
      </w:r>
      <w:r w:rsidR="003A0DBE">
        <w:t>de 20</w:t>
      </w:r>
      <w:r w:rsidR="00B22B12">
        <w:t>20</w:t>
      </w:r>
      <w:r w:rsidR="00964EC6">
        <w:t>,</w:t>
      </w:r>
      <w:r w:rsidR="003A0DBE">
        <w:t xml:space="preserve"> </w:t>
      </w:r>
      <w:r w:rsidR="00A729EA" w:rsidRPr="00FD382C">
        <w:t>ingresos bru</w:t>
      </w:r>
      <w:r w:rsidR="00AA4471">
        <w:t xml:space="preserve">tos del juego (win) por $ </w:t>
      </w:r>
      <w:r w:rsidR="005C3CAF">
        <w:t>19</w:t>
      </w:r>
      <w:r w:rsidR="00AA4471">
        <w:t>.</w:t>
      </w:r>
      <w:r w:rsidR="00C85945">
        <w:t>789</w:t>
      </w:r>
      <w:r w:rsidR="00AA4471">
        <w:t xml:space="preserve"> millones</w:t>
      </w:r>
      <w:r w:rsidR="003A0DBE">
        <w:t>,</w:t>
      </w:r>
      <w:r w:rsidR="003B6933">
        <w:t xml:space="preserve"> </w:t>
      </w:r>
      <w:r w:rsidR="003A0DBE">
        <w:t xml:space="preserve">lo que </w:t>
      </w:r>
      <w:r w:rsidR="005B279E" w:rsidRPr="005B279E">
        <w:t xml:space="preserve">implica una variación real </w:t>
      </w:r>
      <w:r w:rsidR="005C3CAF" w:rsidRPr="005B279E">
        <w:t xml:space="preserve">mensual </w:t>
      </w:r>
      <w:r w:rsidR="005C3CAF">
        <w:t>de un (-</w:t>
      </w:r>
      <w:r w:rsidR="00BE1CAF">
        <w:t>5</w:t>
      </w:r>
      <w:r w:rsidR="00C85945">
        <w:t>2</w:t>
      </w:r>
      <w:r w:rsidR="005C3CAF">
        <w:t>,</w:t>
      </w:r>
      <w:r w:rsidR="00C85945">
        <w:t>2</w:t>
      </w:r>
      <w:r w:rsidR="006E4FFE" w:rsidRPr="005B279E">
        <w:t>%</w:t>
      </w:r>
      <w:r w:rsidR="005C3CAF">
        <w:t>)</w:t>
      </w:r>
      <w:r w:rsidR="00A1369B" w:rsidRPr="00ED60A3">
        <w:rPr>
          <w:i/>
          <w:vertAlign w:val="superscript"/>
        </w:rPr>
        <w:footnoteReference w:id="3"/>
      </w:r>
      <w:r w:rsidR="006E4FFE" w:rsidRPr="005B279E">
        <w:t xml:space="preserve"> </w:t>
      </w:r>
      <w:r w:rsidR="005B279E" w:rsidRPr="005B279E">
        <w:t xml:space="preserve">en comparación con el mismo mes del año anterior, mientras que el crecimiento real acumulado es de </w:t>
      </w:r>
      <w:r w:rsidR="005C3CAF">
        <w:t>(</w:t>
      </w:r>
      <w:r w:rsidR="00F733DC">
        <w:t>-</w:t>
      </w:r>
      <w:r w:rsidR="005C3CAF">
        <w:t>7</w:t>
      </w:r>
      <w:r w:rsidR="00877A61">
        <w:t>,</w:t>
      </w:r>
      <w:r w:rsidR="005C3CAF">
        <w:t>6</w:t>
      </w:r>
      <w:r w:rsidR="006E4FFE" w:rsidRPr="005B279E">
        <w:t>%</w:t>
      </w:r>
      <w:r w:rsidR="005C3CAF">
        <w:t>)</w:t>
      </w:r>
      <w:r w:rsidR="00A1369B" w:rsidRPr="00ED60A3">
        <w:rPr>
          <w:i/>
          <w:vertAlign w:val="superscript"/>
        </w:rPr>
        <w:footnoteReference w:id="4"/>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0320EB74" w:rsidR="00070FBD" w:rsidRDefault="00070FBD" w:rsidP="00083908">
      <w:pPr>
        <w:tabs>
          <w:tab w:val="left" w:pos="0"/>
        </w:tabs>
        <w:spacing w:after="0" w:line="240" w:lineRule="auto"/>
      </w:pPr>
      <w:r>
        <w:t xml:space="preserve">Del total de $ </w:t>
      </w:r>
      <w:r w:rsidR="005C3CAF">
        <w:t>19</w:t>
      </w:r>
      <w:r>
        <w:t>.</w:t>
      </w:r>
      <w:r w:rsidR="00C85945">
        <w:t>789</w:t>
      </w:r>
      <w:r>
        <w:t xml:space="preserve"> millones de ingresos brutos del juego o win,</w:t>
      </w:r>
      <w:r w:rsidR="00CF3270">
        <w:t xml:space="preserve"> </w:t>
      </w:r>
      <w:r w:rsidR="00010609">
        <w:t xml:space="preserve">Sun Monticello representó el </w:t>
      </w:r>
      <w:r w:rsidR="00B22B12">
        <w:t>1</w:t>
      </w:r>
      <w:r w:rsidR="005C3CAF">
        <w:t>7</w:t>
      </w:r>
      <w:r w:rsidR="00010609">
        <w:t>,</w:t>
      </w:r>
      <w:r w:rsidR="00C85945">
        <w:t>4</w:t>
      </w:r>
      <w:r w:rsidR="00010609">
        <w:t xml:space="preserve">% ($ </w:t>
      </w:r>
      <w:r w:rsidR="005C3CAF">
        <w:t>3.438</w:t>
      </w:r>
      <w:r w:rsidR="00A55386">
        <w:t xml:space="preserve"> </w:t>
      </w:r>
      <w:r w:rsidR="00010609">
        <w:t>millones),</w:t>
      </w:r>
      <w:r w:rsidR="00EB33ED">
        <w:t xml:space="preserve"> </w:t>
      </w:r>
      <w:r w:rsidR="00F733DC">
        <w:t>Casino Viña del Mar 1</w:t>
      </w:r>
      <w:r w:rsidR="00C85945">
        <w:t>2</w:t>
      </w:r>
      <w:r w:rsidR="00F733DC">
        <w:t>,</w:t>
      </w:r>
      <w:r w:rsidR="00C85945">
        <w:t>0</w:t>
      </w:r>
      <w:r w:rsidR="00F733DC">
        <w:t xml:space="preserve">% ($ </w:t>
      </w:r>
      <w:r w:rsidR="00C85945">
        <w:t>2.373</w:t>
      </w:r>
      <w:r w:rsidR="00F733DC">
        <w:t xml:space="preserve"> millones),</w:t>
      </w:r>
      <w:r w:rsidR="0090700B">
        <w:t xml:space="preserve"> </w:t>
      </w:r>
      <w:r w:rsidR="00C85945">
        <w:t xml:space="preserve">Casino Rinconada 8,7% ($ 1.725 millones), Marina del Sol Talcahuano 7,9 % ($ 1.565 millones), </w:t>
      </w:r>
      <w:r w:rsidR="00BE1CAF">
        <w:t xml:space="preserve">Coquimbo </w:t>
      </w:r>
      <w:r w:rsidR="00C85945">
        <w:t>5</w:t>
      </w:r>
      <w:r w:rsidR="00BE1CAF">
        <w:t>,</w:t>
      </w:r>
      <w:r w:rsidR="00C85945">
        <w:t>8</w:t>
      </w:r>
      <w:r w:rsidR="00BE1CAF">
        <w:t xml:space="preserve"> % ($ </w:t>
      </w:r>
      <w:r w:rsidR="00C85945">
        <w:t>1.150</w:t>
      </w:r>
      <w:r w:rsidR="00BE1CAF">
        <w:t xml:space="preserve"> millones),</w:t>
      </w:r>
      <w:r w:rsidR="00C85945">
        <w:t xml:space="preserve"> Enjoy Antofagasta 5,0 % ($ 981 millones), Dreams Punta Arenas 4,4 % ($ 869 millones), Dreams Temuco 4,2 % ($ 829 millones), Casino de Iquique 3,9% ($ 780 millones), Casino Puerto Varas 3,4 % ($ 666 millones), </w:t>
      </w:r>
      <w:r w:rsidR="00CF2067">
        <w:t xml:space="preserve">Antay Casino &amp; Hotel 2,9% ($ 572 millones), Dreams Valdivia 2,7 % ($ 527 millones), </w:t>
      </w:r>
      <w:r w:rsidR="0030406A">
        <w:t xml:space="preserve">Casino de Pucón </w:t>
      </w:r>
      <w:r w:rsidR="00CF2067">
        <w:t>2</w:t>
      </w:r>
      <w:r w:rsidR="0030406A">
        <w:t xml:space="preserve">,6 % ($ </w:t>
      </w:r>
      <w:r w:rsidR="00CF2067">
        <w:t>522</w:t>
      </w:r>
      <w:r w:rsidR="0030406A">
        <w:t xml:space="preserve"> millones),</w:t>
      </w:r>
      <w:r w:rsidR="00CF2067">
        <w:t xml:space="preserve"> Marina del Sol Calama 2,4% ($ 475 millones), </w:t>
      </w:r>
      <w:r w:rsidR="0030406A">
        <w:t xml:space="preserve"> </w:t>
      </w:r>
      <w:r w:rsidR="00CF2067">
        <w:t xml:space="preserve">Gran Casino de Talca 2,2 % ($ 439 millones), Marina del Sol Osorno 2,1% ($ 413 millones), Marina del Sol Chillán 1,9% ($ 382 millones), Casino de Colchagua 1,9% ($ 374 millones), Casino de Juegos del Pacífico 1,8% ($ 352 millones), </w:t>
      </w:r>
      <w:r w:rsidR="00E15A41">
        <w:t>Casino Luckia Arica 1,</w:t>
      </w:r>
      <w:r w:rsidR="00CF2067">
        <w:t>5</w:t>
      </w:r>
      <w:r w:rsidR="00E15A41">
        <w:t xml:space="preserve">% ($ </w:t>
      </w:r>
      <w:r w:rsidR="00CF2067">
        <w:t>301</w:t>
      </w:r>
      <w:r w:rsidR="00E15A41">
        <w:t xml:space="preserve"> millones),</w:t>
      </w:r>
      <w:r w:rsidR="00B22B12">
        <w:t xml:space="preserve"> </w:t>
      </w:r>
      <w:r w:rsidR="00CF2067">
        <w:t xml:space="preserve">Casino Gran Los Ángeles 1,3 % ($ 248 millones), Dreams Coyhaique 1,1 % ($ 218 millones), Ovalle Casino Resort S.A. 1,1% ($ 215 millones), </w:t>
      </w:r>
      <w:r w:rsidR="0030406A">
        <w:t>Enjoy Chiloé 1,</w:t>
      </w:r>
      <w:r w:rsidR="00CF2067">
        <w:t>0</w:t>
      </w:r>
      <w:r w:rsidR="0030406A">
        <w:t xml:space="preserve"> % ($</w:t>
      </w:r>
      <w:r w:rsidR="00CF2067">
        <w:t xml:space="preserve"> 196</w:t>
      </w:r>
      <w:r w:rsidR="0030406A">
        <w:t xml:space="preserve"> millones), </w:t>
      </w:r>
      <w:r w:rsidR="00E15A41">
        <w:t xml:space="preserve">Casino de Arica </w:t>
      </w:r>
      <w:r w:rsidR="00156507">
        <w:t>0</w:t>
      </w:r>
      <w:r w:rsidR="00E15A41">
        <w:t>,</w:t>
      </w:r>
      <w:r w:rsidR="00CF2067">
        <w:t>9</w:t>
      </w:r>
      <w:r w:rsidR="00E15A41">
        <w:t xml:space="preserve"> % ($ </w:t>
      </w:r>
      <w:r w:rsidR="00CF2067">
        <w:t>177</w:t>
      </w:r>
      <w:r w:rsidR="00E15A41">
        <w:t xml:space="preserve"> millones</w:t>
      </w:r>
      <w:r w:rsidR="00156507">
        <w:t>)</w:t>
      </w:r>
      <w:r w:rsidR="00CF2067">
        <w:t>.</w:t>
      </w:r>
    </w:p>
    <w:p w14:paraId="20F562B6" w14:textId="00D8A1FC" w:rsidR="00CF2067" w:rsidRDefault="00CF2067" w:rsidP="00083908">
      <w:pPr>
        <w:tabs>
          <w:tab w:val="left" w:pos="0"/>
        </w:tabs>
        <w:spacing w:after="0" w:line="240" w:lineRule="auto"/>
      </w:pPr>
    </w:p>
    <w:tbl>
      <w:tblPr>
        <w:tblW w:w="5000" w:type="pct"/>
        <w:tblCellMar>
          <w:left w:w="70" w:type="dxa"/>
          <w:right w:w="70" w:type="dxa"/>
        </w:tblCellMar>
        <w:tblLook w:val="04A0" w:firstRow="1" w:lastRow="0" w:firstColumn="1" w:lastColumn="0" w:noHBand="0" w:noVBand="1"/>
      </w:tblPr>
      <w:tblGrid>
        <w:gridCol w:w="3287"/>
        <w:gridCol w:w="2732"/>
        <w:gridCol w:w="2475"/>
      </w:tblGrid>
      <w:tr w:rsidR="00CF2067" w:rsidRPr="00CF2067" w14:paraId="79DC4101" w14:textId="77777777" w:rsidTr="00CF2067">
        <w:trPr>
          <w:trHeight w:val="660"/>
        </w:trPr>
        <w:tc>
          <w:tcPr>
            <w:tcW w:w="1935" w:type="pct"/>
            <w:tcBorders>
              <w:top w:val="single" w:sz="4" w:space="0" w:color="auto"/>
              <w:left w:val="single" w:sz="4" w:space="0" w:color="auto"/>
              <w:bottom w:val="single" w:sz="4" w:space="0" w:color="auto"/>
              <w:right w:val="single" w:sz="4" w:space="0" w:color="auto"/>
            </w:tcBorders>
            <w:shd w:val="clear" w:color="000000" w:fill="1F497D"/>
            <w:vAlign w:val="center"/>
            <w:hideMark/>
          </w:tcPr>
          <w:p w14:paraId="1B92269A" w14:textId="77777777" w:rsidR="00CF2067" w:rsidRPr="00CF2067" w:rsidRDefault="00CF2067" w:rsidP="00CF2067">
            <w:pPr>
              <w:spacing w:after="0" w:line="240" w:lineRule="auto"/>
              <w:jc w:val="center"/>
              <w:rPr>
                <w:rFonts w:ascii="Calibri" w:eastAsia="Times New Roman" w:hAnsi="Calibri" w:cs="Calibri"/>
                <w:b/>
                <w:bCs/>
                <w:color w:val="FFFFFF"/>
                <w:sz w:val="18"/>
                <w:szCs w:val="18"/>
                <w:lang w:eastAsia="es-CL"/>
              </w:rPr>
            </w:pPr>
            <w:r w:rsidRPr="00CF2067">
              <w:rPr>
                <w:rFonts w:ascii="Calibri" w:eastAsia="Times New Roman" w:hAnsi="Calibri" w:cs="Calibri"/>
                <w:b/>
                <w:bCs/>
                <w:color w:val="FFFFFF"/>
                <w:sz w:val="18"/>
                <w:szCs w:val="18"/>
                <w:lang w:eastAsia="es-CL"/>
              </w:rPr>
              <w:t>Casino</w:t>
            </w:r>
          </w:p>
        </w:tc>
        <w:tc>
          <w:tcPr>
            <w:tcW w:w="1608" w:type="pct"/>
            <w:tcBorders>
              <w:top w:val="single" w:sz="4" w:space="0" w:color="auto"/>
              <w:left w:val="nil"/>
              <w:bottom w:val="single" w:sz="4" w:space="0" w:color="auto"/>
              <w:right w:val="single" w:sz="4" w:space="0" w:color="auto"/>
            </w:tcBorders>
            <w:shd w:val="clear" w:color="000000" w:fill="1F497D"/>
            <w:vAlign w:val="center"/>
            <w:hideMark/>
          </w:tcPr>
          <w:p w14:paraId="50DFA861" w14:textId="77777777" w:rsidR="00CF2067" w:rsidRPr="00CF2067" w:rsidRDefault="00CF2067" w:rsidP="00CF2067">
            <w:pPr>
              <w:spacing w:after="0" w:line="240" w:lineRule="auto"/>
              <w:jc w:val="center"/>
              <w:rPr>
                <w:rFonts w:ascii="Calibri" w:eastAsia="Times New Roman" w:hAnsi="Calibri" w:cs="Calibri"/>
                <w:b/>
                <w:bCs/>
                <w:color w:val="FFFFFF"/>
                <w:sz w:val="18"/>
                <w:szCs w:val="18"/>
                <w:lang w:eastAsia="es-CL"/>
              </w:rPr>
            </w:pPr>
            <w:r w:rsidRPr="00CF2067">
              <w:rPr>
                <w:rFonts w:ascii="Calibri" w:eastAsia="Times New Roman" w:hAnsi="Calibri" w:cs="Calibri"/>
                <w:b/>
                <w:bCs/>
                <w:color w:val="FFFFFF"/>
                <w:sz w:val="18"/>
                <w:szCs w:val="18"/>
                <w:lang w:eastAsia="es-CL"/>
              </w:rPr>
              <w:t>Ingreso Bruto ($ millones)</w:t>
            </w:r>
          </w:p>
        </w:tc>
        <w:tc>
          <w:tcPr>
            <w:tcW w:w="1458" w:type="pct"/>
            <w:tcBorders>
              <w:top w:val="single" w:sz="4" w:space="0" w:color="auto"/>
              <w:left w:val="nil"/>
              <w:bottom w:val="single" w:sz="4" w:space="0" w:color="auto"/>
              <w:right w:val="single" w:sz="4" w:space="0" w:color="auto"/>
            </w:tcBorders>
            <w:shd w:val="clear" w:color="000000" w:fill="1F497D"/>
            <w:vAlign w:val="center"/>
            <w:hideMark/>
          </w:tcPr>
          <w:p w14:paraId="2F4B6130" w14:textId="77777777" w:rsidR="00CF2067" w:rsidRPr="00CF2067" w:rsidRDefault="00CF2067" w:rsidP="00CF2067">
            <w:pPr>
              <w:spacing w:after="0" w:line="240" w:lineRule="auto"/>
              <w:jc w:val="center"/>
              <w:rPr>
                <w:rFonts w:ascii="Calibri" w:eastAsia="Times New Roman" w:hAnsi="Calibri" w:cs="Calibri"/>
                <w:b/>
                <w:bCs/>
                <w:color w:val="FFFFFF"/>
                <w:sz w:val="18"/>
                <w:szCs w:val="18"/>
                <w:lang w:eastAsia="es-CL"/>
              </w:rPr>
            </w:pPr>
            <w:r w:rsidRPr="00CF2067">
              <w:rPr>
                <w:rFonts w:ascii="Calibri" w:eastAsia="Times New Roman" w:hAnsi="Calibri" w:cs="Calibri"/>
                <w:b/>
                <w:bCs/>
                <w:color w:val="FFFFFF"/>
                <w:sz w:val="18"/>
                <w:szCs w:val="18"/>
                <w:lang w:eastAsia="es-CL"/>
              </w:rPr>
              <w:t>% Participación</w:t>
            </w:r>
          </w:p>
        </w:tc>
      </w:tr>
      <w:tr w:rsidR="00CF2067" w:rsidRPr="00CF2067" w14:paraId="7DF4B0C2" w14:textId="77777777" w:rsidTr="00CF2067">
        <w:trPr>
          <w:trHeight w:val="300"/>
        </w:trPr>
        <w:tc>
          <w:tcPr>
            <w:tcW w:w="1935" w:type="pct"/>
            <w:tcBorders>
              <w:top w:val="nil"/>
              <w:left w:val="single" w:sz="4" w:space="0" w:color="auto"/>
              <w:bottom w:val="single" w:sz="4" w:space="0" w:color="auto"/>
              <w:right w:val="single" w:sz="4" w:space="0" w:color="auto"/>
            </w:tcBorders>
            <w:shd w:val="clear" w:color="000000" w:fill="DAEEF3"/>
            <w:noWrap/>
            <w:vAlign w:val="bottom"/>
            <w:hideMark/>
          </w:tcPr>
          <w:p w14:paraId="11B6CA03" w14:textId="77777777" w:rsidR="00CF2067" w:rsidRPr="00CF2067" w:rsidRDefault="00CF2067" w:rsidP="00CF2067">
            <w:pPr>
              <w:spacing w:after="0" w:line="240" w:lineRule="auto"/>
              <w:jc w:val="lef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Sun Monticello</w:t>
            </w:r>
          </w:p>
        </w:tc>
        <w:tc>
          <w:tcPr>
            <w:tcW w:w="1608" w:type="pct"/>
            <w:tcBorders>
              <w:top w:val="nil"/>
              <w:left w:val="nil"/>
              <w:bottom w:val="single" w:sz="4" w:space="0" w:color="auto"/>
              <w:right w:val="single" w:sz="4" w:space="0" w:color="auto"/>
            </w:tcBorders>
            <w:shd w:val="clear" w:color="000000" w:fill="DAEEF3"/>
            <w:noWrap/>
            <w:vAlign w:val="bottom"/>
            <w:hideMark/>
          </w:tcPr>
          <w:p w14:paraId="2C70984D"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3.438</w:t>
            </w:r>
          </w:p>
        </w:tc>
        <w:tc>
          <w:tcPr>
            <w:tcW w:w="1458" w:type="pct"/>
            <w:tcBorders>
              <w:top w:val="nil"/>
              <w:left w:val="nil"/>
              <w:bottom w:val="single" w:sz="4" w:space="0" w:color="auto"/>
              <w:right w:val="single" w:sz="4" w:space="0" w:color="auto"/>
            </w:tcBorders>
            <w:shd w:val="clear" w:color="000000" w:fill="DAEEF3"/>
            <w:noWrap/>
            <w:vAlign w:val="bottom"/>
            <w:hideMark/>
          </w:tcPr>
          <w:p w14:paraId="768F9930"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17,4%</w:t>
            </w:r>
          </w:p>
        </w:tc>
      </w:tr>
      <w:tr w:rsidR="00CF2067" w:rsidRPr="00CF2067" w14:paraId="59B388EF" w14:textId="77777777" w:rsidTr="00CF2067">
        <w:trPr>
          <w:trHeight w:val="300"/>
        </w:trPr>
        <w:tc>
          <w:tcPr>
            <w:tcW w:w="1935" w:type="pct"/>
            <w:tcBorders>
              <w:top w:val="nil"/>
              <w:left w:val="single" w:sz="4" w:space="0" w:color="auto"/>
              <w:bottom w:val="single" w:sz="4" w:space="0" w:color="auto"/>
              <w:right w:val="single" w:sz="4" w:space="0" w:color="auto"/>
            </w:tcBorders>
            <w:shd w:val="clear" w:color="auto" w:fill="auto"/>
            <w:noWrap/>
            <w:vAlign w:val="bottom"/>
            <w:hideMark/>
          </w:tcPr>
          <w:p w14:paraId="2F2DF917" w14:textId="77777777" w:rsidR="00CF2067" w:rsidRPr="00CF2067" w:rsidRDefault="00CF2067" w:rsidP="00CF2067">
            <w:pPr>
              <w:spacing w:after="0" w:line="240" w:lineRule="auto"/>
              <w:jc w:val="left"/>
              <w:rPr>
                <w:rFonts w:ascii="Calibri" w:eastAsia="Times New Roman" w:hAnsi="Calibri" w:cs="Calibri"/>
                <w:color w:val="000000"/>
                <w:sz w:val="18"/>
                <w:szCs w:val="18"/>
                <w:lang w:eastAsia="es-CL"/>
              </w:rPr>
            </w:pPr>
            <w:r w:rsidRPr="00CF2067">
              <w:rPr>
                <w:rFonts w:ascii="Calibri" w:eastAsia="Times New Roman" w:hAnsi="Calibri" w:cs="Calibri"/>
                <w:color w:val="000000"/>
                <w:sz w:val="18"/>
                <w:szCs w:val="18"/>
                <w:lang w:eastAsia="es-CL"/>
              </w:rPr>
              <w:t>Viña del Mar</w:t>
            </w:r>
          </w:p>
        </w:tc>
        <w:tc>
          <w:tcPr>
            <w:tcW w:w="1608" w:type="pct"/>
            <w:tcBorders>
              <w:top w:val="nil"/>
              <w:left w:val="nil"/>
              <w:bottom w:val="single" w:sz="4" w:space="0" w:color="auto"/>
              <w:right w:val="single" w:sz="4" w:space="0" w:color="auto"/>
            </w:tcBorders>
            <w:shd w:val="clear" w:color="000000" w:fill="FFFFFF"/>
            <w:noWrap/>
            <w:vAlign w:val="bottom"/>
            <w:hideMark/>
          </w:tcPr>
          <w:p w14:paraId="11B9AF84"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2.373</w:t>
            </w:r>
          </w:p>
        </w:tc>
        <w:tc>
          <w:tcPr>
            <w:tcW w:w="1458" w:type="pct"/>
            <w:tcBorders>
              <w:top w:val="nil"/>
              <w:left w:val="nil"/>
              <w:bottom w:val="single" w:sz="4" w:space="0" w:color="auto"/>
              <w:right w:val="single" w:sz="4" w:space="0" w:color="auto"/>
            </w:tcBorders>
            <w:shd w:val="clear" w:color="auto" w:fill="auto"/>
            <w:noWrap/>
            <w:vAlign w:val="bottom"/>
            <w:hideMark/>
          </w:tcPr>
          <w:p w14:paraId="1B8F0B5C" w14:textId="77777777" w:rsidR="00CF2067" w:rsidRPr="00CF2067" w:rsidRDefault="00CF2067" w:rsidP="00CF2067">
            <w:pPr>
              <w:spacing w:after="0" w:line="240" w:lineRule="auto"/>
              <w:jc w:val="right"/>
              <w:rPr>
                <w:rFonts w:ascii="Calibri" w:eastAsia="Times New Roman" w:hAnsi="Calibri" w:cs="Calibri"/>
                <w:color w:val="000000"/>
                <w:sz w:val="18"/>
                <w:szCs w:val="18"/>
                <w:lang w:eastAsia="es-CL"/>
              </w:rPr>
            </w:pPr>
            <w:r w:rsidRPr="00CF2067">
              <w:rPr>
                <w:rFonts w:ascii="Calibri" w:eastAsia="Times New Roman" w:hAnsi="Calibri" w:cs="Calibri"/>
                <w:color w:val="000000"/>
                <w:sz w:val="18"/>
                <w:szCs w:val="18"/>
                <w:lang w:eastAsia="es-CL"/>
              </w:rPr>
              <w:t>12,0%</w:t>
            </w:r>
          </w:p>
        </w:tc>
      </w:tr>
      <w:tr w:rsidR="00CF2067" w:rsidRPr="00CF2067" w14:paraId="13C861AE" w14:textId="77777777" w:rsidTr="00CF2067">
        <w:trPr>
          <w:trHeight w:val="300"/>
        </w:trPr>
        <w:tc>
          <w:tcPr>
            <w:tcW w:w="1935" w:type="pct"/>
            <w:tcBorders>
              <w:top w:val="nil"/>
              <w:left w:val="single" w:sz="4" w:space="0" w:color="auto"/>
              <w:bottom w:val="single" w:sz="4" w:space="0" w:color="auto"/>
              <w:right w:val="single" w:sz="4" w:space="0" w:color="auto"/>
            </w:tcBorders>
            <w:shd w:val="clear" w:color="000000" w:fill="DAEEF3"/>
            <w:noWrap/>
            <w:vAlign w:val="bottom"/>
            <w:hideMark/>
          </w:tcPr>
          <w:p w14:paraId="579921B9" w14:textId="77777777" w:rsidR="00CF2067" w:rsidRPr="00CF2067" w:rsidRDefault="00CF2067" w:rsidP="00CF2067">
            <w:pPr>
              <w:spacing w:after="0" w:line="240" w:lineRule="auto"/>
              <w:jc w:val="lef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Casino Rinconada</w:t>
            </w:r>
          </w:p>
        </w:tc>
        <w:tc>
          <w:tcPr>
            <w:tcW w:w="1608" w:type="pct"/>
            <w:tcBorders>
              <w:top w:val="nil"/>
              <w:left w:val="nil"/>
              <w:bottom w:val="single" w:sz="4" w:space="0" w:color="auto"/>
              <w:right w:val="single" w:sz="4" w:space="0" w:color="auto"/>
            </w:tcBorders>
            <w:shd w:val="clear" w:color="000000" w:fill="DAEEF3"/>
            <w:noWrap/>
            <w:vAlign w:val="bottom"/>
            <w:hideMark/>
          </w:tcPr>
          <w:p w14:paraId="28AF9B70"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1.725</w:t>
            </w:r>
          </w:p>
        </w:tc>
        <w:tc>
          <w:tcPr>
            <w:tcW w:w="1458" w:type="pct"/>
            <w:tcBorders>
              <w:top w:val="nil"/>
              <w:left w:val="nil"/>
              <w:bottom w:val="single" w:sz="4" w:space="0" w:color="auto"/>
              <w:right w:val="single" w:sz="4" w:space="0" w:color="auto"/>
            </w:tcBorders>
            <w:shd w:val="clear" w:color="000000" w:fill="DAEEF3"/>
            <w:noWrap/>
            <w:vAlign w:val="bottom"/>
            <w:hideMark/>
          </w:tcPr>
          <w:p w14:paraId="73EADA5F"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8,7%</w:t>
            </w:r>
          </w:p>
        </w:tc>
      </w:tr>
      <w:tr w:rsidR="00CF2067" w:rsidRPr="00CF2067" w14:paraId="47DC4119" w14:textId="77777777" w:rsidTr="00CF2067">
        <w:trPr>
          <w:trHeight w:val="300"/>
        </w:trPr>
        <w:tc>
          <w:tcPr>
            <w:tcW w:w="1935" w:type="pct"/>
            <w:tcBorders>
              <w:top w:val="nil"/>
              <w:left w:val="single" w:sz="4" w:space="0" w:color="auto"/>
              <w:bottom w:val="single" w:sz="4" w:space="0" w:color="auto"/>
              <w:right w:val="single" w:sz="4" w:space="0" w:color="auto"/>
            </w:tcBorders>
            <w:shd w:val="clear" w:color="auto" w:fill="auto"/>
            <w:noWrap/>
            <w:vAlign w:val="bottom"/>
            <w:hideMark/>
          </w:tcPr>
          <w:p w14:paraId="09580ABC" w14:textId="77777777" w:rsidR="00CF2067" w:rsidRPr="00CF2067" w:rsidRDefault="00CF2067" w:rsidP="00CF2067">
            <w:pPr>
              <w:spacing w:after="0" w:line="240" w:lineRule="auto"/>
              <w:jc w:val="left"/>
              <w:rPr>
                <w:rFonts w:ascii="Calibri" w:eastAsia="Times New Roman" w:hAnsi="Calibri" w:cs="Calibri"/>
                <w:color w:val="000000"/>
                <w:sz w:val="18"/>
                <w:szCs w:val="18"/>
                <w:lang w:eastAsia="es-CL"/>
              </w:rPr>
            </w:pPr>
            <w:r w:rsidRPr="00CF2067">
              <w:rPr>
                <w:rFonts w:ascii="Calibri" w:eastAsia="Times New Roman" w:hAnsi="Calibri" w:cs="Calibri"/>
                <w:color w:val="000000"/>
                <w:sz w:val="18"/>
                <w:szCs w:val="18"/>
                <w:lang w:eastAsia="es-CL"/>
              </w:rPr>
              <w:t>Marina del Sol Talcahuano</w:t>
            </w:r>
          </w:p>
        </w:tc>
        <w:tc>
          <w:tcPr>
            <w:tcW w:w="1608" w:type="pct"/>
            <w:tcBorders>
              <w:top w:val="nil"/>
              <w:left w:val="nil"/>
              <w:bottom w:val="single" w:sz="4" w:space="0" w:color="auto"/>
              <w:right w:val="single" w:sz="4" w:space="0" w:color="auto"/>
            </w:tcBorders>
            <w:shd w:val="clear" w:color="000000" w:fill="FFFFFF"/>
            <w:noWrap/>
            <w:vAlign w:val="bottom"/>
            <w:hideMark/>
          </w:tcPr>
          <w:p w14:paraId="11A07C75"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1.565</w:t>
            </w:r>
          </w:p>
        </w:tc>
        <w:tc>
          <w:tcPr>
            <w:tcW w:w="1458" w:type="pct"/>
            <w:tcBorders>
              <w:top w:val="nil"/>
              <w:left w:val="nil"/>
              <w:bottom w:val="single" w:sz="4" w:space="0" w:color="auto"/>
              <w:right w:val="single" w:sz="4" w:space="0" w:color="auto"/>
            </w:tcBorders>
            <w:shd w:val="clear" w:color="auto" w:fill="auto"/>
            <w:noWrap/>
            <w:vAlign w:val="bottom"/>
            <w:hideMark/>
          </w:tcPr>
          <w:p w14:paraId="54D343C8" w14:textId="77777777" w:rsidR="00CF2067" w:rsidRPr="00CF2067" w:rsidRDefault="00CF2067" w:rsidP="00CF2067">
            <w:pPr>
              <w:spacing w:after="0" w:line="240" w:lineRule="auto"/>
              <w:jc w:val="right"/>
              <w:rPr>
                <w:rFonts w:ascii="Calibri" w:eastAsia="Times New Roman" w:hAnsi="Calibri" w:cs="Calibri"/>
                <w:color w:val="000000"/>
                <w:sz w:val="18"/>
                <w:szCs w:val="18"/>
                <w:lang w:eastAsia="es-CL"/>
              </w:rPr>
            </w:pPr>
            <w:r w:rsidRPr="00CF2067">
              <w:rPr>
                <w:rFonts w:ascii="Calibri" w:eastAsia="Times New Roman" w:hAnsi="Calibri" w:cs="Calibri"/>
                <w:color w:val="000000"/>
                <w:sz w:val="18"/>
                <w:szCs w:val="18"/>
                <w:lang w:eastAsia="es-CL"/>
              </w:rPr>
              <w:t>7,9%</w:t>
            </w:r>
          </w:p>
        </w:tc>
      </w:tr>
      <w:tr w:rsidR="00CF2067" w:rsidRPr="00CF2067" w14:paraId="5F0D49B0" w14:textId="77777777" w:rsidTr="00CF2067">
        <w:trPr>
          <w:trHeight w:val="300"/>
        </w:trPr>
        <w:tc>
          <w:tcPr>
            <w:tcW w:w="1935" w:type="pct"/>
            <w:tcBorders>
              <w:top w:val="nil"/>
              <w:left w:val="single" w:sz="4" w:space="0" w:color="auto"/>
              <w:bottom w:val="single" w:sz="4" w:space="0" w:color="auto"/>
              <w:right w:val="single" w:sz="4" w:space="0" w:color="auto"/>
            </w:tcBorders>
            <w:shd w:val="clear" w:color="000000" w:fill="DAEEF3"/>
            <w:noWrap/>
            <w:vAlign w:val="bottom"/>
            <w:hideMark/>
          </w:tcPr>
          <w:p w14:paraId="67BA3612" w14:textId="77777777" w:rsidR="00CF2067" w:rsidRPr="00CF2067" w:rsidRDefault="00CF2067" w:rsidP="00CF2067">
            <w:pPr>
              <w:spacing w:after="0" w:line="240" w:lineRule="auto"/>
              <w:jc w:val="lef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Coquimbo</w:t>
            </w:r>
          </w:p>
        </w:tc>
        <w:tc>
          <w:tcPr>
            <w:tcW w:w="1608" w:type="pct"/>
            <w:tcBorders>
              <w:top w:val="nil"/>
              <w:left w:val="nil"/>
              <w:bottom w:val="single" w:sz="4" w:space="0" w:color="auto"/>
              <w:right w:val="single" w:sz="4" w:space="0" w:color="auto"/>
            </w:tcBorders>
            <w:shd w:val="clear" w:color="000000" w:fill="DAEEF3"/>
            <w:noWrap/>
            <w:vAlign w:val="bottom"/>
            <w:hideMark/>
          </w:tcPr>
          <w:p w14:paraId="6DB93025"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1.150</w:t>
            </w:r>
          </w:p>
        </w:tc>
        <w:tc>
          <w:tcPr>
            <w:tcW w:w="1458" w:type="pct"/>
            <w:tcBorders>
              <w:top w:val="nil"/>
              <w:left w:val="nil"/>
              <w:bottom w:val="single" w:sz="4" w:space="0" w:color="auto"/>
              <w:right w:val="single" w:sz="4" w:space="0" w:color="auto"/>
            </w:tcBorders>
            <w:shd w:val="clear" w:color="000000" w:fill="DAEEF3"/>
            <w:noWrap/>
            <w:vAlign w:val="bottom"/>
            <w:hideMark/>
          </w:tcPr>
          <w:p w14:paraId="7478F2F3"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5,8%</w:t>
            </w:r>
          </w:p>
        </w:tc>
      </w:tr>
      <w:tr w:rsidR="00CF2067" w:rsidRPr="00CF2067" w14:paraId="34E6EF2F" w14:textId="77777777" w:rsidTr="00CF2067">
        <w:trPr>
          <w:trHeight w:val="300"/>
        </w:trPr>
        <w:tc>
          <w:tcPr>
            <w:tcW w:w="1935" w:type="pct"/>
            <w:tcBorders>
              <w:top w:val="nil"/>
              <w:left w:val="single" w:sz="4" w:space="0" w:color="auto"/>
              <w:bottom w:val="single" w:sz="4" w:space="0" w:color="auto"/>
              <w:right w:val="single" w:sz="4" w:space="0" w:color="auto"/>
            </w:tcBorders>
            <w:shd w:val="clear" w:color="auto" w:fill="auto"/>
            <w:noWrap/>
            <w:vAlign w:val="bottom"/>
            <w:hideMark/>
          </w:tcPr>
          <w:p w14:paraId="1BD0D70E" w14:textId="77777777" w:rsidR="00CF2067" w:rsidRPr="00CF2067" w:rsidRDefault="00CF2067" w:rsidP="00CF2067">
            <w:pPr>
              <w:spacing w:after="0" w:line="240" w:lineRule="auto"/>
              <w:jc w:val="left"/>
              <w:rPr>
                <w:rFonts w:ascii="Calibri" w:eastAsia="Times New Roman" w:hAnsi="Calibri" w:cs="Calibri"/>
                <w:color w:val="000000"/>
                <w:sz w:val="18"/>
                <w:szCs w:val="18"/>
                <w:lang w:eastAsia="es-CL"/>
              </w:rPr>
            </w:pPr>
            <w:r w:rsidRPr="00CF2067">
              <w:rPr>
                <w:rFonts w:ascii="Calibri" w:eastAsia="Times New Roman" w:hAnsi="Calibri" w:cs="Calibri"/>
                <w:color w:val="000000"/>
                <w:sz w:val="18"/>
                <w:szCs w:val="18"/>
                <w:lang w:eastAsia="es-CL"/>
              </w:rPr>
              <w:t>Enjoy Antofagasta</w:t>
            </w:r>
          </w:p>
        </w:tc>
        <w:tc>
          <w:tcPr>
            <w:tcW w:w="1608" w:type="pct"/>
            <w:tcBorders>
              <w:top w:val="nil"/>
              <w:left w:val="nil"/>
              <w:bottom w:val="single" w:sz="4" w:space="0" w:color="auto"/>
              <w:right w:val="single" w:sz="4" w:space="0" w:color="auto"/>
            </w:tcBorders>
            <w:shd w:val="clear" w:color="000000" w:fill="FFFFFF"/>
            <w:noWrap/>
            <w:vAlign w:val="bottom"/>
            <w:hideMark/>
          </w:tcPr>
          <w:p w14:paraId="35D70010"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981</w:t>
            </w:r>
          </w:p>
        </w:tc>
        <w:tc>
          <w:tcPr>
            <w:tcW w:w="1458" w:type="pct"/>
            <w:tcBorders>
              <w:top w:val="nil"/>
              <w:left w:val="nil"/>
              <w:bottom w:val="single" w:sz="4" w:space="0" w:color="auto"/>
              <w:right w:val="single" w:sz="4" w:space="0" w:color="auto"/>
            </w:tcBorders>
            <w:shd w:val="clear" w:color="auto" w:fill="auto"/>
            <w:noWrap/>
            <w:vAlign w:val="bottom"/>
            <w:hideMark/>
          </w:tcPr>
          <w:p w14:paraId="142A46B3" w14:textId="77777777" w:rsidR="00CF2067" w:rsidRPr="00CF2067" w:rsidRDefault="00CF2067" w:rsidP="00CF2067">
            <w:pPr>
              <w:spacing w:after="0" w:line="240" w:lineRule="auto"/>
              <w:jc w:val="right"/>
              <w:rPr>
                <w:rFonts w:ascii="Calibri" w:eastAsia="Times New Roman" w:hAnsi="Calibri" w:cs="Calibri"/>
                <w:color w:val="000000"/>
                <w:sz w:val="18"/>
                <w:szCs w:val="18"/>
                <w:lang w:eastAsia="es-CL"/>
              </w:rPr>
            </w:pPr>
            <w:r w:rsidRPr="00CF2067">
              <w:rPr>
                <w:rFonts w:ascii="Calibri" w:eastAsia="Times New Roman" w:hAnsi="Calibri" w:cs="Calibri"/>
                <w:color w:val="000000"/>
                <w:sz w:val="18"/>
                <w:szCs w:val="18"/>
                <w:lang w:eastAsia="es-CL"/>
              </w:rPr>
              <w:t>5,0%</w:t>
            </w:r>
          </w:p>
        </w:tc>
      </w:tr>
      <w:tr w:rsidR="00CF2067" w:rsidRPr="00CF2067" w14:paraId="4F4617D1" w14:textId="77777777" w:rsidTr="00CF2067">
        <w:trPr>
          <w:trHeight w:val="300"/>
        </w:trPr>
        <w:tc>
          <w:tcPr>
            <w:tcW w:w="1935" w:type="pct"/>
            <w:tcBorders>
              <w:top w:val="nil"/>
              <w:left w:val="single" w:sz="4" w:space="0" w:color="auto"/>
              <w:bottom w:val="single" w:sz="4" w:space="0" w:color="auto"/>
              <w:right w:val="single" w:sz="4" w:space="0" w:color="auto"/>
            </w:tcBorders>
            <w:shd w:val="clear" w:color="000000" w:fill="DAEEF3"/>
            <w:noWrap/>
            <w:vAlign w:val="bottom"/>
            <w:hideMark/>
          </w:tcPr>
          <w:p w14:paraId="1A72B3B8" w14:textId="77777777" w:rsidR="00CF2067" w:rsidRPr="00CF2067" w:rsidRDefault="00CF2067" w:rsidP="00CF2067">
            <w:pPr>
              <w:spacing w:after="0" w:line="240" w:lineRule="auto"/>
              <w:jc w:val="lef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Dreams Punta Arenas</w:t>
            </w:r>
          </w:p>
        </w:tc>
        <w:tc>
          <w:tcPr>
            <w:tcW w:w="1608" w:type="pct"/>
            <w:tcBorders>
              <w:top w:val="nil"/>
              <w:left w:val="nil"/>
              <w:bottom w:val="single" w:sz="4" w:space="0" w:color="auto"/>
              <w:right w:val="single" w:sz="4" w:space="0" w:color="auto"/>
            </w:tcBorders>
            <w:shd w:val="clear" w:color="000000" w:fill="DAEEF3"/>
            <w:noWrap/>
            <w:vAlign w:val="bottom"/>
            <w:hideMark/>
          </w:tcPr>
          <w:p w14:paraId="3D6564EC"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869</w:t>
            </w:r>
          </w:p>
        </w:tc>
        <w:tc>
          <w:tcPr>
            <w:tcW w:w="1458" w:type="pct"/>
            <w:tcBorders>
              <w:top w:val="nil"/>
              <w:left w:val="nil"/>
              <w:bottom w:val="single" w:sz="4" w:space="0" w:color="auto"/>
              <w:right w:val="single" w:sz="4" w:space="0" w:color="auto"/>
            </w:tcBorders>
            <w:shd w:val="clear" w:color="000000" w:fill="DAEEF3"/>
            <w:noWrap/>
            <w:vAlign w:val="bottom"/>
            <w:hideMark/>
          </w:tcPr>
          <w:p w14:paraId="75DD8BB8"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4,4%</w:t>
            </w:r>
          </w:p>
        </w:tc>
      </w:tr>
      <w:tr w:rsidR="00CF2067" w:rsidRPr="00CF2067" w14:paraId="6FACA5E8" w14:textId="77777777" w:rsidTr="00CF2067">
        <w:trPr>
          <w:trHeight w:val="300"/>
        </w:trPr>
        <w:tc>
          <w:tcPr>
            <w:tcW w:w="1935" w:type="pct"/>
            <w:tcBorders>
              <w:top w:val="nil"/>
              <w:left w:val="single" w:sz="4" w:space="0" w:color="auto"/>
              <w:bottom w:val="single" w:sz="4" w:space="0" w:color="auto"/>
              <w:right w:val="single" w:sz="4" w:space="0" w:color="auto"/>
            </w:tcBorders>
            <w:shd w:val="clear" w:color="auto" w:fill="auto"/>
            <w:noWrap/>
            <w:vAlign w:val="bottom"/>
            <w:hideMark/>
          </w:tcPr>
          <w:p w14:paraId="4F0C7E13" w14:textId="77777777" w:rsidR="00CF2067" w:rsidRPr="00CF2067" w:rsidRDefault="00CF2067" w:rsidP="00CF2067">
            <w:pPr>
              <w:spacing w:after="0" w:line="240" w:lineRule="auto"/>
              <w:jc w:val="left"/>
              <w:rPr>
                <w:rFonts w:ascii="Calibri" w:eastAsia="Times New Roman" w:hAnsi="Calibri" w:cs="Calibri"/>
                <w:color w:val="000000"/>
                <w:sz w:val="18"/>
                <w:szCs w:val="18"/>
                <w:lang w:eastAsia="es-CL"/>
              </w:rPr>
            </w:pPr>
            <w:r w:rsidRPr="00CF2067">
              <w:rPr>
                <w:rFonts w:ascii="Calibri" w:eastAsia="Times New Roman" w:hAnsi="Calibri" w:cs="Calibri"/>
                <w:color w:val="000000"/>
                <w:sz w:val="18"/>
                <w:szCs w:val="18"/>
                <w:lang w:eastAsia="es-CL"/>
              </w:rPr>
              <w:t>Dreams Temuco</w:t>
            </w:r>
          </w:p>
        </w:tc>
        <w:tc>
          <w:tcPr>
            <w:tcW w:w="1608" w:type="pct"/>
            <w:tcBorders>
              <w:top w:val="nil"/>
              <w:left w:val="nil"/>
              <w:bottom w:val="single" w:sz="4" w:space="0" w:color="auto"/>
              <w:right w:val="single" w:sz="4" w:space="0" w:color="auto"/>
            </w:tcBorders>
            <w:shd w:val="clear" w:color="000000" w:fill="FFFFFF"/>
            <w:noWrap/>
            <w:vAlign w:val="bottom"/>
            <w:hideMark/>
          </w:tcPr>
          <w:p w14:paraId="2D4D6DE1"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829</w:t>
            </w:r>
          </w:p>
        </w:tc>
        <w:tc>
          <w:tcPr>
            <w:tcW w:w="1458" w:type="pct"/>
            <w:tcBorders>
              <w:top w:val="nil"/>
              <w:left w:val="nil"/>
              <w:bottom w:val="single" w:sz="4" w:space="0" w:color="auto"/>
              <w:right w:val="single" w:sz="4" w:space="0" w:color="auto"/>
            </w:tcBorders>
            <w:shd w:val="clear" w:color="auto" w:fill="auto"/>
            <w:noWrap/>
            <w:vAlign w:val="bottom"/>
            <w:hideMark/>
          </w:tcPr>
          <w:p w14:paraId="0E7D1573" w14:textId="77777777" w:rsidR="00CF2067" w:rsidRPr="00CF2067" w:rsidRDefault="00CF2067" w:rsidP="00CF2067">
            <w:pPr>
              <w:spacing w:after="0" w:line="240" w:lineRule="auto"/>
              <w:jc w:val="right"/>
              <w:rPr>
                <w:rFonts w:ascii="Calibri" w:eastAsia="Times New Roman" w:hAnsi="Calibri" w:cs="Calibri"/>
                <w:color w:val="000000"/>
                <w:sz w:val="18"/>
                <w:szCs w:val="18"/>
                <w:lang w:eastAsia="es-CL"/>
              </w:rPr>
            </w:pPr>
            <w:r w:rsidRPr="00CF2067">
              <w:rPr>
                <w:rFonts w:ascii="Calibri" w:eastAsia="Times New Roman" w:hAnsi="Calibri" w:cs="Calibri"/>
                <w:color w:val="000000"/>
                <w:sz w:val="18"/>
                <w:szCs w:val="18"/>
                <w:lang w:eastAsia="es-CL"/>
              </w:rPr>
              <w:t>4,2%</w:t>
            </w:r>
          </w:p>
        </w:tc>
      </w:tr>
      <w:tr w:rsidR="00CF2067" w:rsidRPr="00CF2067" w14:paraId="64B9C64B" w14:textId="77777777" w:rsidTr="00CF2067">
        <w:trPr>
          <w:trHeight w:val="300"/>
        </w:trPr>
        <w:tc>
          <w:tcPr>
            <w:tcW w:w="1935" w:type="pct"/>
            <w:tcBorders>
              <w:top w:val="nil"/>
              <w:left w:val="single" w:sz="4" w:space="0" w:color="auto"/>
              <w:bottom w:val="single" w:sz="4" w:space="0" w:color="auto"/>
              <w:right w:val="single" w:sz="4" w:space="0" w:color="auto"/>
            </w:tcBorders>
            <w:shd w:val="clear" w:color="000000" w:fill="DAEEF3"/>
            <w:noWrap/>
            <w:vAlign w:val="bottom"/>
            <w:hideMark/>
          </w:tcPr>
          <w:p w14:paraId="4D6599E9" w14:textId="77777777" w:rsidR="00CF2067" w:rsidRPr="00CF2067" w:rsidRDefault="00CF2067" w:rsidP="00CF2067">
            <w:pPr>
              <w:spacing w:after="0" w:line="240" w:lineRule="auto"/>
              <w:jc w:val="lef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Iquique</w:t>
            </w:r>
          </w:p>
        </w:tc>
        <w:tc>
          <w:tcPr>
            <w:tcW w:w="1608" w:type="pct"/>
            <w:tcBorders>
              <w:top w:val="nil"/>
              <w:left w:val="nil"/>
              <w:bottom w:val="single" w:sz="4" w:space="0" w:color="auto"/>
              <w:right w:val="single" w:sz="4" w:space="0" w:color="auto"/>
            </w:tcBorders>
            <w:shd w:val="clear" w:color="000000" w:fill="DAEEF3"/>
            <w:noWrap/>
            <w:vAlign w:val="bottom"/>
            <w:hideMark/>
          </w:tcPr>
          <w:p w14:paraId="4DCE5763"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780</w:t>
            </w:r>
          </w:p>
        </w:tc>
        <w:tc>
          <w:tcPr>
            <w:tcW w:w="1458" w:type="pct"/>
            <w:tcBorders>
              <w:top w:val="nil"/>
              <w:left w:val="nil"/>
              <w:bottom w:val="single" w:sz="4" w:space="0" w:color="auto"/>
              <w:right w:val="single" w:sz="4" w:space="0" w:color="auto"/>
            </w:tcBorders>
            <w:shd w:val="clear" w:color="000000" w:fill="DAEEF3"/>
            <w:noWrap/>
            <w:vAlign w:val="bottom"/>
            <w:hideMark/>
          </w:tcPr>
          <w:p w14:paraId="7FFB3F56"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3,9%</w:t>
            </w:r>
          </w:p>
        </w:tc>
      </w:tr>
      <w:tr w:rsidR="00CF2067" w:rsidRPr="00CF2067" w14:paraId="4821D14F" w14:textId="77777777" w:rsidTr="00CF2067">
        <w:trPr>
          <w:trHeight w:val="300"/>
        </w:trPr>
        <w:tc>
          <w:tcPr>
            <w:tcW w:w="1935" w:type="pct"/>
            <w:tcBorders>
              <w:top w:val="nil"/>
              <w:left w:val="single" w:sz="4" w:space="0" w:color="auto"/>
              <w:bottom w:val="single" w:sz="4" w:space="0" w:color="auto"/>
              <w:right w:val="single" w:sz="4" w:space="0" w:color="auto"/>
            </w:tcBorders>
            <w:shd w:val="clear" w:color="auto" w:fill="auto"/>
            <w:noWrap/>
            <w:vAlign w:val="bottom"/>
            <w:hideMark/>
          </w:tcPr>
          <w:p w14:paraId="45F9156B" w14:textId="77777777" w:rsidR="00CF2067" w:rsidRPr="00CF2067" w:rsidRDefault="00CF2067" w:rsidP="00CF2067">
            <w:pPr>
              <w:spacing w:after="0" w:line="240" w:lineRule="auto"/>
              <w:jc w:val="left"/>
              <w:rPr>
                <w:rFonts w:ascii="Calibri" w:eastAsia="Times New Roman" w:hAnsi="Calibri" w:cs="Calibri"/>
                <w:color w:val="000000"/>
                <w:sz w:val="18"/>
                <w:szCs w:val="18"/>
                <w:lang w:eastAsia="es-CL"/>
              </w:rPr>
            </w:pPr>
            <w:r w:rsidRPr="00CF2067">
              <w:rPr>
                <w:rFonts w:ascii="Calibri" w:eastAsia="Times New Roman" w:hAnsi="Calibri" w:cs="Calibri"/>
                <w:color w:val="000000"/>
                <w:sz w:val="18"/>
                <w:szCs w:val="18"/>
                <w:lang w:eastAsia="es-CL"/>
              </w:rPr>
              <w:t>Puerto Varas</w:t>
            </w:r>
          </w:p>
        </w:tc>
        <w:tc>
          <w:tcPr>
            <w:tcW w:w="1608" w:type="pct"/>
            <w:tcBorders>
              <w:top w:val="nil"/>
              <w:left w:val="nil"/>
              <w:bottom w:val="single" w:sz="4" w:space="0" w:color="auto"/>
              <w:right w:val="single" w:sz="4" w:space="0" w:color="auto"/>
            </w:tcBorders>
            <w:shd w:val="clear" w:color="000000" w:fill="FFFFFF"/>
            <w:noWrap/>
            <w:vAlign w:val="bottom"/>
            <w:hideMark/>
          </w:tcPr>
          <w:p w14:paraId="7FB79278"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666</w:t>
            </w:r>
          </w:p>
        </w:tc>
        <w:tc>
          <w:tcPr>
            <w:tcW w:w="1458" w:type="pct"/>
            <w:tcBorders>
              <w:top w:val="nil"/>
              <w:left w:val="nil"/>
              <w:bottom w:val="single" w:sz="4" w:space="0" w:color="auto"/>
              <w:right w:val="single" w:sz="4" w:space="0" w:color="auto"/>
            </w:tcBorders>
            <w:shd w:val="clear" w:color="auto" w:fill="auto"/>
            <w:noWrap/>
            <w:vAlign w:val="bottom"/>
            <w:hideMark/>
          </w:tcPr>
          <w:p w14:paraId="407AF550" w14:textId="77777777" w:rsidR="00CF2067" w:rsidRPr="00CF2067" w:rsidRDefault="00CF2067" w:rsidP="00CF2067">
            <w:pPr>
              <w:spacing w:after="0" w:line="240" w:lineRule="auto"/>
              <w:jc w:val="right"/>
              <w:rPr>
                <w:rFonts w:ascii="Calibri" w:eastAsia="Times New Roman" w:hAnsi="Calibri" w:cs="Calibri"/>
                <w:color w:val="000000"/>
                <w:sz w:val="18"/>
                <w:szCs w:val="18"/>
                <w:lang w:eastAsia="es-CL"/>
              </w:rPr>
            </w:pPr>
            <w:r w:rsidRPr="00CF2067">
              <w:rPr>
                <w:rFonts w:ascii="Calibri" w:eastAsia="Times New Roman" w:hAnsi="Calibri" w:cs="Calibri"/>
                <w:color w:val="000000"/>
                <w:sz w:val="18"/>
                <w:szCs w:val="18"/>
                <w:lang w:eastAsia="es-CL"/>
              </w:rPr>
              <w:t>3,4%</w:t>
            </w:r>
          </w:p>
        </w:tc>
      </w:tr>
      <w:tr w:rsidR="00CF2067" w:rsidRPr="00CF2067" w14:paraId="72E97AD0" w14:textId="77777777" w:rsidTr="00CF2067">
        <w:trPr>
          <w:trHeight w:val="300"/>
        </w:trPr>
        <w:tc>
          <w:tcPr>
            <w:tcW w:w="1935" w:type="pct"/>
            <w:tcBorders>
              <w:top w:val="nil"/>
              <w:left w:val="single" w:sz="4" w:space="0" w:color="auto"/>
              <w:bottom w:val="single" w:sz="4" w:space="0" w:color="auto"/>
              <w:right w:val="single" w:sz="4" w:space="0" w:color="auto"/>
            </w:tcBorders>
            <w:shd w:val="clear" w:color="000000" w:fill="DAEEF3"/>
            <w:noWrap/>
            <w:vAlign w:val="bottom"/>
            <w:hideMark/>
          </w:tcPr>
          <w:p w14:paraId="546795F8" w14:textId="77777777" w:rsidR="00CF2067" w:rsidRPr="00CF2067" w:rsidRDefault="00CF2067" w:rsidP="00CF2067">
            <w:pPr>
              <w:spacing w:after="0" w:line="240" w:lineRule="auto"/>
              <w:jc w:val="lef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Antay Casino &amp; Hotel</w:t>
            </w:r>
          </w:p>
        </w:tc>
        <w:tc>
          <w:tcPr>
            <w:tcW w:w="1608" w:type="pct"/>
            <w:tcBorders>
              <w:top w:val="nil"/>
              <w:left w:val="nil"/>
              <w:bottom w:val="single" w:sz="4" w:space="0" w:color="auto"/>
              <w:right w:val="single" w:sz="4" w:space="0" w:color="auto"/>
            </w:tcBorders>
            <w:shd w:val="clear" w:color="000000" w:fill="DAEEF3"/>
            <w:noWrap/>
            <w:vAlign w:val="bottom"/>
            <w:hideMark/>
          </w:tcPr>
          <w:p w14:paraId="24F135DE"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572</w:t>
            </w:r>
          </w:p>
        </w:tc>
        <w:tc>
          <w:tcPr>
            <w:tcW w:w="1458" w:type="pct"/>
            <w:tcBorders>
              <w:top w:val="nil"/>
              <w:left w:val="nil"/>
              <w:bottom w:val="single" w:sz="4" w:space="0" w:color="auto"/>
              <w:right w:val="single" w:sz="4" w:space="0" w:color="auto"/>
            </w:tcBorders>
            <w:shd w:val="clear" w:color="000000" w:fill="DAEEF3"/>
            <w:noWrap/>
            <w:vAlign w:val="bottom"/>
            <w:hideMark/>
          </w:tcPr>
          <w:p w14:paraId="54AC5944"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2,9%</w:t>
            </w:r>
          </w:p>
        </w:tc>
      </w:tr>
      <w:tr w:rsidR="00CF2067" w:rsidRPr="00CF2067" w14:paraId="5E6B6147" w14:textId="77777777" w:rsidTr="00CF2067">
        <w:trPr>
          <w:trHeight w:val="300"/>
        </w:trPr>
        <w:tc>
          <w:tcPr>
            <w:tcW w:w="1935" w:type="pct"/>
            <w:tcBorders>
              <w:top w:val="nil"/>
              <w:left w:val="single" w:sz="4" w:space="0" w:color="auto"/>
              <w:bottom w:val="single" w:sz="4" w:space="0" w:color="auto"/>
              <w:right w:val="single" w:sz="4" w:space="0" w:color="auto"/>
            </w:tcBorders>
            <w:shd w:val="clear" w:color="auto" w:fill="auto"/>
            <w:noWrap/>
            <w:vAlign w:val="bottom"/>
            <w:hideMark/>
          </w:tcPr>
          <w:p w14:paraId="02197A19" w14:textId="77777777" w:rsidR="00CF2067" w:rsidRPr="00CF2067" w:rsidRDefault="00CF2067" w:rsidP="00CF2067">
            <w:pPr>
              <w:spacing w:after="0" w:line="240" w:lineRule="auto"/>
              <w:jc w:val="left"/>
              <w:rPr>
                <w:rFonts w:ascii="Calibri" w:eastAsia="Times New Roman" w:hAnsi="Calibri" w:cs="Calibri"/>
                <w:color w:val="000000"/>
                <w:sz w:val="18"/>
                <w:szCs w:val="18"/>
                <w:lang w:eastAsia="es-CL"/>
              </w:rPr>
            </w:pPr>
            <w:r w:rsidRPr="00CF2067">
              <w:rPr>
                <w:rFonts w:ascii="Calibri" w:eastAsia="Times New Roman" w:hAnsi="Calibri" w:cs="Calibri"/>
                <w:color w:val="000000"/>
                <w:sz w:val="18"/>
                <w:szCs w:val="18"/>
                <w:lang w:eastAsia="es-CL"/>
              </w:rPr>
              <w:t>Dreams Valdivia</w:t>
            </w:r>
          </w:p>
        </w:tc>
        <w:tc>
          <w:tcPr>
            <w:tcW w:w="1608" w:type="pct"/>
            <w:tcBorders>
              <w:top w:val="nil"/>
              <w:left w:val="nil"/>
              <w:bottom w:val="single" w:sz="4" w:space="0" w:color="auto"/>
              <w:right w:val="single" w:sz="4" w:space="0" w:color="auto"/>
            </w:tcBorders>
            <w:shd w:val="clear" w:color="000000" w:fill="FFFFFF"/>
            <w:noWrap/>
            <w:vAlign w:val="bottom"/>
            <w:hideMark/>
          </w:tcPr>
          <w:p w14:paraId="266DC05D"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527</w:t>
            </w:r>
          </w:p>
        </w:tc>
        <w:tc>
          <w:tcPr>
            <w:tcW w:w="1458" w:type="pct"/>
            <w:tcBorders>
              <w:top w:val="nil"/>
              <w:left w:val="nil"/>
              <w:bottom w:val="single" w:sz="4" w:space="0" w:color="auto"/>
              <w:right w:val="single" w:sz="4" w:space="0" w:color="auto"/>
            </w:tcBorders>
            <w:shd w:val="clear" w:color="auto" w:fill="auto"/>
            <w:noWrap/>
            <w:vAlign w:val="bottom"/>
            <w:hideMark/>
          </w:tcPr>
          <w:p w14:paraId="5B797ADD" w14:textId="77777777" w:rsidR="00CF2067" w:rsidRPr="00CF2067" w:rsidRDefault="00CF2067" w:rsidP="00CF2067">
            <w:pPr>
              <w:spacing w:after="0" w:line="240" w:lineRule="auto"/>
              <w:jc w:val="right"/>
              <w:rPr>
                <w:rFonts w:ascii="Calibri" w:eastAsia="Times New Roman" w:hAnsi="Calibri" w:cs="Calibri"/>
                <w:color w:val="000000"/>
                <w:sz w:val="18"/>
                <w:szCs w:val="18"/>
                <w:lang w:eastAsia="es-CL"/>
              </w:rPr>
            </w:pPr>
            <w:r w:rsidRPr="00CF2067">
              <w:rPr>
                <w:rFonts w:ascii="Calibri" w:eastAsia="Times New Roman" w:hAnsi="Calibri" w:cs="Calibri"/>
                <w:color w:val="000000"/>
                <w:sz w:val="18"/>
                <w:szCs w:val="18"/>
                <w:lang w:eastAsia="es-CL"/>
              </w:rPr>
              <w:t>2,7%</w:t>
            </w:r>
          </w:p>
        </w:tc>
      </w:tr>
      <w:tr w:rsidR="00CF2067" w:rsidRPr="00CF2067" w14:paraId="34E2A7D8" w14:textId="77777777" w:rsidTr="00CF2067">
        <w:trPr>
          <w:trHeight w:val="300"/>
        </w:trPr>
        <w:tc>
          <w:tcPr>
            <w:tcW w:w="1935" w:type="pct"/>
            <w:tcBorders>
              <w:top w:val="nil"/>
              <w:left w:val="single" w:sz="4" w:space="0" w:color="auto"/>
              <w:bottom w:val="single" w:sz="4" w:space="0" w:color="auto"/>
              <w:right w:val="single" w:sz="4" w:space="0" w:color="auto"/>
            </w:tcBorders>
            <w:shd w:val="clear" w:color="000000" w:fill="DAEEF3"/>
            <w:noWrap/>
            <w:vAlign w:val="bottom"/>
            <w:hideMark/>
          </w:tcPr>
          <w:p w14:paraId="587FB755" w14:textId="77777777" w:rsidR="00CF2067" w:rsidRPr="00CF2067" w:rsidRDefault="00CF2067" w:rsidP="00CF2067">
            <w:pPr>
              <w:spacing w:after="0" w:line="240" w:lineRule="auto"/>
              <w:jc w:val="lef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Pucón</w:t>
            </w:r>
          </w:p>
        </w:tc>
        <w:tc>
          <w:tcPr>
            <w:tcW w:w="1608" w:type="pct"/>
            <w:tcBorders>
              <w:top w:val="nil"/>
              <w:left w:val="nil"/>
              <w:bottom w:val="single" w:sz="4" w:space="0" w:color="auto"/>
              <w:right w:val="single" w:sz="4" w:space="0" w:color="auto"/>
            </w:tcBorders>
            <w:shd w:val="clear" w:color="000000" w:fill="DAEEF3"/>
            <w:noWrap/>
            <w:vAlign w:val="bottom"/>
            <w:hideMark/>
          </w:tcPr>
          <w:p w14:paraId="36A93037"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522</w:t>
            </w:r>
          </w:p>
        </w:tc>
        <w:tc>
          <w:tcPr>
            <w:tcW w:w="1458" w:type="pct"/>
            <w:tcBorders>
              <w:top w:val="nil"/>
              <w:left w:val="nil"/>
              <w:bottom w:val="single" w:sz="4" w:space="0" w:color="auto"/>
              <w:right w:val="single" w:sz="4" w:space="0" w:color="auto"/>
            </w:tcBorders>
            <w:shd w:val="clear" w:color="000000" w:fill="DAEEF3"/>
            <w:noWrap/>
            <w:vAlign w:val="bottom"/>
            <w:hideMark/>
          </w:tcPr>
          <w:p w14:paraId="13AB7CE2"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2,6%</w:t>
            </w:r>
          </w:p>
        </w:tc>
      </w:tr>
      <w:tr w:rsidR="00CF2067" w:rsidRPr="00CF2067" w14:paraId="635681D1" w14:textId="77777777" w:rsidTr="00CF2067">
        <w:trPr>
          <w:trHeight w:val="300"/>
        </w:trPr>
        <w:tc>
          <w:tcPr>
            <w:tcW w:w="1935" w:type="pct"/>
            <w:tcBorders>
              <w:top w:val="nil"/>
              <w:left w:val="single" w:sz="4" w:space="0" w:color="auto"/>
              <w:bottom w:val="single" w:sz="4" w:space="0" w:color="auto"/>
              <w:right w:val="single" w:sz="4" w:space="0" w:color="auto"/>
            </w:tcBorders>
            <w:shd w:val="clear" w:color="auto" w:fill="auto"/>
            <w:noWrap/>
            <w:vAlign w:val="bottom"/>
            <w:hideMark/>
          </w:tcPr>
          <w:p w14:paraId="764DD6B8" w14:textId="77777777" w:rsidR="00CF2067" w:rsidRPr="00CF2067" w:rsidRDefault="00CF2067" w:rsidP="00CF2067">
            <w:pPr>
              <w:spacing w:after="0" w:line="240" w:lineRule="auto"/>
              <w:jc w:val="left"/>
              <w:rPr>
                <w:rFonts w:ascii="Calibri" w:eastAsia="Times New Roman" w:hAnsi="Calibri" w:cs="Calibri"/>
                <w:color w:val="000000"/>
                <w:sz w:val="18"/>
                <w:szCs w:val="18"/>
                <w:lang w:eastAsia="es-CL"/>
              </w:rPr>
            </w:pPr>
            <w:r w:rsidRPr="00CF2067">
              <w:rPr>
                <w:rFonts w:ascii="Calibri" w:eastAsia="Times New Roman" w:hAnsi="Calibri" w:cs="Calibri"/>
                <w:color w:val="000000"/>
                <w:sz w:val="18"/>
                <w:szCs w:val="18"/>
                <w:lang w:eastAsia="es-CL"/>
              </w:rPr>
              <w:lastRenderedPageBreak/>
              <w:t>Marina del Sol Calama</w:t>
            </w:r>
          </w:p>
        </w:tc>
        <w:tc>
          <w:tcPr>
            <w:tcW w:w="1608" w:type="pct"/>
            <w:tcBorders>
              <w:top w:val="nil"/>
              <w:left w:val="nil"/>
              <w:bottom w:val="single" w:sz="4" w:space="0" w:color="auto"/>
              <w:right w:val="single" w:sz="4" w:space="0" w:color="auto"/>
            </w:tcBorders>
            <w:shd w:val="clear" w:color="000000" w:fill="FFFFFF"/>
            <w:noWrap/>
            <w:vAlign w:val="bottom"/>
            <w:hideMark/>
          </w:tcPr>
          <w:p w14:paraId="2333351A"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475</w:t>
            </w:r>
          </w:p>
        </w:tc>
        <w:tc>
          <w:tcPr>
            <w:tcW w:w="1458" w:type="pct"/>
            <w:tcBorders>
              <w:top w:val="nil"/>
              <w:left w:val="nil"/>
              <w:bottom w:val="single" w:sz="4" w:space="0" w:color="auto"/>
              <w:right w:val="single" w:sz="4" w:space="0" w:color="auto"/>
            </w:tcBorders>
            <w:shd w:val="clear" w:color="auto" w:fill="auto"/>
            <w:noWrap/>
            <w:vAlign w:val="bottom"/>
            <w:hideMark/>
          </w:tcPr>
          <w:p w14:paraId="7E88DB6B" w14:textId="77777777" w:rsidR="00CF2067" w:rsidRPr="00CF2067" w:rsidRDefault="00CF2067" w:rsidP="00CF2067">
            <w:pPr>
              <w:spacing w:after="0" w:line="240" w:lineRule="auto"/>
              <w:jc w:val="right"/>
              <w:rPr>
                <w:rFonts w:ascii="Calibri" w:eastAsia="Times New Roman" w:hAnsi="Calibri" w:cs="Calibri"/>
                <w:color w:val="000000"/>
                <w:sz w:val="18"/>
                <w:szCs w:val="18"/>
                <w:lang w:eastAsia="es-CL"/>
              </w:rPr>
            </w:pPr>
            <w:r w:rsidRPr="00CF2067">
              <w:rPr>
                <w:rFonts w:ascii="Calibri" w:eastAsia="Times New Roman" w:hAnsi="Calibri" w:cs="Calibri"/>
                <w:color w:val="000000"/>
                <w:sz w:val="18"/>
                <w:szCs w:val="18"/>
                <w:lang w:eastAsia="es-CL"/>
              </w:rPr>
              <w:t>2,4%</w:t>
            </w:r>
          </w:p>
        </w:tc>
      </w:tr>
      <w:tr w:rsidR="00CF2067" w:rsidRPr="00CF2067" w14:paraId="3B14DF06" w14:textId="77777777" w:rsidTr="00CF2067">
        <w:trPr>
          <w:trHeight w:val="300"/>
        </w:trPr>
        <w:tc>
          <w:tcPr>
            <w:tcW w:w="1935" w:type="pct"/>
            <w:tcBorders>
              <w:top w:val="nil"/>
              <w:left w:val="single" w:sz="4" w:space="0" w:color="auto"/>
              <w:bottom w:val="single" w:sz="4" w:space="0" w:color="auto"/>
              <w:right w:val="single" w:sz="4" w:space="0" w:color="auto"/>
            </w:tcBorders>
            <w:shd w:val="clear" w:color="000000" w:fill="DAEEF3"/>
            <w:noWrap/>
            <w:vAlign w:val="bottom"/>
            <w:hideMark/>
          </w:tcPr>
          <w:p w14:paraId="08BF2923" w14:textId="77777777" w:rsidR="00CF2067" w:rsidRPr="00CF2067" w:rsidRDefault="00CF2067" w:rsidP="00CF2067">
            <w:pPr>
              <w:spacing w:after="0" w:line="240" w:lineRule="auto"/>
              <w:jc w:val="lef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Gran Casino de Talca</w:t>
            </w:r>
          </w:p>
        </w:tc>
        <w:tc>
          <w:tcPr>
            <w:tcW w:w="1608" w:type="pct"/>
            <w:tcBorders>
              <w:top w:val="nil"/>
              <w:left w:val="nil"/>
              <w:bottom w:val="single" w:sz="4" w:space="0" w:color="auto"/>
              <w:right w:val="single" w:sz="4" w:space="0" w:color="auto"/>
            </w:tcBorders>
            <w:shd w:val="clear" w:color="000000" w:fill="DAEEF3"/>
            <w:noWrap/>
            <w:vAlign w:val="bottom"/>
            <w:hideMark/>
          </w:tcPr>
          <w:p w14:paraId="2899E102"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439</w:t>
            </w:r>
          </w:p>
        </w:tc>
        <w:tc>
          <w:tcPr>
            <w:tcW w:w="1458" w:type="pct"/>
            <w:tcBorders>
              <w:top w:val="nil"/>
              <w:left w:val="nil"/>
              <w:bottom w:val="single" w:sz="4" w:space="0" w:color="auto"/>
              <w:right w:val="single" w:sz="4" w:space="0" w:color="auto"/>
            </w:tcBorders>
            <w:shd w:val="clear" w:color="000000" w:fill="DAEEF3"/>
            <w:noWrap/>
            <w:vAlign w:val="bottom"/>
            <w:hideMark/>
          </w:tcPr>
          <w:p w14:paraId="3259D388"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2,2%</w:t>
            </w:r>
          </w:p>
        </w:tc>
      </w:tr>
      <w:tr w:rsidR="00CF2067" w:rsidRPr="00CF2067" w14:paraId="75C43043" w14:textId="77777777" w:rsidTr="00CF2067">
        <w:trPr>
          <w:trHeight w:val="300"/>
        </w:trPr>
        <w:tc>
          <w:tcPr>
            <w:tcW w:w="1935" w:type="pct"/>
            <w:tcBorders>
              <w:top w:val="nil"/>
              <w:left w:val="single" w:sz="4" w:space="0" w:color="auto"/>
              <w:bottom w:val="single" w:sz="4" w:space="0" w:color="auto"/>
              <w:right w:val="single" w:sz="4" w:space="0" w:color="auto"/>
            </w:tcBorders>
            <w:shd w:val="clear" w:color="auto" w:fill="auto"/>
            <w:noWrap/>
            <w:vAlign w:val="bottom"/>
            <w:hideMark/>
          </w:tcPr>
          <w:p w14:paraId="2ABCC21F" w14:textId="77777777" w:rsidR="00CF2067" w:rsidRPr="00CF2067" w:rsidRDefault="00CF2067" w:rsidP="00CF2067">
            <w:pPr>
              <w:spacing w:after="0" w:line="240" w:lineRule="auto"/>
              <w:jc w:val="left"/>
              <w:rPr>
                <w:rFonts w:ascii="Calibri" w:eastAsia="Times New Roman" w:hAnsi="Calibri" w:cs="Calibri"/>
                <w:color w:val="000000"/>
                <w:sz w:val="18"/>
                <w:szCs w:val="18"/>
                <w:lang w:eastAsia="es-CL"/>
              </w:rPr>
            </w:pPr>
            <w:r w:rsidRPr="00CF2067">
              <w:rPr>
                <w:rFonts w:ascii="Calibri" w:eastAsia="Times New Roman" w:hAnsi="Calibri" w:cs="Calibri"/>
                <w:color w:val="000000"/>
                <w:sz w:val="18"/>
                <w:szCs w:val="18"/>
                <w:lang w:eastAsia="es-CL"/>
              </w:rPr>
              <w:t>Marina del Sol Osorno</w:t>
            </w:r>
          </w:p>
        </w:tc>
        <w:tc>
          <w:tcPr>
            <w:tcW w:w="1608" w:type="pct"/>
            <w:tcBorders>
              <w:top w:val="nil"/>
              <w:left w:val="nil"/>
              <w:bottom w:val="single" w:sz="4" w:space="0" w:color="auto"/>
              <w:right w:val="single" w:sz="4" w:space="0" w:color="auto"/>
            </w:tcBorders>
            <w:shd w:val="clear" w:color="000000" w:fill="FFFFFF"/>
            <w:noWrap/>
            <w:vAlign w:val="bottom"/>
            <w:hideMark/>
          </w:tcPr>
          <w:p w14:paraId="266FEA0B"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413</w:t>
            </w:r>
          </w:p>
        </w:tc>
        <w:tc>
          <w:tcPr>
            <w:tcW w:w="1458" w:type="pct"/>
            <w:tcBorders>
              <w:top w:val="nil"/>
              <w:left w:val="nil"/>
              <w:bottom w:val="single" w:sz="4" w:space="0" w:color="auto"/>
              <w:right w:val="single" w:sz="4" w:space="0" w:color="auto"/>
            </w:tcBorders>
            <w:shd w:val="clear" w:color="auto" w:fill="auto"/>
            <w:noWrap/>
            <w:vAlign w:val="bottom"/>
            <w:hideMark/>
          </w:tcPr>
          <w:p w14:paraId="2E72661D" w14:textId="77777777" w:rsidR="00CF2067" w:rsidRPr="00CF2067" w:rsidRDefault="00CF2067" w:rsidP="00CF2067">
            <w:pPr>
              <w:spacing w:after="0" w:line="240" w:lineRule="auto"/>
              <w:jc w:val="right"/>
              <w:rPr>
                <w:rFonts w:ascii="Calibri" w:eastAsia="Times New Roman" w:hAnsi="Calibri" w:cs="Calibri"/>
                <w:color w:val="000000"/>
                <w:sz w:val="18"/>
                <w:szCs w:val="18"/>
                <w:lang w:eastAsia="es-CL"/>
              </w:rPr>
            </w:pPr>
            <w:r w:rsidRPr="00CF2067">
              <w:rPr>
                <w:rFonts w:ascii="Calibri" w:eastAsia="Times New Roman" w:hAnsi="Calibri" w:cs="Calibri"/>
                <w:color w:val="000000"/>
                <w:sz w:val="18"/>
                <w:szCs w:val="18"/>
                <w:lang w:eastAsia="es-CL"/>
              </w:rPr>
              <w:t>2,1%</w:t>
            </w:r>
          </w:p>
        </w:tc>
      </w:tr>
      <w:tr w:rsidR="00CF2067" w:rsidRPr="00CF2067" w14:paraId="54A51DB5" w14:textId="77777777" w:rsidTr="00CF2067">
        <w:trPr>
          <w:trHeight w:val="300"/>
        </w:trPr>
        <w:tc>
          <w:tcPr>
            <w:tcW w:w="1935" w:type="pct"/>
            <w:tcBorders>
              <w:top w:val="nil"/>
              <w:left w:val="single" w:sz="4" w:space="0" w:color="auto"/>
              <w:bottom w:val="single" w:sz="4" w:space="0" w:color="auto"/>
              <w:right w:val="single" w:sz="4" w:space="0" w:color="auto"/>
            </w:tcBorders>
            <w:shd w:val="clear" w:color="000000" w:fill="DAEEF3"/>
            <w:noWrap/>
            <w:vAlign w:val="bottom"/>
            <w:hideMark/>
          </w:tcPr>
          <w:p w14:paraId="027C705B" w14:textId="77777777" w:rsidR="00CF2067" w:rsidRPr="00CF2067" w:rsidRDefault="00CF2067" w:rsidP="00CF2067">
            <w:pPr>
              <w:spacing w:after="0" w:line="240" w:lineRule="auto"/>
              <w:jc w:val="lef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Marina del Sol Chillán</w:t>
            </w:r>
          </w:p>
        </w:tc>
        <w:tc>
          <w:tcPr>
            <w:tcW w:w="1608" w:type="pct"/>
            <w:tcBorders>
              <w:top w:val="nil"/>
              <w:left w:val="nil"/>
              <w:bottom w:val="single" w:sz="4" w:space="0" w:color="auto"/>
              <w:right w:val="single" w:sz="4" w:space="0" w:color="auto"/>
            </w:tcBorders>
            <w:shd w:val="clear" w:color="000000" w:fill="DAEEF3"/>
            <w:noWrap/>
            <w:vAlign w:val="bottom"/>
            <w:hideMark/>
          </w:tcPr>
          <w:p w14:paraId="7AEF09D4"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382</w:t>
            </w:r>
          </w:p>
        </w:tc>
        <w:tc>
          <w:tcPr>
            <w:tcW w:w="1458" w:type="pct"/>
            <w:tcBorders>
              <w:top w:val="nil"/>
              <w:left w:val="nil"/>
              <w:bottom w:val="single" w:sz="4" w:space="0" w:color="auto"/>
              <w:right w:val="single" w:sz="4" w:space="0" w:color="auto"/>
            </w:tcBorders>
            <w:shd w:val="clear" w:color="000000" w:fill="DAEEF3"/>
            <w:noWrap/>
            <w:vAlign w:val="bottom"/>
            <w:hideMark/>
          </w:tcPr>
          <w:p w14:paraId="3F5901C1"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1,9%</w:t>
            </w:r>
          </w:p>
        </w:tc>
      </w:tr>
      <w:tr w:rsidR="00CF2067" w:rsidRPr="00CF2067" w14:paraId="14BB2013" w14:textId="77777777" w:rsidTr="00CF2067">
        <w:trPr>
          <w:trHeight w:val="300"/>
        </w:trPr>
        <w:tc>
          <w:tcPr>
            <w:tcW w:w="1935" w:type="pct"/>
            <w:tcBorders>
              <w:top w:val="nil"/>
              <w:left w:val="single" w:sz="4" w:space="0" w:color="auto"/>
              <w:bottom w:val="single" w:sz="4" w:space="0" w:color="auto"/>
              <w:right w:val="single" w:sz="4" w:space="0" w:color="auto"/>
            </w:tcBorders>
            <w:shd w:val="clear" w:color="auto" w:fill="auto"/>
            <w:noWrap/>
            <w:vAlign w:val="bottom"/>
            <w:hideMark/>
          </w:tcPr>
          <w:p w14:paraId="5D71855D" w14:textId="77777777" w:rsidR="00CF2067" w:rsidRPr="00CF2067" w:rsidRDefault="00CF2067" w:rsidP="00CF2067">
            <w:pPr>
              <w:spacing w:after="0" w:line="240" w:lineRule="auto"/>
              <w:jc w:val="left"/>
              <w:rPr>
                <w:rFonts w:ascii="Calibri" w:eastAsia="Times New Roman" w:hAnsi="Calibri" w:cs="Calibri"/>
                <w:color w:val="000000"/>
                <w:sz w:val="18"/>
                <w:szCs w:val="18"/>
                <w:lang w:eastAsia="es-CL"/>
              </w:rPr>
            </w:pPr>
            <w:r w:rsidRPr="00CF2067">
              <w:rPr>
                <w:rFonts w:ascii="Calibri" w:eastAsia="Times New Roman" w:hAnsi="Calibri" w:cs="Calibri"/>
                <w:color w:val="000000"/>
                <w:sz w:val="18"/>
                <w:szCs w:val="18"/>
                <w:lang w:eastAsia="es-CL"/>
              </w:rPr>
              <w:t>Casino de Colchagua</w:t>
            </w:r>
          </w:p>
        </w:tc>
        <w:tc>
          <w:tcPr>
            <w:tcW w:w="1608" w:type="pct"/>
            <w:tcBorders>
              <w:top w:val="nil"/>
              <w:left w:val="nil"/>
              <w:bottom w:val="single" w:sz="4" w:space="0" w:color="auto"/>
              <w:right w:val="single" w:sz="4" w:space="0" w:color="auto"/>
            </w:tcBorders>
            <w:shd w:val="clear" w:color="000000" w:fill="FFFFFF"/>
            <w:noWrap/>
            <w:vAlign w:val="bottom"/>
            <w:hideMark/>
          </w:tcPr>
          <w:p w14:paraId="67162E1A"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374</w:t>
            </w:r>
          </w:p>
        </w:tc>
        <w:tc>
          <w:tcPr>
            <w:tcW w:w="1458" w:type="pct"/>
            <w:tcBorders>
              <w:top w:val="nil"/>
              <w:left w:val="nil"/>
              <w:bottom w:val="single" w:sz="4" w:space="0" w:color="auto"/>
              <w:right w:val="single" w:sz="4" w:space="0" w:color="auto"/>
            </w:tcBorders>
            <w:shd w:val="clear" w:color="auto" w:fill="auto"/>
            <w:noWrap/>
            <w:vAlign w:val="bottom"/>
            <w:hideMark/>
          </w:tcPr>
          <w:p w14:paraId="58F39C2C" w14:textId="77777777" w:rsidR="00CF2067" w:rsidRPr="00CF2067" w:rsidRDefault="00CF2067" w:rsidP="00CF2067">
            <w:pPr>
              <w:spacing w:after="0" w:line="240" w:lineRule="auto"/>
              <w:jc w:val="right"/>
              <w:rPr>
                <w:rFonts w:ascii="Calibri" w:eastAsia="Times New Roman" w:hAnsi="Calibri" w:cs="Calibri"/>
                <w:color w:val="000000"/>
                <w:sz w:val="18"/>
                <w:szCs w:val="18"/>
                <w:lang w:eastAsia="es-CL"/>
              </w:rPr>
            </w:pPr>
            <w:r w:rsidRPr="00CF2067">
              <w:rPr>
                <w:rFonts w:ascii="Calibri" w:eastAsia="Times New Roman" w:hAnsi="Calibri" w:cs="Calibri"/>
                <w:color w:val="000000"/>
                <w:sz w:val="18"/>
                <w:szCs w:val="18"/>
                <w:lang w:eastAsia="es-CL"/>
              </w:rPr>
              <w:t>1,9%</w:t>
            </w:r>
          </w:p>
        </w:tc>
      </w:tr>
      <w:tr w:rsidR="00CF2067" w:rsidRPr="00CF2067" w14:paraId="08D0CA08" w14:textId="77777777" w:rsidTr="00CF2067">
        <w:trPr>
          <w:trHeight w:val="300"/>
        </w:trPr>
        <w:tc>
          <w:tcPr>
            <w:tcW w:w="1935" w:type="pct"/>
            <w:tcBorders>
              <w:top w:val="nil"/>
              <w:left w:val="single" w:sz="4" w:space="0" w:color="auto"/>
              <w:bottom w:val="single" w:sz="4" w:space="0" w:color="auto"/>
              <w:right w:val="single" w:sz="4" w:space="0" w:color="auto"/>
            </w:tcBorders>
            <w:shd w:val="clear" w:color="000000" w:fill="DAEEF3"/>
            <w:noWrap/>
            <w:vAlign w:val="bottom"/>
            <w:hideMark/>
          </w:tcPr>
          <w:p w14:paraId="69CA3571" w14:textId="77777777" w:rsidR="00CF2067" w:rsidRPr="00CF2067" w:rsidRDefault="00CF2067" w:rsidP="00CF2067">
            <w:pPr>
              <w:spacing w:after="0" w:line="240" w:lineRule="auto"/>
              <w:jc w:val="lef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Casino de Juegos del Pacífico</w:t>
            </w:r>
          </w:p>
        </w:tc>
        <w:tc>
          <w:tcPr>
            <w:tcW w:w="1608" w:type="pct"/>
            <w:tcBorders>
              <w:top w:val="nil"/>
              <w:left w:val="nil"/>
              <w:bottom w:val="single" w:sz="4" w:space="0" w:color="auto"/>
              <w:right w:val="single" w:sz="4" w:space="0" w:color="auto"/>
            </w:tcBorders>
            <w:shd w:val="clear" w:color="000000" w:fill="DAEEF3"/>
            <w:noWrap/>
            <w:vAlign w:val="bottom"/>
            <w:hideMark/>
          </w:tcPr>
          <w:p w14:paraId="0D712744"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352</w:t>
            </w:r>
          </w:p>
        </w:tc>
        <w:tc>
          <w:tcPr>
            <w:tcW w:w="1458" w:type="pct"/>
            <w:tcBorders>
              <w:top w:val="nil"/>
              <w:left w:val="nil"/>
              <w:bottom w:val="single" w:sz="4" w:space="0" w:color="auto"/>
              <w:right w:val="single" w:sz="4" w:space="0" w:color="auto"/>
            </w:tcBorders>
            <w:shd w:val="clear" w:color="000000" w:fill="DAEEF3"/>
            <w:noWrap/>
            <w:vAlign w:val="bottom"/>
            <w:hideMark/>
          </w:tcPr>
          <w:p w14:paraId="48FC0ECE"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1,8%</w:t>
            </w:r>
          </w:p>
        </w:tc>
      </w:tr>
      <w:tr w:rsidR="00CF2067" w:rsidRPr="00CF2067" w14:paraId="1F207C10" w14:textId="77777777" w:rsidTr="00CF2067">
        <w:trPr>
          <w:trHeight w:val="300"/>
        </w:trPr>
        <w:tc>
          <w:tcPr>
            <w:tcW w:w="1935" w:type="pct"/>
            <w:tcBorders>
              <w:top w:val="nil"/>
              <w:left w:val="single" w:sz="4" w:space="0" w:color="auto"/>
              <w:bottom w:val="single" w:sz="4" w:space="0" w:color="auto"/>
              <w:right w:val="single" w:sz="4" w:space="0" w:color="auto"/>
            </w:tcBorders>
            <w:shd w:val="clear" w:color="auto" w:fill="auto"/>
            <w:noWrap/>
            <w:vAlign w:val="bottom"/>
            <w:hideMark/>
          </w:tcPr>
          <w:p w14:paraId="4CE35C8A" w14:textId="77777777" w:rsidR="00CF2067" w:rsidRPr="00CF2067" w:rsidRDefault="00CF2067" w:rsidP="00CF2067">
            <w:pPr>
              <w:spacing w:after="0" w:line="240" w:lineRule="auto"/>
              <w:jc w:val="left"/>
              <w:rPr>
                <w:rFonts w:ascii="Calibri" w:eastAsia="Times New Roman" w:hAnsi="Calibri" w:cs="Calibri"/>
                <w:color w:val="000000"/>
                <w:sz w:val="18"/>
                <w:szCs w:val="18"/>
                <w:lang w:eastAsia="es-CL"/>
              </w:rPr>
            </w:pPr>
            <w:r w:rsidRPr="00CF2067">
              <w:rPr>
                <w:rFonts w:ascii="Calibri" w:eastAsia="Times New Roman" w:hAnsi="Calibri" w:cs="Calibri"/>
                <w:color w:val="000000"/>
                <w:sz w:val="18"/>
                <w:szCs w:val="18"/>
                <w:lang w:eastAsia="es-CL"/>
              </w:rPr>
              <w:t>Casino Luckia Arica</w:t>
            </w:r>
          </w:p>
        </w:tc>
        <w:tc>
          <w:tcPr>
            <w:tcW w:w="1608" w:type="pct"/>
            <w:tcBorders>
              <w:top w:val="nil"/>
              <w:left w:val="nil"/>
              <w:bottom w:val="single" w:sz="4" w:space="0" w:color="auto"/>
              <w:right w:val="single" w:sz="4" w:space="0" w:color="auto"/>
            </w:tcBorders>
            <w:shd w:val="clear" w:color="000000" w:fill="FFFFFF"/>
            <w:noWrap/>
            <w:vAlign w:val="bottom"/>
            <w:hideMark/>
          </w:tcPr>
          <w:p w14:paraId="4961E67C"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301</w:t>
            </w:r>
          </w:p>
        </w:tc>
        <w:tc>
          <w:tcPr>
            <w:tcW w:w="1458" w:type="pct"/>
            <w:tcBorders>
              <w:top w:val="nil"/>
              <w:left w:val="nil"/>
              <w:bottom w:val="single" w:sz="4" w:space="0" w:color="auto"/>
              <w:right w:val="single" w:sz="4" w:space="0" w:color="auto"/>
            </w:tcBorders>
            <w:shd w:val="clear" w:color="auto" w:fill="auto"/>
            <w:noWrap/>
            <w:vAlign w:val="bottom"/>
            <w:hideMark/>
          </w:tcPr>
          <w:p w14:paraId="4BD40068" w14:textId="77777777" w:rsidR="00CF2067" w:rsidRPr="00CF2067" w:rsidRDefault="00CF2067" w:rsidP="00CF2067">
            <w:pPr>
              <w:spacing w:after="0" w:line="240" w:lineRule="auto"/>
              <w:jc w:val="right"/>
              <w:rPr>
                <w:rFonts w:ascii="Calibri" w:eastAsia="Times New Roman" w:hAnsi="Calibri" w:cs="Calibri"/>
                <w:color w:val="000000"/>
                <w:sz w:val="18"/>
                <w:szCs w:val="18"/>
                <w:lang w:eastAsia="es-CL"/>
              </w:rPr>
            </w:pPr>
            <w:r w:rsidRPr="00CF2067">
              <w:rPr>
                <w:rFonts w:ascii="Calibri" w:eastAsia="Times New Roman" w:hAnsi="Calibri" w:cs="Calibri"/>
                <w:color w:val="000000"/>
                <w:sz w:val="18"/>
                <w:szCs w:val="18"/>
                <w:lang w:eastAsia="es-CL"/>
              </w:rPr>
              <w:t>1,5%</w:t>
            </w:r>
          </w:p>
        </w:tc>
      </w:tr>
      <w:tr w:rsidR="00CF2067" w:rsidRPr="00CF2067" w14:paraId="0E640FC3" w14:textId="77777777" w:rsidTr="00CF2067">
        <w:trPr>
          <w:trHeight w:val="300"/>
        </w:trPr>
        <w:tc>
          <w:tcPr>
            <w:tcW w:w="1935" w:type="pct"/>
            <w:tcBorders>
              <w:top w:val="nil"/>
              <w:left w:val="single" w:sz="4" w:space="0" w:color="auto"/>
              <w:bottom w:val="single" w:sz="4" w:space="0" w:color="auto"/>
              <w:right w:val="single" w:sz="4" w:space="0" w:color="auto"/>
            </w:tcBorders>
            <w:shd w:val="clear" w:color="000000" w:fill="DAEEF3"/>
            <w:noWrap/>
            <w:vAlign w:val="bottom"/>
            <w:hideMark/>
          </w:tcPr>
          <w:p w14:paraId="3C4422F7" w14:textId="0CCEB34A" w:rsidR="00CF2067" w:rsidRPr="00CF2067" w:rsidRDefault="00CF2067" w:rsidP="00CF2067">
            <w:pPr>
              <w:spacing w:after="0" w:line="240" w:lineRule="auto"/>
              <w:jc w:val="lef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 xml:space="preserve">Casino Gran Los </w:t>
            </w:r>
            <w:r w:rsidR="00B84B30" w:rsidRPr="00CF2067">
              <w:rPr>
                <w:rFonts w:ascii="Calibri" w:eastAsia="Times New Roman" w:hAnsi="Calibri" w:cs="Calibri"/>
                <w:color w:val="244062"/>
                <w:sz w:val="18"/>
                <w:szCs w:val="18"/>
                <w:lang w:eastAsia="es-CL"/>
              </w:rPr>
              <w:t>Ángeles</w:t>
            </w:r>
          </w:p>
        </w:tc>
        <w:tc>
          <w:tcPr>
            <w:tcW w:w="1608" w:type="pct"/>
            <w:tcBorders>
              <w:top w:val="nil"/>
              <w:left w:val="nil"/>
              <w:bottom w:val="single" w:sz="4" w:space="0" w:color="auto"/>
              <w:right w:val="single" w:sz="4" w:space="0" w:color="auto"/>
            </w:tcBorders>
            <w:shd w:val="clear" w:color="000000" w:fill="DAEEF3"/>
            <w:noWrap/>
            <w:vAlign w:val="bottom"/>
            <w:hideMark/>
          </w:tcPr>
          <w:p w14:paraId="1CFE3D91"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248</w:t>
            </w:r>
          </w:p>
        </w:tc>
        <w:tc>
          <w:tcPr>
            <w:tcW w:w="1458" w:type="pct"/>
            <w:tcBorders>
              <w:top w:val="nil"/>
              <w:left w:val="nil"/>
              <w:bottom w:val="single" w:sz="4" w:space="0" w:color="auto"/>
              <w:right w:val="single" w:sz="4" w:space="0" w:color="auto"/>
            </w:tcBorders>
            <w:shd w:val="clear" w:color="000000" w:fill="DAEEF3"/>
            <w:noWrap/>
            <w:vAlign w:val="bottom"/>
            <w:hideMark/>
          </w:tcPr>
          <w:p w14:paraId="608CA35D"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1,3%</w:t>
            </w:r>
          </w:p>
        </w:tc>
      </w:tr>
      <w:tr w:rsidR="00CF2067" w:rsidRPr="00CF2067" w14:paraId="3B2321DC" w14:textId="77777777" w:rsidTr="00CF2067">
        <w:trPr>
          <w:trHeight w:val="300"/>
        </w:trPr>
        <w:tc>
          <w:tcPr>
            <w:tcW w:w="1935" w:type="pct"/>
            <w:tcBorders>
              <w:top w:val="nil"/>
              <w:left w:val="single" w:sz="4" w:space="0" w:color="auto"/>
              <w:bottom w:val="single" w:sz="4" w:space="0" w:color="auto"/>
              <w:right w:val="single" w:sz="4" w:space="0" w:color="auto"/>
            </w:tcBorders>
            <w:shd w:val="clear" w:color="auto" w:fill="auto"/>
            <w:noWrap/>
            <w:vAlign w:val="bottom"/>
            <w:hideMark/>
          </w:tcPr>
          <w:p w14:paraId="2FBD71AD" w14:textId="77777777" w:rsidR="00CF2067" w:rsidRPr="00CF2067" w:rsidRDefault="00CF2067" w:rsidP="00CF2067">
            <w:pPr>
              <w:spacing w:after="0" w:line="240" w:lineRule="auto"/>
              <w:jc w:val="left"/>
              <w:rPr>
                <w:rFonts w:ascii="Calibri" w:eastAsia="Times New Roman" w:hAnsi="Calibri" w:cs="Calibri"/>
                <w:color w:val="000000"/>
                <w:sz w:val="18"/>
                <w:szCs w:val="18"/>
                <w:lang w:eastAsia="es-CL"/>
              </w:rPr>
            </w:pPr>
            <w:r w:rsidRPr="00CF2067">
              <w:rPr>
                <w:rFonts w:ascii="Calibri" w:eastAsia="Times New Roman" w:hAnsi="Calibri" w:cs="Calibri"/>
                <w:color w:val="000000"/>
                <w:sz w:val="18"/>
                <w:szCs w:val="18"/>
                <w:lang w:eastAsia="es-CL"/>
              </w:rPr>
              <w:t>Dreams Coyhaique</w:t>
            </w:r>
          </w:p>
        </w:tc>
        <w:tc>
          <w:tcPr>
            <w:tcW w:w="1608" w:type="pct"/>
            <w:tcBorders>
              <w:top w:val="nil"/>
              <w:left w:val="nil"/>
              <w:bottom w:val="single" w:sz="4" w:space="0" w:color="auto"/>
              <w:right w:val="single" w:sz="4" w:space="0" w:color="auto"/>
            </w:tcBorders>
            <w:shd w:val="clear" w:color="000000" w:fill="FFFFFF"/>
            <w:noWrap/>
            <w:vAlign w:val="bottom"/>
            <w:hideMark/>
          </w:tcPr>
          <w:p w14:paraId="11BEB86A"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218</w:t>
            </w:r>
          </w:p>
        </w:tc>
        <w:tc>
          <w:tcPr>
            <w:tcW w:w="1458" w:type="pct"/>
            <w:tcBorders>
              <w:top w:val="nil"/>
              <w:left w:val="nil"/>
              <w:bottom w:val="single" w:sz="4" w:space="0" w:color="auto"/>
              <w:right w:val="single" w:sz="4" w:space="0" w:color="auto"/>
            </w:tcBorders>
            <w:shd w:val="clear" w:color="auto" w:fill="auto"/>
            <w:noWrap/>
            <w:vAlign w:val="bottom"/>
            <w:hideMark/>
          </w:tcPr>
          <w:p w14:paraId="5CB587AF" w14:textId="77777777" w:rsidR="00CF2067" w:rsidRPr="00CF2067" w:rsidRDefault="00CF2067" w:rsidP="00CF2067">
            <w:pPr>
              <w:spacing w:after="0" w:line="240" w:lineRule="auto"/>
              <w:jc w:val="right"/>
              <w:rPr>
                <w:rFonts w:ascii="Calibri" w:eastAsia="Times New Roman" w:hAnsi="Calibri" w:cs="Calibri"/>
                <w:color w:val="000000"/>
                <w:sz w:val="18"/>
                <w:szCs w:val="18"/>
                <w:lang w:eastAsia="es-CL"/>
              </w:rPr>
            </w:pPr>
            <w:r w:rsidRPr="00CF2067">
              <w:rPr>
                <w:rFonts w:ascii="Calibri" w:eastAsia="Times New Roman" w:hAnsi="Calibri" w:cs="Calibri"/>
                <w:color w:val="000000"/>
                <w:sz w:val="18"/>
                <w:szCs w:val="18"/>
                <w:lang w:eastAsia="es-CL"/>
              </w:rPr>
              <w:t>1,1%</w:t>
            </w:r>
          </w:p>
        </w:tc>
      </w:tr>
      <w:tr w:rsidR="00CF2067" w:rsidRPr="00CF2067" w14:paraId="2C637C36" w14:textId="77777777" w:rsidTr="00CF2067">
        <w:trPr>
          <w:trHeight w:val="300"/>
        </w:trPr>
        <w:tc>
          <w:tcPr>
            <w:tcW w:w="1935" w:type="pct"/>
            <w:tcBorders>
              <w:top w:val="nil"/>
              <w:left w:val="single" w:sz="4" w:space="0" w:color="auto"/>
              <w:bottom w:val="single" w:sz="4" w:space="0" w:color="auto"/>
              <w:right w:val="single" w:sz="4" w:space="0" w:color="auto"/>
            </w:tcBorders>
            <w:shd w:val="clear" w:color="000000" w:fill="DAEEF3"/>
            <w:noWrap/>
            <w:vAlign w:val="bottom"/>
            <w:hideMark/>
          </w:tcPr>
          <w:p w14:paraId="4DD6D43B" w14:textId="77777777" w:rsidR="00CF2067" w:rsidRPr="00CF2067" w:rsidRDefault="00CF2067" w:rsidP="00CF2067">
            <w:pPr>
              <w:spacing w:after="0" w:line="240" w:lineRule="auto"/>
              <w:jc w:val="lef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Ovalle Casino Resort S.A.</w:t>
            </w:r>
          </w:p>
        </w:tc>
        <w:tc>
          <w:tcPr>
            <w:tcW w:w="1608" w:type="pct"/>
            <w:tcBorders>
              <w:top w:val="nil"/>
              <w:left w:val="nil"/>
              <w:bottom w:val="single" w:sz="4" w:space="0" w:color="auto"/>
              <w:right w:val="single" w:sz="4" w:space="0" w:color="auto"/>
            </w:tcBorders>
            <w:shd w:val="clear" w:color="000000" w:fill="DAEEF3"/>
            <w:noWrap/>
            <w:vAlign w:val="bottom"/>
            <w:hideMark/>
          </w:tcPr>
          <w:p w14:paraId="4598B712"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215</w:t>
            </w:r>
          </w:p>
        </w:tc>
        <w:tc>
          <w:tcPr>
            <w:tcW w:w="1458" w:type="pct"/>
            <w:tcBorders>
              <w:top w:val="nil"/>
              <w:left w:val="nil"/>
              <w:bottom w:val="single" w:sz="4" w:space="0" w:color="auto"/>
              <w:right w:val="single" w:sz="4" w:space="0" w:color="auto"/>
            </w:tcBorders>
            <w:shd w:val="clear" w:color="000000" w:fill="DAEEF3"/>
            <w:noWrap/>
            <w:vAlign w:val="bottom"/>
            <w:hideMark/>
          </w:tcPr>
          <w:p w14:paraId="0EB40D00"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1,1%</w:t>
            </w:r>
          </w:p>
        </w:tc>
      </w:tr>
      <w:tr w:rsidR="00CF2067" w:rsidRPr="00CF2067" w14:paraId="0A587FAA" w14:textId="77777777" w:rsidTr="00CF2067">
        <w:trPr>
          <w:trHeight w:val="300"/>
        </w:trPr>
        <w:tc>
          <w:tcPr>
            <w:tcW w:w="1935" w:type="pct"/>
            <w:tcBorders>
              <w:top w:val="nil"/>
              <w:left w:val="single" w:sz="4" w:space="0" w:color="auto"/>
              <w:bottom w:val="single" w:sz="4" w:space="0" w:color="auto"/>
              <w:right w:val="single" w:sz="4" w:space="0" w:color="auto"/>
            </w:tcBorders>
            <w:shd w:val="clear" w:color="auto" w:fill="auto"/>
            <w:noWrap/>
            <w:vAlign w:val="bottom"/>
            <w:hideMark/>
          </w:tcPr>
          <w:p w14:paraId="7FA0FAD5" w14:textId="77777777" w:rsidR="00CF2067" w:rsidRPr="00CF2067" w:rsidRDefault="00CF2067" w:rsidP="00CF2067">
            <w:pPr>
              <w:spacing w:after="0" w:line="240" w:lineRule="auto"/>
              <w:jc w:val="left"/>
              <w:rPr>
                <w:rFonts w:ascii="Calibri" w:eastAsia="Times New Roman" w:hAnsi="Calibri" w:cs="Calibri"/>
                <w:color w:val="000000"/>
                <w:sz w:val="18"/>
                <w:szCs w:val="18"/>
                <w:lang w:eastAsia="es-CL"/>
              </w:rPr>
            </w:pPr>
            <w:r w:rsidRPr="00CF2067">
              <w:rPr>
                <w:rFonts w:ascii="Calibri" w:eastAsia="Times New Roman" w:hAnsi="Calibri" w:cs="Calibri"/>
                <w:color w:val="000000"/>
                <w:sz w:val="18"/>
                <w:szCs w:val="18"/>
                <w:lang w:eastAsia="es-CL"/>
              </w:rPr>
              <w:t>Enjoy Chiloé</w:t>
            </w:r>
          </w:p>
        </w:tc>
        <w:tc>
          <w:tcPr>
            <w:tcW w:w="1608" w:type="pct"/>
            <w:tcBorders>
              <w:top w:val="nil"/>
              <w:left w:val="nil"/>
              <w:bottom w:val="single" w:sz="4" w:space="0" w:color="auto"/>
              <w:right w:val="single" w:sz="4" w:space="0" w:color="auto"/>
            </w:tcBorders>
            <w:shd w:val="clear" w:color="000000" w:fill="FFFFFF"/>
            <w:noWrap/>
            <w:vAlign w:val="bottom"/>
            <w:hideMark/>
          </w:tcPr>
          <w:p w14:paraId="5DC3A7B3"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196</w:t>
            </w:r>
          </w:p>
        </w:tc>
        <w:tc>
          <w:tcPr>
            <w:tcW w:w="1458" w:type="pct"/>
            <w:tcBorders>
              <w:top w:val="nil"/>
              <w:left w:val="nil"/>
              <w:bottom w:val="single" w:sz="4" w:space="0" w:color="auto"/>
              <w:right w:val="single" w:sz="4" w:space="0" w:color="auto"/>
            </w:tcBorders>
            <w:shd w:val="clear" w:color="auto" w:fill="auto"/>
            <w:noWrap/>
            <w:vAlign w:val="bottom"/>
            <w:hideMark/>
          </w:tcPr>
          <w:p w14:paraId="360574A4" w14:textId="77777777" w:rsidR="00CF2067" w:rsidRPr="00CF2067" w:rsidRDefault="00CF2067" w:rsidP="00CF2067">
            <w:pPr>
              <w:spacing w:after="0" w:line="240" w:lineRule="auto"/>
              <w:jc w:val="right"/>
              <w:rPr>
                <w:rFonts w:ascii="Calibri" w:eastAsia="Times New Roman" w:hAnsi="Calibri" w:cs="Calibri"/>
                <w:color w:val="000000"/>
                <w:sz w:val="18"/>
                <w:szCs w:val="18"/>
                <w:lang w:eastAsia="es-CL"/>
              </w:rPr>
            </w:pPr>
            <w:r w:rsidRPr="00CF2067">
              <w:rPr>
                <w:rFonts w:ascii="Calibri" w:eastAsia="Times New Roman" w:hAnsi="Calibri" w:cs="Calibri"/>
                <w:color w:val="000000"/>
                <w:sz w:val="18"/>
                <w:szCs w:val="18"/>
                <w:lang w:eastAsia="es-CL"/>
              </w:rPr>
              <w:t>1,0%</w:t>
            </w:r>
          </w:p>
        </w:tc>
      </w:tr>
      <w:tr w:rsidR="00CF2067" w:rsidRPr="00CF2067" w14:paraId="7D1DBFFC" w14:textId="77777777" w:rsidTr="00CF2067">
        <w:trPr>
          <w:trHeight w:val="300"/>
        </w:trPr>
        <w:tc>
          <w:tcPr>
            <w:tcW w:w="1935" w:type="pct"/>
            <w:tcBorders>
              <w:top w:val="nil"/>
              <w:left w:val="single" w:sz="4" w:space="0" w:color="auto"/>
              <w:bottom w:val="single" w:sz="4" w:space="0" w:color="auto"/>
              <w:right w:val="single" w:sz="4" w:space="0" w:color="auto"/>
            </w:tcBorders>
            <w:shd w:val="clear" w:color="000000" w:fill="DAEEF3"/>
            <w:noWrap/>
            <w:vAlign w:val="bottom"/>
            <w:hideMark/>
          </w:tcPr>
          <w:p w14:paraId="00264633" w14:textId="77777777" w:rsidR="00CF2067" w:rsidRPr="00CF2067" w:rsidRDefault="00CF2067" w:rsidP="00CF2067">
            <w:pPr>
              <w:spacing w:after="0" w:line="240" w:lineRule="auto"/>
              <w:jc w:val="lef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Arica</w:t>
            </w:r>
          </w:p>
        </w:tc>
        <w:tc>
          <w:tcPr>
            <w:tcW w:w="1608" w:type="pct"/>
            <w:tcBorders>
              <w:top w:val="nil"/>
              <w:left w:val="nil"/>
              <w:bottom w:val="single" w:sz="4" w:space="0" w:color="auto"/>
              <w:right w:val="single" w:sz="4" w:space="0" w:color="auto"/>
            </w:tcBorders>
            <w:shd w:val="clear" w:color="000000" w:fill="DAEEF3"/>
            <w:noWrap/>
            <w:vAlign w:val="bottom"/>
            <w:hideMark/>
          </w:tcPr>
          <w:p w14:paraId="575FB0CC"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177</w:t>
            </w:r>
          </w:p>
        </w:tc>
        <w:tc>
          <w:tcPr>
            <w:tcW w:w="1458" w:type="pct"/>
            <w:tcBorders>
              <w:top w:val="nil"/>
              <w:left w:val="nil"/>
              <w:bottom w:val="single" w:sz="4" w:space="0" w:color="auto"/>
              <w:right w:val="single" w:sz="4" w:space="0" w:color="auto"/>
            </w:tcBorders>
            <w:shd w:val="clear" w:color="000000" w:fill="DAEEF3"/>
            <w:noWrap/>
            <w:vAlign w:val="bottom"/>
            <w:hideMark/>
          </w:tcPr>
          <w:p w14:paraId="0D0E6AA4" w14:textId="77777777" w:rsidR="00CF2067" w:rsidRPr="00CF2067" w:rsidRDefault="00CF2067" w:rsidP="00CF2067">
            <w:pPr>
              <w:spacing w:after="0" w:line="240" w:lineRule="auto"/>
              <w:jc w:val="right"/>
              <w:rPr>
                <w:rFonts w:ascii="Calibri" w:eastAsia="Times New Roman" w:hAnsi="Calibri" w:cs="Calibri"/>
                <w:color w:val="244062"/>
                <w:sz w:val="18"/>
                <w:szCs w:val="18"/>
                <w:lang w:eastAsia="es-CL"/>
              </w:rPr>
            </w:pPr>
            <w:r w:rsidRPr="00CF2067">
              <w:rPr>
                <w:rFonts w:ascii="Calibri" w:eastAsia="Times New Roman" w:hAnsi="Calibri" w:cs="Calibri"/>
                <w:color w:val="244062"/>
                <w:sz w:val="18"/>
                <w:szCs w:val="18"/>
                <w:lang w:eastAsia="es-CL"/>
              </w:rPr>
              <w:t>0,9%</w:t>
            </w:r>
          </w:p>
        </w:tc>
      </w:tr>
      <w:tr w:rsidR="00CF2067" w:rsidRPr="00CF2067" w14:paraId="068D933F" w14:textId="77777777" w:rsidTr="00CF2067">
        <w:trPr>
          <w:trHeight w:val="300"/>
        </w:trPr>
        <w:tc>
          <w:tcPr>
            <w:tcW w:w="1935" w:type="pct"/>
            <w:tcBorders>
              <w:top w:val="nil"/>
              <w:left w:val="single" w:sz="4" w:space="0" w:color="auto"/>
              <w:bottom w:val="single" w:sz="4" w:space="0" w:color="auto"/>
              <w:right w:val="single" w:sz="4" w:space="0" w:color="auto"/>
            </w:tcBorders>
            <w:shd w:val="clear" w:color="auto" w:fill="auto"/>
            <w:noWrap/>
            <w:vAlign w:val="bottom"/>
            <w:hideMark/>
          </w:tcPr>
          <w:p w14:paraId="795B1F67" w14:textId="77777777" w:rsidR="00CF2067" w:rsidRPr="00CF2067" w:rsidRDefault="00CF2067" w:rsidP="00CF2067">
            <w:pPr>
              <w:spacing w:after="0" w:line="240" w:lineRule="auto"/>
              <w:jc w:val="left"/>
              <w:rPr>
                <w:rFonts w:ascii="Calibri" w:eastAsia="Times New Roman" w:hAnsi="Calibri" w:cs="Calibri"/>
                <w:color w:val="000000"/>
                <w:sz w:val="18"/>
                <w:szCs w:val="18"/>
                <w:lang w:eastAsia="es-CL"/>
              </w:rPr>
            </w:pPr>
            <w:r w:rsidRPr="00CF2067">
              <w:rPr>
                <w:rFonts w:ascii="Calibri" w:eastAsia="Times New Roman" w:hAnsi="Calibri" w:cs="Calibri"/>
                <w:color w:val="000000"/>
                <w:sz w:val="18"/>
                <w:szCs w:val="18"/>
                <w:lang w:eastAsia="es-CL"/>
              </w:rPr>
              <w:t>Puerto Natales</w:t>
            </w:r>
          </w:p>
        </w:tc>
        <w:tc>
          <w:tcPr>
            <w:tcW w:w="1608" w:type="pct"/>
            <w:tcBorders>
              <w:top w:val="nil"/>
              <w:left w:val="nil"/>
              <w:bottom w:val="single" w:sz="4" w:space="0" w:color="auto"/>
              <w:right w:val="single" w:sz="4" w:space="0" w:color="auto"/>
            </w:tcBorders>
            <w:shd w:val="clear" w:color="auto" w:fill="auto"/>
            <w:noWrap/>
            <w:vAlign w:val="bottom"/>
            <w:hideMark/>
          </w:tcPr>
          <w:p w14:paraId="37D0B22C" w14:textId="77777777" w:rsidR="00CF2067" w:rsidRPr="00CF2067" w:rsidRDefault="00CF2067" w:rsidP="00CF2067">
            <w:pPr>
              <w:spacing w:after="0" w:line="240" w:lineRule="auto"/>
              <w:jc w:val="right"/>
              <w:rPr>
                <w:rFonts w:ascii="Calibri" w:eastAsia="Times New Roman" w:hAnsi="Calibri" w:cs="Calibri"/>
                <w:color w:val="000000"/>
                <w:sz w:val="18"/>
                <w:szCs w:val="18"/>
                <w:lang w:eastAsia="es-CL"/>
              </w:rPr>
            </w:pPr>
            <w:r w:rsidRPr="00CF2067">
              <w:rPr>
                <w:rFonts w:ascii="Calibri" w:eastAsia="Times New Roman" w:hAnsi="Calibri" w:cs="Calibri"/>
                <w:color w:val="000000"/>
                <w:sz w:val="18"/>
                <w:szCs w:val="18"/>
                <w:lang w:eastAsia="es-CL"/>
              </w:rPr>
              <w:t xml:space="preserve">0 </w:t>
            </w:r>
          </w:p>
        </w:tc>
        <w:tc>
          <w:tcPr>
            <w:tcW w:w="1458" w:type="pct"/>
            <w:tcBorders>
              <w:top w:val="nil"/>
              <w:left w:val="nil"/>
              <w:bottom w:val="single" w:sz="4" w:space="0" w:color="auto"/>
              <w:right w:val="single" w:sz="4" w:space="0" w:color="auto"/>
            </w:tcBorders>
            <w:shd w:val="clear" w:color="auto" w:fill="auto"/>
            <w:noWrap/>
            <w:vAlign w:val="bottom"/>
            <w:hideMark/>
          </w:tcPr>
          <w:p w14:paraId="5C501048" w14:textId="77777777" w:rsidR="00CF2067" w:rsidRPr="00CF2067" w:rsidRDefault="00CF2067" w:rsidP="00CF2067">
            <w:pPr>
              <w:spacing w:after="0" w:line="240" w:lineRule="auto"/>
              <w:jc w:val="right"/>
              <w:rPr>
                <w:rFonts w:ascii="Calibri" w:eastAsia="Times New Roman" w:hAnsi="Calibri" w:cs="Calibri"/>
                <w:color w:val="000000"/>
                <w:sz w:val="18"/>
                <w:szCs w:val="18"/>
                <w:lang w:eastAsia="es-CL"/>
              </w:rPr>
            </w:pPr>
            <w:r w:rsidRPr="00CF2067">
              <w:rPr>
                <w:rFonts w:ascii="Calibri" w:eastAsia="Times New Roman" w:hAnsi="Calibri" w:cs="Calibri"/>
                <w:color w:val="000000"/>
                <w:sz w:val="18"/>
                <w:szCs w:val="18"/>
                <w:lang w:eastAsia="es-CL"/>
              </w:rPr>
              <w:t>0,0%</w:t>
            </w:r>
          </w:p>
        </w:tc>
      </w:tr>
      <w:tr w:rsidR="00CF2067" w:rsidRPr="00CF2067" w14:paraId="16DA7A1F" w14:textId="77777777" w:rsidTr="00CF2067">
        <w:trPr>
          <w:trHeight w:val="300"/>
        </w:trPr>
        <w:tc>
          <w:tcPr>
            <w:tcW w:w="1935" w:type="pct"/>
            <w:tcBorders>
              <w:top w:val="nil"/>
              <w:left w:val="single" w:sz="4" w:space="0" w:color="auto"/>
              <w:bottom w:val="single" w:sz="4" w:space="0" w:color="auto"/>
              <w:right w:val="single" w:sz="4" w:space="0" w:color="auto"/>
            </w:tcBorders>
            <w:shd w:val="clear" w:color="000000" w:fill="1F497D"/>
            <w:vAlign w:val="center"/>
            <w:hideMark/>
          </w:tcPr>
          <w:p w14:paraId="00567962" w14:textId="77777777" w:rsidR="00CF2067" w:rsidRPr="00CF2067" w:rsidRDefault="00CF2067" w:rsidP="00CF2067">
            <w:pPr>
              <w:spacing w:after="0" w:line="240" w:lineRule="auto"/>
              <w:jc w:val="center"/>
              <w:rPr>
                <w:rFonts w:ascii="Calibri" w:eastAsia="Times New Roman" w:hAnsi="Calibri" w:cs="Calibri"/>
                <w:b/>
                <w:bCs/>
                <w:color w:val="FFFFFF"/>
                <w:sz w:val="18"/>
                <w:szCs w:val="18"/>
                <w:lang w:eastAsia="es-CL"/>
              </w:rPr>
            </w:pPr>
            <w:r w:rsidRPr="00CF2067">
              <w:rPr>
                <w:rFonts w:ascii="Calibri" w:eastAsia="Times New Roman" w:hAnsi="Calibri" w:cs="Calibri"/>
                <w:b/>
                <w:bCs/>
                <w:color w:val="FFFFFF"/>
                <w:sz w:val="18"/>
                <w:szCs w:val="18"/>
                <w:lang w:eastAsia="es-CL"/>
              </w:rPr>
              <w:t>Total</w:t>
            </w:r>
          </w:p>
        </w:tc>
        <w:tc>
          <w:tcPr>
            <w:tcW w:w="1608" w:type="pct"/>
            <w:tcBorders>
              <w:top w:val="nil"/>
              <w:left w:val="nil"/>
              <w:bottom w:val="single" w:sz="4" w:space="0" w:color="auto"/>
              <w:right w:val="single" w:sz="4" w:space="0" w:color="auto"/>
            </w:tcBorders>
            <w:shd w:val="clear" w:color="000000" w:fill="1F497D"/>
            <w:vAlign w:val="center"/>
            <w:hideMark/>
          </w:tcPr>
          <w:p w14:paraId="107B5F80" w14:textId="77777777" w:rsidR="00CF2067" w:rsidRPr="00CF2067" w:rsidRDefault="00CF2067" w:rsidP="00CF2067">
            <w:pPr>
              <w:spacing w:after="0" w:line="240" w:lineRule="auto"/>
              <w:jc w:val="right"/>
              <w:rPr>
                <w:rFonts w:ascii="Calibri" w:eastAsia="Times New Roman" w:hAnsi="Calibri" w:cs="Calibri"/>
                <w:b/>
                <w:bCs/>
                <w:color w:val="FFFFFF"/>
                <w:sz w:val="18"/>
                <w:szCs w:val="18"/>
                <w:lang w:eastAsia="es-CL"/>
              </w:rPr>
            </w:pPr>
            <w:r w:rsidRPr="00CF2067">
              <w:rPr>
                <w:rFonts w:ascii="Calibri" w:eastAsia="Times New Roman" w:hAnsi="Calibri" w:cs="Calibri"/>
                <w:b/>
                <w:bCs/>
                <w:color w:val="FFFFFF"/>
                <w:sz w:val="18"/>
                <w:szCs w:val="18"/>
                <w:lang w:eastAsia="es-CL"/>
              </w:rPr>
              <w:t>19.789</w:t>
            </w:r>
          </w:p>
        </w:tc>
        <w:tc>
          <w:tcPr>
            <w:tcW w:w="1458" w:type="pct"/>
            <w:tcBorders>
              <w:top w:val="nil"/>
              <w:left w:val="nil"/>
              <w:bottom w:val="single" w:sz="4" w:space="0" w:color="auto"/>
              <w:right w:val="single" w:sz="4" w:space="0" w:color="auto"/>
            </w:tcBorders>
            <w:shd w:val="clear" w:color="000000" w:fill="1F497D"/>
            <w:vAlign w:val="center"/>
            <w:hideMark/>
          </w:tcPr>
          <w:p w14:paraId="680B5C22" w14:textId="77777777" w:rsidR="00CF2067" w:rsidRPr="00CF2067" w:rsidRDefault="00CF2067" w:rsidP="00CF2067">
            <w:pPr>
              <w:spacing w:after="0" w:line="240" w:lineRule="auto"/>
              <w:jc w:val="right"/>
              <w:rPr>
                <w:rFonts w:ascii="Calibri" w:eastAsia="Times New Roman" w:hAnsi="Calibri" w:cs="Calibri"/>
                <w:b/>
                <w:bCs/>
                <w:color w:val="FFFFFF"/>
                <w:sz w:val="18"/>
                <w:szCs w:val="18"/>
                <w:lang w:eastAsia="es-CL"/>
              </w:rPr>
            </w:pPr>
            <w:r w:rsidRPr="00CF2067">
              <w:rPr>
                <w:rFonts w:ascii="Calibri" w:eastAsia="Times New Roman" w:hAnsi="Calibri" w:cs="Calibri"/>
                <w:b/>
                <w:bCs/>
                <w:color w:val="FFFFFF"/>
                <w:sz w:val="18"/>
                <w:szCs w:val="18"/>
                <w:lang w:eastAsia="es-CL"/>
              </w:rPr>
              <w:t>100%</w:t>
            </w:r>
          </w:p>
        </w:tc>
      </w:tr>
    </w:tbl>
    <w:p w14:paraId="11CAFE11" w14:textId="77777777" w:rsidR="00CF2067" w:rsidRDefault="00CF2067" w:rsidP="00083908">
      <w:pPr>
        <w:tabs>
          <w:tab w:val="left" w:pos="0"/>
        </w:tabs>
        <w:spacing w:after="0" w:line="240" w:lineRule="auto"/>
      </w:pP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421F9653"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 xml:space="preserve">tos del juego (win) por $ </w:t>
      </w:r>
      <w:r w:rsidR="00B84B30">
        <w:t>14</w:t>
      </w:r>
      <w:r w:rsidR="00AA4471">
        <w:t>.</w:t>
      </w:r>
      <w:r w:rsidR="00B84B30">
        <w:t>120</w:t>
      </w:r>
      <w:r w:rsidR="00AA4471" w:rsidRPr="00FD382C">
        <w:t xml:space="preserve"> millones,</w:t>
      </w:r>
      <w:r w:rsidR="00070FBD">
        <w:t xml:space="preserve"> lo que representa un </w:t>
      </w:r>
      <w:r w:rsidR="00B84B30">
        <w:t>71</w:t>
      </w:r>
      <w:r w:rsidR="00DE1747">
        <w:t>,</w:t>
      </w:r>
      <w:r w:rsidR="00B84B30">
        <w:t>4</w:t>
      </w:r>
      <w:r w:rsidR="00070FBD">
        <w:t>% del total. Esto i</w:t>
      </w:r>
      <w:r w:rsidR="00AA4471" w:rsidRPr="00FD382C">
        <w:t>mplica</w:t>
      </w:r>
      <w:r w:rsidR="00AA4471">
        <w:t xml:space="preserve"> una variación real</w:t>
      </w:r>
      <w:r w:rsidR="00AA4471" w:rsidRPr="00C8471D">
        <w:rPr>
          <w:rStyle w:val="Refdenotaalpie"/>
          <w:sz w:val="28"/>
          <w:szCs w:val="28"/>
        </w:rPr>
        <w:footnoteReference w:id="5"/>
      </w:r>
      <w:r w:rsidR="00AA4471" w:rsidRPr="00C8471D">
        <w:rPr>
          <w:sz w:val="28"/>
          <w:szCs w:val="28"/>
        </w:rPr>
        <w:t xml:space="preserve"> </w:t>
      </w:r>
      <w:r w:rsidR="00AA4471">
        <w:t xml:space="preserve">de </w:t>
      </w:r>
      <w:r w:rsidR="00B84B30">
        <w:t>(-50</w:t>
      </w:r>
      <w:r w:rsidR="004360E3">
        <w:t>,</w:t>
      </w:r>
      <w:r w:rsidR="002E396F">
        <w:t>7</w:t>
      </w:r>
      <w:r w:rsidR="00AA4471">
        <w:t>%</w:t>
      </w:r>
      <w:r w:rsidR="00B84B30">
        <w:t>)</w:t>
      </w:r>
      <w:r w:rsidR="00AA4471" w:rsidRPr="00C8471D">
        <w:rPr>
          <w:rStyle w:val="Refdenotaalpie"/>
          <w:sz w:val="28"/>
          <w:szCs w:val="28"/>
        </w:rPr>
        <w:footnoteReference w:id="6"/>
      </w:r>
      <w:r w:rsidR="00AA4471">
        <w:t xml:space="preserve">, en comparación con </w:t>
      </w:r>
      <w:r w:rsidR="00B84B30">
        <w:t>marzo</w:t>
      </w:r>
      <w:r w:rsidR="00AA4471">
        <w:t xml:space="preserve"> de 201</w:t>
      </w:r>
      <w:r w:rsidR="003B2794">
        <w:t>9</w:t>
      </w:r>
      <w:r w:rsidR="00AA4471">
        <w:t xml:space="preserve">. 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7"/>
      </w:r>
      <w:r w:rsidR="00AA4471">
        <w:t xml:space="preserve">de </w:t>
      </w:r>
      <w:r w:rsidR="00B84B30">
        <w:t>(</w:t>
      </w:r>
      <w:r w:rsidR="00A55386">
        <w:t>-</w:t>
      </w:r>
      <w:r w:rsidR="00B84B30">
        <w:t>5</w:t>
      </w:r>
      <w:r w:rsidR="00AA4471">
        <w:t>,</w:t>
      </w:r>
      <w:r w:rsidR="00B84B30">
        <w:t>7</w:t>
      </w:r>
      <w:r w:rsidR="00AA4471" w:rsidRPr="00FD382C">
        <w:t>%</w:t>
      </w:r>
      <w:r w:rsidR="00B84B30">
        <w:t>)</w:t>
      </w:r>
      <w:r w:rsidR="00AA4471" w:rsidRPr="00FD382C">
        <w:t xml:space="preserve"> en </w:t>
      </w:r>
      <w:r w:rsidR="003E14B0" w:rsidRPr="00FD382C">
        <w:t>los últimos</w:t>
      </w:r>
      <w:r w:rsidR="00AA4471" w:rsidRPr="00FD382C">
        <w:t xml:space="preserve"> doce meses. </w:t>
      </w:r>
    </w:p>
    <w:p w14:paraId="32DFEFAB" w14:textId="77777777" w:rsidR="00ED60A3" w:rsidRDefault="00ED60A3" w:rsidP="00083908">
      <w:pPr>
        <w:tabs>
          <w:tab w:val="left" w:pos="0"/>
        </w:tabs>
        <w:spacing w:after="0" w:line="240" w:lineRule="auto"/>
      </w:pPr>
    </w:p>
    <w:p w14:paraId="710E670A" w14:textId="3B791A02" w:rsidR="00265A30" w:rsidRDefault="00265A30" w:rsidP="00083908">
      <w:pPr>
        <w:tabs>
          <w:tab w:val="left" w:pos="0"/>
        </w:tabs>
        <w:spacing w:after="0" w:line="240" w:lineRule="auto"/>
      </w:pPr>
      <w:r>
        <w:t xml:space="preserve">En los mismos términos, las </w:t>
      </w:r>
      <w:r w:rsidR="00B84B30">
        <w:t>210</w:t>
      </w:r>
      <w:r>
        <w:t>.</w:t>
      </w:r>
      <w:r w:rsidR="00B84B30">
        <w:t>791</w:t>
      </w:r>
      <w:r>
        <w:t xml:space="preserve"> visitas registradas equivalen a una variación de </w:t>
      </w:r>
      <w:r w:rsidR="00B84B30">
        <w:t>(-54,8</w:t>
      </w:r>
      <w:r w:rsidR="003C4894">
        <w:t>%</w:t>
      </w:r>
      <w:r w:rsidR="00B84B30">
        <w:t>)</w:t>
      </w:r>
      <w:r w:rsidR="003C4894">
        <w:t xml:space="preserve"> </w:t>
      </w:r>
      <w:r>
        <w:t xml:space="preserve">en comparación con </w:t>
      </w:r>
      <w:r w:rsidR="00B84B30">
        <w:t>marzo</w:t>
      </w:r>
      <w:r>
        <w:t xml:space="preserve"> de 201</w:t>
      </w:r>
      <w:r w:rsidR="003B2794">
        <w:t>9</w:t>
      </w:r>
      <w:r w:rsidR="000D6BF6">
        <w:t xml:space="preserve"> y a un </w:t>
      </w:r>
      <w:r>
        <w:t xml:space="preserve">crecimiento </w:t>
      </w:r>
      <w:r w:rsidR="003E7430">
        <w:t xml:space="preserve">acumulado </w:t>
      </w:r>
      <w:r>
        <w:t>de</w:t>
      </w:r>
      <w:r w:rsidR="00E6618E">
        <w:t>l</w:t>
      </w:r>
      <w:r w:rsidR="00480047">
        <w:t xml:space="preserve"> </w:t>
      </w:r>
      <w:r w:rsidR="00B84B30">
        <w:t>(-4</w:t>
      </w:r>
      <w:r w:rsidR="00C905F9">
        <w:t>,</w:t>
      </w:r>
      <w:r w:rsidR="00B84B30">
        <w:t>0</w:t>
      </w:r>
      <w:r>
        <w:t>%</w:t>
      </w:r>
      <w:r w:rsidR="00B84B30">
        <w:t>)</w:t>
      </w:r>
      <w:r>
        <w:t xml:space="preserve"> en los últimos 12 meses.</w:t>
      </w:r>
    </w:p>
    <w:p w14:paraId="2FE7878F" w14:textId="77777777" w:rsidR="00B84B30" w:rsidRDefault="00B84B30" w:rsidP="00083908">
      <w:pPr>
        <w:tabs>
          <w:tab w:val="left" w:pos="0"/>
        </w:tabs>
        <w:spacing w:after="0" w:line="240" w:lineRule="auto"/>
      </w:pPr>
    </w:p>
    <w:p w14:paraId="5579C75A" w14:textId="7DF03B24" w:rsidR="00265A30" w:rsidRDefault="00265A30" w:rsidP="00083908">
      <w:pPr>
        <w:tabs>
          <w:tab w:val="left" w:pos="0"/>
        </w:tabs>
        <w:spacing w:after="0" w:line="240" w:lineRule="auto"/>
      </w:pPr>
      <w:r>
        <w:t xml:space="preserve">Respecto del gasto de los visitantes, durante el mes de </w:t>
      </w:r>
      <w:r w:rsidR="00484918">
        <w:t>marzo</w:t>
      </w:r>
      <w:r w:rsidR="00790E9F">
        <w:t xml:space="preserve"> </w:t>
      </w:r>
      <w:r w:rsidR="003F05FA">
        <w:t>se</w:t>
      </w:r>
      <w:r>
        <w:t xml:space="preserve"> registró un gasto promedio </w:t>
      </w:r>
      <w:r w:rsidR="00A51CDD">
        <w:t>de $</w:t>
      </w:r>
      <w:r>
        <w:t xml:space="preserve"> </w:t>
      </w:r>
      <w:r w:rsidR="00B84B30">
        <w:t>66</w:t>
      </w:r>
      <w:r w:rsidR="004F674A">
        <w:t>.</w:t>
      </w:r>
      <w:r w:rsidR="00B84B30">
        <w:t>987</w:t>
      </w:r>
      <w:r>
        <w:t xml:space="preserve"> por visita, lo que </w:t>
      </w:r>
      <w:r w:rsidR="000D6BF6">
        <w:t xml:space="preserve">implica </w:t>
      </w:r>
      <w:r>
        <w:t xml:space="preserve">una variación </w:t>
      </w:r>
      <w:r w:rsidR="004E6E42">
        <w:t xml:space="preserve">real </w:t>
      </w:r>
      <w:r>
        <w:t xml:space="preserve">de </w:t>
      </w:r>
      <w:r w:rsidR="00B84B30">
        <w:t>8</w:t>
      </w:r>
      <w:r w:rsidR="00E43884">
        <w:t>,</w:t>
      </w:r>
      <w:r w:rsidR="00B84B30">
        <w:t>9</w:t>
      </w:r>
      <w:r>
        <w:t xml:space="preserve">% respecto de </w:t>
      </w:r>
      <w:r w:rsidR="00B84B30">
        <w:t>marz</w:t>
      </w:r>
      <w:r w:rsidR="002E396F">
        <w:t>o</w:t>
      </w:r>
      <w:r w:rsidR="00790E9F">
        <w:t xml:space="preserve"> </w:t>
      </w:r>
      <w:r w:rsidR="009A5B96">
        <w:t>de 201</w:t>
      </w:r>
      <w:r w:rsidR="00B36B82">
        <w:t>9</w:t>
      </w:r>
      <w:r>
        <w:t xml:space="preserve">, alcanzando un crecimiento acumulado real del gasto de </w:t>
      </w:r>
      <w:r w:rsidR="00B84B30">
        <w:t>(</w:t>
      </w:r>
      <w:r w:rsidR="00341575">
        <w:t>-</w:t>
      </w:r>
      <w:r w:rsidR="00B84B30">
        <w:t>1</w:t>
      </w:r>
      <w:r w:rsidR="00895DCC">
        <w:t>,</w:t>
      </w:r>
      <w:r w:rsidR="00B84B30">
        <w:t>7</w:t>
      </w:r>
      <w:r>
        <w:t>%</w:t>
      </w:r>
      <w:r w:rsidR="00B84B30">
        <w:t>)</w:t>
      </w:r>
      <w:r>
        <w:t xml:space="preserve"> en los últimos 12 meses.</w:t>
      </w:r>
    </w:p>
    <w:p w14:paraId="40A7363C" w14:textId="77777777" w:rsidR="00ED60A3" w:rsidRDefault="00ED60A3" w:rsidP="00083908">
      <w:pPr>
        <w:tabs>
          <w:tab w:val="left" w:pos="0"/>
        </w:tabs>
        <w:spacing w:after="0" w:line="240" w:lineRule="auto"/>
      </w:pPr>
    </w:p>
    <w:p w14:paraId="5EE682DF" w14:textId="2CAEB89C"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484918">
        <w:t>marzo</w:t>
      </w:r>
      <w:r>
        <w:t xml:space="preserve">, en las </w:t>
      </w:r>
      <w:r w:rsidR="00B84B30">
        <w:t>11</w:t>
      </w:r>
      <w:r>
        <w:t>.</w:t>
      </w:r>
      <w:r w:rsidR="00B84B30">
        <w:t>144</w:t>
      </w:r>
      <w:r>
        <w:t xml:space="preserve"> máquinas de azar</w:t>
      </w:r>
      <w:r w:rsidR="00F849F9">
        <w:rPr>
          <w:rStyle w:val="Refdenotaalpie"/>
        </w:rPr>
        <w:footnoteReference w:id="9"/>
      </w:r>
      <w:r>
        <w:t xml:space="preserve"> que estuvieron en funcionamiento en los 1</w:t>
      </w:r>
      <w:r w:rsidR="00564571">
        <w:t>9</w:t>
      </w:r>
      <w:r>
        <w:t xml:space="preserve"> casinos regulados ascendió a $ </w:t>
      </w:r>
      <w:r w:rsidR="00B84B30">
        <w:t>185</w:t>
      </w:r>
      <w:r w:rsidR="00BD5041">
        <w:t>.</w:t>
      </w:r>
      <w:r w:rsidR="00B84B30">
        <w:t>344</w:t>
      </w:r>
      <w:r>
        <w:t xml:space="preserve"> millones. Los premios pagados a los jugadores alcanzaron los $ </w:t>
      </w:r>
      <w:r w:rsidR="00B84B30">
        <w:t>173</w:t>
      </w:r>
      <w:r w:rsidR="00480047">
        <w:t>.</w:t>
      </w:r>
      <w:r w:rsidR="00B84B30">
        <w:t>696</w:t>
      </w:r>
      <w:r>
        <w:t xml:space="preserve"> millones, equivalentes al 9</w:t>
      </w:r>
      <w:r w:rsidR="00EA4151">
        <w:t>3</w:t>
      </w:r>
      <w:r>
        <w:t>,</w:t>
      </w:r>
      <w:r w:rsidR="00B84B30">
        <w:t>7</w:t>
      </w:r>
      <w:r>
        <w:t>% del total apostado</w:t>
      </w:r>
      <w:r w:rsidR="000D6BF6">
        <w:t xml:space="preserve"> y </w:t>
      </w:r>
      <w:r w:rsidR="000D6BF6">
        <w:lastRenderedPageBreak/>
        <w:t>c</w:t>
      </w:r>
      <w:r>
        <w:t>omo</w:t>
      </w:r>
      <w:r w:rsidR="005B279E">
        <w:t xml:space="preserve"> resultado, el ingreso bruto o w</w:t>
      </w:r>
      <w:r>
        <w:t>in correspondiente al juego en máquinas de azar fue de $</w:t>
      </w:r>
      <w:r w:rsidR="00B84B30">
        <w:t>11</w:t>
      </w:r>
      <w:r>
        <w:t>.</w:t>
      </w:r>
      <w:r w:rsidR="00B84B30">
        <w:t>648</w:t>
      </w:r>
      <w:r>
        <w:t xml:space="preserve"> millones</w:t>
      </w:r>
      <w:r w:rsidR="000D6BF6">
        <w:t>,</w:t>
      </w:r>
      <w:r>
        <w:t xml:space="preserve"> que equivale al </w:t>
      </w:r>
      <w:r w:rsidR="00341575">
        <w:t>8</w:t>
      </w:r>
      <w:r w:rsidR="00B84B30">
        <w:t>2</w:t>
      </w:r>
      <w:r>
        <w:t>,</w:t>
      </w:r>
      <w:r w:rsidR="00B84B30">
        <w:t>5</w:t>
      </w:r>
      <w:r>
        <w:t xml:space="preserve"> %</w:t>
      </w:r>
      <w:r w:rsidR="00611B01">
        <w:t xml:space="preserve"> </w:t>
      </w:r>
      <w:r>
        <w:t>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10371F6F" w:rsidR="00265A30" w:rsidRDefault="00070FBD" w:rsidP="00083908">
      <w:pPr>
        <w:spacing w:after="0" w:line="240" w:lineRule="auto"/>
      </w:pPr>
      <w:r>
        <w:t xml:space="preserve">Por su parte, </w:t>
      </w:r>
      <w:r w:rsidR="00265A30" w:rsidRPr="00265A30">
        <w:t>los casinos municipales</w:t>
      </w:r>
      <w:r w:rsidR="00B84B30">
        <w:rPr>
          <w:rStyle w:val="Refdenotaalpie"/>
        </w:rPr>
        <w:footnoteReference w:id="10"/>
      </w:r>
      <w:r w:rsidR="00265A30" w:rsidRPr="00265A30">
        <w:t xml:space="preserve"> obtuvieron un total de $ </w:t>
      </w:r>
      <w:r w:rsidR="00B84B30">
        <w:t>5</w:t>
      </w:r>
      <w:r w:rsidR="00341575">
        <w:t>.</w:t>
      </w:r>
      <w:r w:rsidR="00B84B30">
        <w:t>669</w:t>
      </w:r>
      <w:r w:rsidR="00265A30" w:rsidRPr="00265A30">
        <w:t xml:space="preserve"> millones de ingresos brutos del juego o win, </w:t>
      </w:r>
      <w:r>
        <w:t xml:space="preserve">lo que representa un total de </w:t>
      </w:r>
      <w:r w:rsidR="00B84B30">
        <w:t>28</w:t>
      </w:r>
      <w:r>
        <w:t>,</w:t>
      </w:r>
      <w:r w:rsidR="00B84B30">
        <w:t>6</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B84B30">
        <w:t>(</w:t>
      </w:r>
      <w:r w:rsidR="00E43884">
        <w:t>-</w:t>
      </w:r>
      <w:r w:rsidR="00B84B30">
        <w:t>55</w:t>
      </w:r>
      <w:r w:rsidR="00265A30" w:rsidRPr="00265A30">
        <w:rPr>
          <w:bCs/>
        </w:rPr>
        <w:t>,</w:t>
      </w:r>
      <w:r w:rsidR="00B84B30">
        <w:rPr>
          <w:bCs/>
        </w:rPr>
        <w:t>4</w:t>
      </w:r>
      <w:r w:rsidR="00265A30" w:rsidRPr="00265A30">
        <w:rPr>
          <w:bCs/>
        </w:rPr>
        <w:t>%</w:t>
      </w:r>
      <w:r w:rsidR="00B84B30">
        <w:rPr>
          <w:bCs/>
        </w:rPr>
        <w:t>)</w:t>
      </w:r>
      <w:r w:rsidR="00265A30" w:rsidRPr="00265A30">
        <w:t xml:space="preserve"> en comparación con </w:t>
      </w:r>
      <w:r w:rsidR="00B84B30">
        <w:t>marzo</w:t>
      </w:r>
      <w:r w:rsidR="00790E9F">
        <w:t xml:space="preserve"> </w:t>
      </w:r>
      <w:r w:rsidR="009A5B96">
        <w:t>de 201</w:t>
      </w:r>
      <w:r w:rsidR="003B2794">
        <w:t>9</w:t>
      </w:r>
      <w:r w:rsidR="00265A30" w:rsidRPr="00265A30">
        <w:t xml:space="preserve"> y un crecimiento real acumulado de </w:t>
      </w:r>
      <w:r w:rsidR="00B84B30">
        <w:t>(</w:t>
      </w:r>
      <w:r w:rsidR="00E43884">
        <w:t>-</w:t>
      </w:r>
      <w:r w:rsidR="00B84B30">
        <w:t>12</w:t>
      </w:r>
      <w:r w:rsidR="00265A30" w:rsidRPr="00265A30">
        <w:rPr>
          <w:bCs/>
        </w:rPr>
        <w:t>,</w:t>
      </w:r>
      <w:r w:rsidR="00B84B30">
        <w:rPr>
          <w:bCs/>
        </w:rPr>
        <w:t>1</w:t>
      </w:r>
      <w:r w:rsidR="00265A30" w:rsidRPr="00265A30">
        <w:rPr>
          <w:bCs/>
        </w:rPr>
        <w:t>%</w:t>
      </w:r>
      <w:r w:rsidR="00B84B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7F3507B2"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B84B30">
        <w:t>75</w:t>
      </w:r>
      <w:r w:rsidR="008062BF">
        <w:t>.</w:t>
      </w:r>
      <w:r w:rsidR="00B84B30">
        <w:t>145</w:t>
      </w:r>
      <w:r w:rsidR="008062BF">
        <w:t xml:space="preserve"> visitas</w:t>
      </w:r>
      <w:r>
        <w:t>.</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N°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1A4F68B4" w:rsidR="0004531A" w:rsidRDefault="009C4049" w:rsidP="00083908">
      <w:pPr>
        <w:tabs>
          <w:tab w:val="left" w:pos="0"/>
        </w:tabs>
        <w:spacing w:after="0" w:line="240" w:lineRule="auto"/>
      </w:pPr>
      <w:r>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por </w:t>
      </w:r>
      <w:r w:rsidR="00AB3F6D">
        <w:t xml:space="preserve">el valor de </w:t>
      </w:r>
      <w:r w:rsidR="0004531A" w:rsidRPr="0004531A">
        <w:t>la UF del último día de</w:t>
      </w:r>
      <w:r w:rsidR="00330D14">
        <w:t>l mes.</w:t>
      </w:r>
    </w:p>
    <w:p w14:paraId="693CA066" w14:textId="77777777" w:rsidR="00083908" w:rsidRDefault="00083908" w:rsidP="00083908">
      <w:pPr>
        <w:tabs>
          <w:tab w:val="left" w:pos="0"/>
        </w:tabs>
        <w:spacing w:after="0" w:line="240" w:lineRule="auto"/>
        <w:jc w:val="left"/>
      </w:pPr>
    </w:p>
    <w:p w14:paraId="0381DB9E" w14:textId="63680B60" w:rsidR="00330D14" w:rsidRDefault="00330D14" w:rsidP="00196290">
      <w:pPr>
        <w:tabs>
          <w:tab w:val="left" w:pos="0"/>
        </w:tabs>
        <w:jc w:val="center"/>
        <w:rPr>
          <w:rFonts w:ascii="Calibri" w:hAnsi="Calibri" w:cs="Calibri"/>
          <w:b/>
          <w:sz w:val="21"/>
          <w:szCs w:val="21"/>
        </w:rPr>
      </w:pPr>
    </w:p>
    <w:p w14:paraId="29894801" w14:textId="129C17F2" w:rsidR="0090460C" w:rsidRDefault="0090460C" w:rsidP="00196290">
      <w:pPr>
        <w:tabs>
          <w:tab w:val="left" w:pos="0"/>
        </w:tabs>
        <w:jc w:val="center"/>
        <w:rPr>
          <w:rFonts w:ascii="Calibri" w:hAnsi="Calibri" w:cs="Calibri"/>
          <w:b/>
          <w:sz w:val="21"/>
          <w:szCs w:val="21"/>
        </w:rPr>
      </w:pPr>
    </w:p>
    <w:p w14:paraId="094F60A1" w14:textId="77777777" w:rsidR="0090460C" w:rsidRDefault="0090460C" w:rsidP="00196290">
      <w:pPr>
        <w:tabs>
          <w:tab w:val="left" w:pos="0"/>
        </w:tabs>
        <w:jc w:val="center"/>
        <w:rPr>
          <w:rFonts w:ascii="Calibri" w:hAnsi="Calibri" w:cs="Calibri"/>
          <w:b/>
          <w:sz w:val="21"/>
          <w:szCs w:val="21"/>
        </w:rPr>
      </w:pPr>
    </w:p>
    <w:p w14:paraId="3E626E17" w14:textId="160E4EAD" w:rsidR="00330D14" w:rsidRDefault="00330D14" w:rsidP="00196290">
      <w:pPr>
        <w:tabs>
          <w:tab w:val="left" w:pos="0"/>
        </w:tabs>
        <w:jc w:val="center"/>
        <w:rPr>
          <w:rFonts w:ascii="Calibri" w:hAnsi="Calibri" w:cs="Calibri"/>
          <w:b/>
          <w:sz w:val="21"/>
          <w:szCs w:val="21"/>
        </w:rPr>
      </w:pPr>
    </w:p>
    <w:p w14:paraId="3DED10A0" w14:textId="32256467" w:rsidR="00A51CDD" w:rsidRDefault="00A51CDD" w:rsidP="00196290">
      <w:pPr>
        <w:tabs>
          <w:tab w:val="left" w:pos="0"/>
        </w:tabs>
        <w:jc w:val="center"/>
        <w:rPr>
          <w:rFonts w:ascii="Calibri" w:hAnsi="Calibri" w:cs="Calibri"/>
          <w:b/>
          <w:sz w:val="21"/>
          <w:szCs w:val="21"/>
        </w:rPr>
      </w:pPr>
    </w:p>
    <w:p w14:paraId="5F89A1FA" w14:textId="2F2FF85D" w:rsidR="00A82760" w:rsidRDefault="00A82760" w:rsidP="00196290">
      <w:pPr>
        <w:tabs>
          <w:tab w:val="left" w:pos="0"/>
        </w:tabs>
        <w:jc w:val="center"/>
        <w:rPr>
          <w:rFonts w:ascii="Calibri" w:hAnsi="Calibri" w:cs="Calibri"/>
          <w:b/>
          <w:sz w:val="21"/>
          <w:szCs w:val="21"/>
        </w:rPr>
      </w:pPr>
    </w:p>
    <w:p w14:paraId="5E57D3D6" w14:textId="229D045C" w:rsidR="00DB2A3C" w:rsidRDefault="00DB2A3C" w:rsidP="00196290">
      <w:pPr>
        <w:tabs>
          <w:tab w:val="left" w:pos="0"/>
        </w:tabs>
        <w:jc w:val="center"/>
        <w:rPr>
          <w:rFonts w:ascii="Calibri" w:hAnsi="Calibri" w:cs="Calibri"/>
          <w:b/>
          <w:sz w:val="21"/>
          <w:szCs w:val="21"/>
        </w:rPr>
      </w:pPr>
    </w:p>
    <w:p w14:paraId="528ABD30" w14:textId="73A5ACE6" w:rsidR="00196290" w:rsidRDefault="00303230" w:rsidP="00F3199D">
      <w:pPr>
        <w:spacing w:line="259" w:lineRule="auto"/>
        <w:jc w:val="left"/>
        <w:rPr>
          <w:rFonts w:ascii="Calibri" w:hAnsi="Calibri" w:cs="Calibri"/>
          <w:b/>
          <w:sz w:val="21"/>
          <w:szCs w:val="21"/>
        </w:rPr>
      </w:pPr>
      <w:r>
        <w:rPr>
          <w:rFonts w:ascii="Calibri" w:hAnsi="Calibri" w:cs="Calibri"/>
          <w:b/>
          <w:sz w:val="21"/>
          <w:szCs w:val="21"/>
        </w:rPr>
        <w:br w:type="page"/>
      </w:r>
      <w:r w:rsidR="009858E3">
        <w:rPr>
          <w:rFonts w:ascii="Calibri" w:hAnsi="Calibri" w:cs="Calibri"/>
          <w:b/>
          <w:sz w:val="21"/>
          <w:szCs w:val="21"/>
        </w:rPr>
        <w:lastRenderedPageBreak/>
        <w:t>A</w:t>
      </w:r>
      <w:r w:rsidR="009858E3" w:rsidRPr="00685974">
        <w:rPr>
          <w:rFonts w:ascii="Calibri" w:hAnsi="Calibri" w:cs="Calibri"/>
          <w:b/>
          <w:sz w:val="21"/>
          <w:szCs w:val="21"/>
        </w:rPr>
        <w:t>NEXO</w:t>
      </w:r>
      <w:r w:rsidR="009858E3">
        <w:rPr>
          <w:rFonts w:ascii="Calibri" w:hAnsi="Calibri" w:cs="Calibri"/>
          <w:b/>
          <w:sz w:val="21"/>
          <w:szCs w:val="21"/>
        </w:rPr>
        <w:t>:</w:t>
      </w:r>
      <w:r w:rsidR="004830B6">
        <w:rPr>
          <w:rFonts w:ascii="Calibri" w:hAnsi="Calibri" w:cs="Calibri"/>
          <w:b/>
          <w:sz w:val="21"/>
          <w:szCs w:val="21"/>
        </w:rPr>
        <w:t xml:space="preserve"> RESULTADOS OPERACIONALES </w:t>
      </w:r>
      <w:r w:rsidR="00B84B30">
        <w:rPr>
          <w:rFonts w:ascii="Calibri" w:hAnsi="Calibri" w:cs="Calibri"/>
          <w:b/>
          <w:sz w:val="21"/>
          <w:szCs w:val="21"/>
        </w:rPr>
        <w:t>MARZO</w:t>
      </w:r>
      <w:r w:rsidR="00FB3D8B">
        <w:rPr>
          <w:rFonts w:ascii="Calibri" w:hAnsi="Calibri" w:cs="Calibri"/>
          <w:b/>
          <w:sz w:val="21"/>
          <w:szCs w:val="21"/>
        </w:rPr>
        <w:t xml:space="preserve"> </w:t>
      </w:r>
      <w:r w:rsidR="009858E3">
        <w:rPr>
          <w:rFonts w:ascii="Calibri" w:hAnsi="Calibri" w:cs="Calibri"/>
          <w:b/>
          <w:sz w:val="21"/>
          <w:szCs w:val="21"/>
        </w:rPr>
        <w:t>DE 20</w:t>
      </w:r>
      <w:r w:rsidR="003B2794">
        <w:rPr>
          <w:rFonts w:ascii="Calibri" w:hAnsi="Calibri" w:cs="Calibri"/>
          <w:b/>
          <w:sz w:val="21"/>
          <w:szCs w:val="21"/>
        </w:rPr>
        <w:t>20</w:t>
      </w:r>
    </w:p>
    <w:p w14:paraId="0D321A20" w14:textId="1BFFF939"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r w:rsidR="00387E7B">
        <w:rPr>
          <w:rFonts w:ascii="Calibri" w:hAnsi="Calibri" w:cs="Calibri"/>
          <w:b/>
          <w:sz w:val="21"/>
          <w:szCs w:val="21"/>
        </w:rPr>
        <w:t>)</w:t>
      </w:r>
    </w:p>
    <w:p w14:paraId="540ED43E" w14:textId="3CD45D2A" w:rsidR="003C18CD" w:rsidRDefault="00B84B30" w:rsidP="005F17F7">
      <w:pPr>
        <w:ind w:left="-567"/>
        <w:jc w:val="center"/>
        <w:rPr>
          <w:rFonts w:ascii="Calibri" w:hAnsi="Calibri" w:cs="Calibri"/>
          <w:b/>
          <w:noProof/>
          <w:sz w:val="21"/>
          <w:szCs w:val="21"/>
        </w:rPr>
      </w:pPr>
      <w:r>
        <w:rPr>
          <w:rFonts w:ascii="Calibri" w:hAnsi="Calibri" w:cs="Calibri"/>
          <w:b/>
          <w:noProof/>
          <w:sz w:val="21"/>
          <w:szCs w:val="21"/>
          <w:lang w:eastAsia="es-CL"/>
        </w:rPr>
        <w:drawing>
          <wp:inline distT="0" distB="0" distL="0" distR="0" wp14:anchorId="62F1C087" wp14:editId="66E13DEA">
            <wp:extent cx="5682488" cy="363972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044" cy="3647763"/>
                    </a:xfrm>
                    <a:prstGeom prst="rect">
                      <a:avLst/>
                    </a:prstGeom>
                    <a:noFill/>
                  </pic:spPr>
                </pic:pic>
              </a:graphicData>
            </a:graphic>
          </wp:inline>
        </w:drawing>
      </w:r>
    </w:p>
    <w:p w14:paraId="214059BA" w14:textId="664DEEED" w:rsidR="00480047" w:rsidRDefault="00B84B30" w:rsidP="00E701DB">
      <w:pPr>
        <w:jc w:val="center"/>
        <w:rPr>
          <w:rFonts w:ascii="Calibri" w:hAnsi="Calibri" w:cs="Calibri"/>
          <w:b/>
          <w:sz w:val="21"/>
          <w:szCs w:val="21"/>
        </w:rPr>
      </w:pPr>
      <w:r>
        <w:rPr>
          <w:rFonts w:ascii="Calibri" w:hAnsi="Calibri" w:cs="Calibri"/>
          <w:b/>
          <w:noProof/>
          <w:sz w:val="21"/>
          <w:szCs w:val="21"/>
          <w:lang w:eastAsia="es-CL"/>
        </w:rPr>
        <w:drawing>
          <wp:inline distT="0" distB="0" distL="0" distR="0" wp14:anchorId="10ABAD3E" wp14:editId="3F6514DF">
            <wp:extent cx="5337335" cy="420624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9339" cy="4231462"/>
                    </a:xfrm>
                    <a:prstGeom prst="rect">
                      <a:avLst/>
                    </a:prstGeom>
                    <a:noFill/>
                  </pic:spPr>
                </pic:pic>
              </a:graphicData>
            </a:graphic>
          </wp:inline>
        </w:drawing>
      </w: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lastRenderedPageBreak/>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6ABD5C5A"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B84B30">
        <w:rPr>
          <w:b/>
        </w:rPr>
        <w:t>marzo</w:t>
      </w:r>
      <w:r w:rsidRPr="00EA72CD">
        <w:rPr>
          <w:b/>
        </w:rPr>
        <w:t xml:space="preserve"> 20</w:t>
      </w:r>
      <w:r w:rsidR="003B2794">
        <w:rPr>
          <w:b/>
        </w:rPr>
        <w:t>20</w:t>
      </w:r>
    </w:p>
    <w:p w14:paraId="01D8FD22" w14:textId="50C055EE" w:rsidR="00196290" w:rsidRDefault="00196290" w:rsidP="00196290">
      <w:pPr>
        <w:pStyle w:val="Prrafodelista"/>
        <w:tabs>
          <w:tab w:val="left" w:pos="0"/>
        </w:tabs>
        <w:ind w:left="0"/>
        <w:rPr>
          <w:rFonts w:ascii="Calibri" w:hAnsi="Calibri" w:cs="Calibri"/>
          <w:b/>
          <w:sz w:val="21"/>
          <w:szCs w:val="21"/>
        </w:rPr>
      </w:pPr>
    </w:p>
    <w:p w14:paraId="7C73A025" w14:textId="11C8FAD3" w:rsidR="00FB3D8B" w:rsidRDefault="008C54E0" w:rsidP="00FB3D8B">
      <w:pPr>
        <w:pStyle w:val="Prrafodelista"/>
        <w:tabs>
          <w:tab w:val="left" w:pos="0"/>
        </w:tabs>
        <w:ind w:left="0"/>
        <w:rPr>
          <w:rFonts w:ascii="Calibri" w:hAnsi="Calibri" w:cs="Calibri"/>
          <w:b/>
          <w:sz w:val="21"/>
          <w:szCs w:val="21"/>
        </w:rPr>
      </w:pPr>
      <w:r>
        <w:rPr>
          <w:rFonts w:ascii="Calibri" w:hAnsi="Calibri" w:cs="Calibri"/>
          <w:b/>
          <w:noProof/>
          <w:sz w:val="21"/>
          <w:szCs w:val="21"/>
          <w:lang w:eastAsia="es-CL"/>
        </w:rPr>
        <w:drawing>
          <wp:inline distT="0" distB="0" distL="0" distR="0" wp14:anchorId="03C13C9E" wp14:editId="7B623ED4">
            <wp:extent cx="5479220" cy="3849777"/>
            <wp:effectExtent l="0" t="0" r="762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6023" cy="3861583"/>
                    </a:xfrm>
                    <a:prstGeom prst="rect">
                      <a:avLst/>
                    </a:prstGeom>
                    <a:noFill/>
                  </pic:spPr>
                </pic:pic>
              </a:graphicData>
            </a:graphic>
          </wp:inline>
        </w:drawing>
      </w:r>
    </w:p>
    <w:p w14:paraId="7AD39E61" w14:textId="0A5CD03D" w:rsidR="00FB3D8B" w:rsidRDefault="00FB3D8B" w:rsidP="00DE53E5">
      <w:pPr>
        <w:tabs>
          <w:tab w:val="left" w:pos="0"/>
        </w:tabs>
        <w:jc w:val="center"/>
        <w:rPr>
          <w:rFonts w:ascii="Calibri" w:hAnsi="Calibri" w:cs="Calibri"/>
          <w:b/>
          <w:sz w:val="21"/>
          <w:szCs w:val="21"/>
        </w:rPr>
      </w:pPr>
    </w:p>
    <w:p w14:paraId="1E1C45B2" w14:textId="77777777" w:rsidR="00A73100" w:rsidRDefault="00A73100" w:rsidP="00DE53E5">
      <w:pPr>
        <w:tabs>
          <w:tab w:val="left" w:pos="0"/>
        </w:tabs>
        <w:jc w:val="center"/>
        <w:rPr>
          <w:rFonts w:ascii="Calibri" w:hAnsi="Calibri" w:cs="Calibri"/>
          <w:b/>
          <w:sz w:val="21"/>
          <w:szCs w:val="21"/>
        </w:rPr>
      </w:pPr>
    </w:p>
    <w:p w14:paraId="236FF895" w14:textId="6BCCFC57"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D67977">
        <w:rPr>
          <w:b/>
        </w:rPr>
        <w:t>8</w:t>
      </w:r>
      <w:r>
        <w:rPr>
          <w:b/>
        </w:rPr>
        <w:t>-20</w:t>
      </w:r>
      <w:r w:rsidR="00D67977">
        <w:rPr>
          <w:b/>
        </w:rPr>
        <w:t>20</w:t>
      </w:r>
    </w:p>
    <w:p w14:paraId="19A04406" w14:textId="324F15C1" w:rsidR="005B1CCB" w:rsidRPr="001152D3" w:rsidRDefault="008C54E0" w:rsidP="005B1CCB">
      <w:pPr>
        <w:pStyle w:val="Prrafodelista"/>
        <w:tabs>
          <w:tab w:val="left" w:pos="0"/>
        </w:tabs>
        <w:ind w:left="0"/>
        <w:rPr>
          <w:b/>
        </w:rPr>
      </w:pPr>
      <w:r>
        <w:rPr>
          <w:b/>
          <w:noProof/>
          <w:lang w:eastAsia="es-CL"/>
        </w:rPr>
        <w:drawing>
          <wp:inline distT="0" distB="0" distL="0" distR="0" wp14:anchorId="7753AF7D" wp14:editId="6DCA1511">
            <wp:extent cx="5457332" cy="1997049"/>
            <wp:effectExtent l="0" t="0" r="0" b="381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6937" cy="2004223"/>
                    </a:xfrm>
                    <a:prstGeom prst="rect">
                      <a:avLst/>
                    </a:prstGeom>
                    <a:noFill/>
                  </pic:spPr>
                </pic:pic>
              </a:graphicData>
            </a:graphic>
          </wp:inline>
        </w:drawing>
      </w:r>
    </w:p>
    <w:p w14:paraId="4C4FC6AE" w14:textId="4664E727" w:rsidR="00AC7932" w:rsidRDefault="00AC7932" w:rsidP="00FB3D8B">
      <w:pPr>
        <w:tabs>
          <w:tab w:val="left" w:pos="0"/>
        </w:tabs>
        <w:jc w:val="center"/>
      </w:pPr>
    </w:p>
    <w:p w14:paraId="2043D139" w14:textId="64BE3752" w:rsidR="004768DF" w:rsidRDefault="004768DF" w:rsidP="00FB3D8B">
      <w:pPr>
        <w:tabs>
          <w:tab w:val="left" w:pos="0"/>
        </w:tabs>
        <w:jc w:val="center"/>
      </w:pPr>
    </w:p>
    <w:p w14:paraId="705D26CB" w14:textId="77777777" w:rsidR="004768DF" w:rsidRDefault="004768DF" w:rsidP="00FB3D8B">
      <w:pPr>
        <w:tabs>
          <w:tab w:val="left" w:pos="0"/>
        </w:tabs>
        <w:jc w:val="center"/>
      </w:pPr>
    </w:p>
    <w:p w14:paraId="269CE7CF" w14:textId="57F11F72" w:rsidR="00330D14" w:rsidRDefault="00330D14" w:rsidP="00FB3D8B">
      <w:pPr>
        <w:tabs>
          <w:tab w:val="left" w:pos="0"/>
        </w:tabs>
        <w:jc w:val="center"/>
      </w:pPr>
    </w:p>
    <w:p w14:paraId="56FE5692" w14:textId="1A340F40" w:rsidR="00FB3D8B" w:rsidRPr="00EA72CD" w:rsidRDefault="00FB3D8B" w:rsidP="00EA72CD">
      <w:pPr>
        <w:pStyle w:val="Prrafodelista"/>
        <w:numPr>
          <w:ilvl w:val="0"/>
          <w:numId w:val="1"/>
        </w:numPr>
        <w:tabs>
          <w:tab w:val="left" w:pos="0"/>
        </w:tabs>
        <w:ind w:left="0"/>
        <w:rPr>
          <w:b/>
        </w:rPr>
      </w:pPr>
      <w:r w:rsidRPr="00EA72CD">
        <w:rPr>
          <w:b/>
        </w:rPr>
        <w:lastRenderedPageBreak/>
        <w:t>Ingresos brutos del juego o win en valores nominales ($) y reales (UF): Año 201</w:t>
      </w:r>
      <w:r w:rsidR="00790E9F">
        <w:rPr>
          <w:b/>
        </w:rPr>
        <w:t>8</w:t>
      </w:r>
      <w:r w:rsidRPr="00EA72CD">
        <w:rPr>
          <w:b/>
        </w:rPr>
        <w:t>-20</w:t>
      </w:r>
      <w:r w:rsidR="00D67977">
        <w:rPr>
          <w:b/>
        </w:rPr>
        <w:t>20</w:t>
      </w:r>
    </w:p>
    <w:p w14:paraId="764C1008" w14:textId="77777777" w:rsidR="005B1CCB" w:rsidRDefault="005B1CCB" w:rsidP="005B1CCB">
      <w:pPr>
        <w:pStyle w:val="Prrafodelista"/>
        <w:tabs>
          <w:tab w:val="left" w:pos="0"/>
          <w:tab w:val="left" w:pos="6285"/>
        </w:tabs>
        <w:ind w:left="0"/>
        <w:jc w:val="left"/>
        <w:rPr>
          <w:b/>
          <w:sz w:val="21"/>
          <w:szCs w:val="21"/>
        </w:rPr>
      </w:pPr>
    </w:p>
    <w:tbl>
      <w:tblPr>
        <w:tblW w:w="0" w:type="auto"/>
        <w:tblCellMar>
          <w:left w:w="70" w:type="dxa"/>
          <w:right w:w="70" w:type="dxa"/>
        </w:tblCellMar>
        <w:tblLook w:val="04A0" w:firstRow="1" w:lastRow="0" w:firstColumn="1" w:lastColumn="0" w:noHBand="0" w:noVBand="1"/>
      </w:tblPr>
      <w:tblGrid>
        <w:gridCol w:w="1066"/>
        <w:gridCol w:w="74"/>
        <w:gridCol w:w="731"/>
        <w:gridCol w:w="603"/>
        <w:gridCol w:w="603"/>
        <w:gridCol w:w="603"/>
        <w:gridCol w:w="591"/>
        <w:gridCol w:w="591"/>
        <w:gridCol w:w="591"/>
        <w:gridCol w:w="603"/>
        <w:gridCol w:w="616"/>
        <w:gridCol w:w="603"/>
        <w:gridCol w:w="603"/>
        <w:gridCol w:w="616"/>
      </w:tblGrid>
      <w:tr w:rsidR="00B84B30" w:rsidRPr="00FC76DD" w14:paraId="3381A192" w14:textId="77777777" w:rsidTr="00FC76DD">
        <w:trPr>
          <w:trHeight w:val="397"/>
        </w:trPr>
        <w:tc>
          <w:tcPr>
            <w:tcW w:w="0" w:type="auto"/>
            <w:tcBorders>
              <w:top w:val="nil"/>
              <w:left w:val="nil"/>
              <w:bottom w:val="single" w:sz="8" w:space="0" w:color="auto"/>
              <w:right w:val="nil"/>
            </w:tcBorders>
            <w:shd w:val="clear" w:color="auto" w:fill="auto"/>
            <w:noWrap/>
            <w:vAlign w:val="center"/>
            <w:hideMark/>
          </w:tcPr>
          <w:p w14:paraId="5F0FF073" w14:textId="77777777" w:rsidR="00B84B30" w:rsidRPr="00FC76DD" w:rsidRDefault="00B84B30" w:rsidP="00B84B30">
            <w:pPr>
              <w:spacing w:after="0" w:line="240" w:lineRule="auto"/>
              <w:ind w:left="-496"/>
              <w:jc w:val="center"/>
              <w:rPr>
                <w:rFonts w:ascii="Calibri" w:eastAsia="Times New Roman" w:hAnsi="Calibri" w:cs="Times New Roman"/>
                <w:color w:val="000000"/>
                <w:sz w:val="10"/>
                <w:szCs w:val="10"/>
                <w:lang w:val="es-ES" w:eastAsia="es-ES"/>
              </w:rPr>
            </w:pPr>
          </w:p>
        </w:tc>
        <w:tc>
          <w:tcPr>
            <w:tcW w:w="0" w:type="auto"/>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181E4F3A" w:rsidR="00B84B30" w:rsidRPr="00FC76DD" w:rsidRDefault="00B84B30" w:rsidP="00B84B30">
            <w:pPr>
              <w:spacing w:line="240" w:lineRule="auto"/>
              <w:jc w:val="center"/>
              <w:rPr>
                <w:rFonts w:ascii="Calibri" w:hAnsi="Calibri"/>
                <w:b/>
                <w:bCs/>
                <w:color w:val="FFFFFF"/>
                <w:sz w:val="10"/>
                <w:szCs w:val="10"/>
              </w:rPr>
            </w:pPr>
            <w:r>
              <w:rPr>
                <w:rFonts w:ascii="Calibri" w:hAnsi="Calibri" w:cs="Calibri"/>
                <w:b/>
                <w:bCs/>
                <w:color w:val="FFFFFF"/>
                <w:sz w:val="12"/>
                <w:szCs w:val="12"/>
              </w:rPr>
              <w:t>Abr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671F6AD3" w14:textId="5EE412C8" w:rsidR="00B84B30" w:rsidRPr="00FC76DD" w:rsidRDefault="00B84B30" w:rsidP="00B84B30">
            <w:pPr>
              <w:jc w:val="center"/>
              <w:rPr>
                <w:rFonts w:ascii="Calibri" w:hAnsi="Calibri"/>
                <w:b/>
                <w:bCs/>
                <w:color w:val="FFFFFF"/>
                <w:sz w:val="10"/>
                <w:szCs w:val="10"/>
              </w:rPr>
            </w:pPr>
            <w:r>
              <w:rPr>
                <w:rFonts w:ascii="Calibri" w:hAnsi="Calibri" w:cs="Calibri"/>
                <w:b/>
                <w:bCs/>
                <w:color w:val="FFFFFF"/>
                <w:sz w:val="12"/>
                <w:szCs w:val="12"/>
              </w:rPr>
              <w:t>May</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3B51FC71" w14:textId="2721CFB2" w:rsidR="00B84B30" w:rsidRPr="00FC76DD" w:rsidRDefault="00B84B30" w:rsidP="00B84B30">
            <w:pPr>
              <w:jc w:val="center"/>
              <w:rPr>
                <w:rFonts w:ascii="Calibri" w:hAnsi="Calibri"/>
                <w:b/>
                <w:bCs/>
                <w:color w:val="FFFFFF"/>
                <w:sz w:val="10"/>
                <w:szCs w:val="10"/>
              </w:rPr>
            </w:pPr>
            <w:r>
              <w:rPr>
                <w:rFonts w:ascii="Calibri" w:hAnsi="Calibri" w:cs="Calibri"/>
                <w:b/>
                <w:bCs/>
                <w:color w:val="FFFFFF"/>
                <w:sz w:val="12"/>
                <w:szCs w:val="12"/>
              </w:rPr>
              <w:t>Jun</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34E4D8C" w14:textId="7490B49F" w:rsidR="00B84B30" w:rsidRPr="00FC76DD" w:rsidRDefault="00B84B30" w:rsidP="00B84B30">
            <w:pPr>
              <w:jc w:val="center"/>
              <w:rPr>
                <w:rFonts w:ascii="Calibri" w:hAnsi="Calibri"/>
                <w:b/>
                <w:bCs/>
                <w:color w:val="FFFFFF"/>
                <w:sz w:val="10"/>
                <w:szCs w:val="10"/>
              </w:rPr>
            </w:pPr>
            <w:r>
              <w:rPr>
                <w:rFonts w:ascii="Calibri" w:hAnsi="Calibri" w:cs="Calibri"/>
                <w:b/>
                <w:bCs/>
                <w:color w:val="FFFFFF"/>
                <w:sz w:val="12"/>
                <w:szCs w:val="12"/>
              </w:rPr>
              <w:t>Jul</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1CD2C" w14:textId="1468DBDC" w:rsidR="00B84B30" w:rsidRPr="00FC76DD" w:rsidRDefault="00B84B30" w:rsidP="00B84B30">
            <w:pPr>
              <w:jc w:val="center"/>
              <w:rPr>
                <w:rFonts w:ascii="Calibri" w:hAnsi="Calibri"/>
                <w:b/>
                <w:bCs/>
                <w:color w:val="FFFFFF"/>
                <w:sz w:val="10"/>
                <w:szCs w:val="10"/>
              </w:rPr>
            </w:pPr>
            <w:r>
              <w:rPr>
                <w:rFonts w:ascii="Calibri" w:hAnsi="Calibri" w:cs="Calibri"/>
                <w:b/>
                <w:bCs/>
                <w:color w:val="FFFFFF"/>
                <w:sz w:val="12"/>
                <w:szCs w:val="12"/>
              </w:rPr>
              <w:t>Ago</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628FE9B" w14:textId="1AB00358" w:rsidR="00B84B30" w:rsidRPr="00FC76DD" w:rsidRDefault="00B84B30" w:rsidP="00B84B30">
            <w:pPr>
              <w:jc w:val="center"/>
              <w:rPr>
                <w:rFonts w:ascii="Calibri" w:hAnsi="Calibri"/>
                <w:b/>
                <w:bCs/>
                <w:color w:val="FFFFFF"/>
                <w:sz w:val="10"/>
                <w:szCs w:val="10"/>
              </w:rPr>
            </w:pPr>
            <w:r>
              <w:rPr>
                <w:rFonts w:ascii="Calibri" w:hAnsi="Calibri" w:cs="Calibri"/>
                <w:b/>
                <w:bCs/>
                <w:color w:val="FFFFFF"/>
                <w:sz w:val="12"/>
                <w:szCs w:val="12"/>
              </w:rPr>
              <w:t>Sep</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DBC5043" w14:textId="7227507A" w:rsidR="00B84B30" w:rsidRPr="00FC76DD" w:rsidRDefault="00B84B30" w:rsidP="00B84B30">
            <w:pPr>
              <w:jc w:val="center"/>
              <w:rPr>
                <w:rFonts w:ascii="Calibri" w:hAnsi="Calibri"/>
                <w:b/>
                <w:bCs/>
                <w:color w:val="FFFFFF"/>
                <w:sz w:val="10"/>
                <w:szCs w:val="10"/>
              </w:rPr>
            </w:pPr>
            <w:r>
              <w:rPr>
                <w:rFonts w:ascii="Calibri" w:hAnsi="Calibri" w:cs="Calibri"/>
                <w:b/>
                <w:bCs/>
                <w:color w:val="FFFFFF"/>
                <w:sz w:val="12"/>
                <w:szCs w:val="12"/>
              </w:rPr>
              <w:t>Oct</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C5FC68D" w14:textId="6CD78F91" w:rsidR="00B84B30" w:rsidRPr="00FC76DD" w:rsidRDefault="00B84B30" w:rsidP="00B84B30">
            <w:pPr>
              <w:jc w:val="center"/>
              <w:rPr>
                <w:rFonts w:ascii="Calibri" w:hAnsi="Calibri"/>
                <w:b/>
                <w:bCs/>
                <w:color w:val="FFFFFF"/>
                <w:sz w:val="10"/>
                <w:szCs w:val="10"/>
              </w:rPr>
            </w:pPr>
            <w:r>
              <w:rPr>
                <w:rFonts w:ascii="Calibri" w:hAnsi="Calibri" w:cs="Calibri"/>
                <w:b/>
                <w:bCs/>
                <w:color w:val="FFFFFF"/>
                <w:sz w:val="12"/>
                <w:szCs w:val="12"/>
              </w:rPr>
              <w:t>Nov</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150C924" w14:textId="692C0334" w:rsidR="00B84B30" w:rsidRPr="00FC76DD" w:rsidRDefault="00B84B30" w:rsidP="00B84B30">
            <w:pPr>
              <w:jc w:val="center"/>
              <w:rPr>
                <w:rFonts w:ascii="Calibri" w:hAnsi="Calibri"/>
                <w:b/>
                <w:bCs/>
                <w:color w:val="FFFFFF"/>
                <w:sz w:val="10"/>
                <w:szCs w:val="10"/>
              </w:rPr>
            </w:pPr>
            <w:r>
              <w:rPr>
                <w:rFonts w:ascii="Calibri" w:hAnsi="Calibri" w:cs="Calibri"/>
                <w:b/>
                <w:bCs/>
                <w:color w:val="FFFFFF"/>
                <w:sz w:val="12"/>
                <w:szCs w:val="12"/>
              </w:rPr>
              <w:t>Dic</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3415394" w14:textId="55E1ABC3" w:rsidR="00B84B30" w:rsidRPr="00FC76DD" w:rsidRDefault="00B84B30" w:rsidP="00B84B30">
            <w:pPr>
              <w:jc w:val="center"/>
              <w:rPr>
                <w:rFonts w:ascii="Calibri" w:hAnsi="Calibri"/>
                <w:b/>
                <w:bCs/>
                <w:color w:val="FFFFFF"/>
                <w:sz w:val="10"/>
                <w:szCs w:val="10"/>
              </w:rPr>
            </w:pPr>
            <w:r>
              <w:rPr>
                <w:rFonts w:ascii="Calibri" w:hAnsi="Calibri" w:cs="Calibri"/>
                <w:b/>
                <w:bCs/>
                <w:color w:val="FFFFFF"/>
                <w:sz w:val="12"/>
                <w:szCs w:val="12"/>
              </w:rPr>
              <w:t>Ene</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1C302504" w14:textId="572D8A83" w:rsidR="00B84B30" w:rsidRPr="00FC76DD" w:rsidRDefault="00B84B30" w:rsidP="00B84B30">
            <w:pPr>
              <w:jc w:val="center"/>
              <w:rPr>
                <w:rFonts w:ascii="Calibri" w:hAnsi="Calibri"/>
                <w:b/>
                <w:bCs/>
                <w:color w:val="FFFFFF"/>
                <w:sz w:val="10"/>
                <w:szCs w:val="10"/>
              </w:rPr>
            </w:pPr>
            <w:r>
              <w:rPr>
                <w:rFonts w:ascii="Calibri" w:hAnsi="Calibri" w:cs="Calibri"/>
                <w:b/>
                <w:bCs/>
                <w:color w:val="FFFFFF"/>
                <w:sz w:val="12"/>
                <w:szCs w:val="12"/>
              </w:rPr>
              <w:t>Feb</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8D288" w14:textId="4F08FF8E" w:rsidR="00B84B30" w:rsidRPr="00FC76DD" w:rsidRDefault="00B84B30" w:rsidP="00B84B30">
            <w:pPr>
              <w:jc w:val="center"/>
              <w:rPr>
                <w:rFonts w:ascii="Calibri" w:hAnsi="Calibri"/>
                <w:b/>
                <w:bCs/>
                <w:color w:val="FFFFFF"/>
                <w:sz w:val="10"/>
                <w:szCs w:val="10"/>
              </w:rPr>
            </w:pPr>
            <w:r>
              <w:rPr>
                <w:rFonts w:ascii="Calibri" w:hAnsi="Calibri" w:cs="Calibri"/>
                <w:b/>
                <w:bCs/>
                <w:color w:val="FFFFFF"/>
                <w:sz w:val="12"/>
                <w:szCs w:val="12"/>
              </w:rPr>
              <w:t>Mar</w:t>
            </w:r>
          </w:p>
        </w:tc>
      </w:tr>
      <w:tr w:rsidR="00FB3D8B" w:rsidRPr="00FC76DD" w14:paraId="5EE1E8E1"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6E3960">
              <w:rPr>
                <w:rFonts w:ascii="Calibri" w:eastAsia="Times New Roman" w:hAnsi="Calibri" w:cs="Times New Roman"/>
                <w:b/>
                <w:bCs/>
                <w:color w:val="FFFFFF"/>
                <w:sz w:val="14"/>
                <w:szCs w:val="14"/>
                <w:lang w:val="es-ES" w:eastAsia="es-ES"/>
              </w:rPr>
              <w:t>Ingresos brutos del juego o win ($ millones)</w:t>
            </w:r>
          </w:p>
        </w:tc>
      </w:tr>
      <w:tr w:rsidR="00FB3D8B" w:rsidRPr="00FC76DD" w14:paraId="45D8C1D1"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6E3960">
              <w:rPr>
                <w:rFonts w:ascii="Calibri" w:eastAsia="Times New Roman" w:hAnsi="Calibri" w:cs="Times New Roman"/>
                <w:b/>
                <w:bCs/>
                <w:color w:val="FFFFFF"/>
                <w:sz w:val="14"/>
                <w:szCs w:val="14"/>
                <w:lang w:val="es-ES" w:eastAsia="es-ES"/>
              </w:rPr>
              <w:t>VALORES NOMINALES</w:t>
            </w:r>
          </w:p>
        </w:tc>
      </w:tr>
      <w:tr w:rsidR="00B84B30" w:rsidRPr="00FC76DD" w14:paraId="00F41731"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7903656" w14:textId="7D323EF7" w:rsidR="00B84B30" w:rsidRPr="00FC76DD" w:rsidRDefault="00B84B30" w:rsidP="00B84B30">
            <w:pPr>
              <w:spacing w:line="240" w:lineRule="auto"/>
              <w:jc w:val="left"/>
              <w:rPr>
                <w:rFonts w:ascii="Calibri" w:hAnsi="Calibri"/>
                <w:color w:val="000000"/>
                <w:sz w:val="10"/>
                <w:szCs w:val="10"/>
              </w:rPr>
            </w:pPr>
            <w:r>
              <w:rPr>
                <w:rFonts w:ascii="Calibri" w:hAnsi="Calibri" w:cs="Calibri"/>
                <w:color w:val="000000"/>
                <w:sz w:val="12"/>
                <w:szCs w:val="12"/>
              </w:rPr>
              <w:t>Win  Abril 2018-Marzo 2019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10DAF292" w:rsidR="00B84B30" w:rsidRPr="00FC76DD" w:rsidRDefault="00B84B30" w:rsidP="00B84B30">
            <w:pPr>
              <w:spacing w:line="240" w:lineRule="auto"/>
              <w:jc w:val="center"/>
              <w:rPr>
                <w:rFonts w:ascii="Calibri" w:hAnsi="Calibri"/>
                <w:color w:val="000000"/>
                <w:sz w:val="10"/>
                <w:szCs w:val="10"/>
              </w:rPr>
            </w:pPr>
            <w:r>
              <w:rPr>
                <w:rFonts w:ascii="Calibri" w:hAnsi="Calibri" w:cs="Calibri"/>
                <w:color w:val="000000"/>
                <w:sz w:val="12"/>
                <w:szCs w:val="12"/>
              </w:rPr>
              <w:t xml:space="preserve">                                  27.591 </w:t>
            </w:r>
          </w:p>
        </w:tc>
        <w:tc>
          <w:tcPr>
            <w:tcW w:w="0" w:type="auto"/>
            <w:tcBorders>
              <w:top w:val="nil"/>
              <w:left w:val="nil"/>
              <w:bottom w:val="single" w:sz="8" w:space="0" w:color="auto"/>
              <w:right w:val="single" w:sz="8" w:space="0" w:color="auto"/>
            </w:tcBorders>
            <w:shd w:val="clear" w:color="000000" w:fill="DCE6F1"/>
            <w:noWrap/>
            <w:vAlign w:val="bottom"/>
            <w:hideMark/>
          </w:tcPr>
          <w:p w14:paraId="1268A1AA" w14:textId="06518A1B"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 xml:space="preserve">                        28.671 </w:t>
            </w:r>
          </w:p>
        </w:tc>
        <w:tc>
          <w:tcPr>
            <w:tcW w:w="0" w:type="auto"/>
            <w:tcBorders>
              <w:top w:val="nil"/>
              <w:left w:val="nil"/>
              <w:bottom w:val="single" w:sz="8" w:space="0" w:color="auto"/>
              <w:right w:val="single" w:sz="8" w:space="0" w:color="auto"/>
            </w:tcBorders>
            <w:shd w:val="clear" w:color="000000" w:fill="DCE6F1"/>
            <w:noWrap/>
            <w:vAlign w:val="bottom"/>
            <w:hideMark/>
          </w:tcPr>
          <w:p w14:paraId="530EB58C" w14:textId="09A573C2"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 xml:space="preserve">                        28.416 </w:t>
            </w:r>
          </w:p>
        </w:tc>
        <w:tc>
          <w:tcPr>
            <w:tcW w:w="0" w:type="auto"/>
            <w:tcBorders>
              <w:top w:val="nil"/>
              <w:left w:val="nil"/>
              <w:bottom w:val="single" w:sz="8" w:space="0" w:color="auto"/>
              <w:right w:val="single" w:sz="8" w:space="0" w:color="auto"/>
            </w:tcBorders>
            <w:shd w:val="clear" w:color="000000" w:fill="DCE6F1"/>
            <w:noWrap/>
            <w:vAlign w:val="bottom"/>
            <w:hideMark/>
          </w:tcPr>
          <w:p w14:paraId="76579DF0" w14:textId="32CEE54A"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 xml:space="preserve">                        29.201 </w:t>
            </w:r>
          </w:p>
        </w:tc>
        <w:tc>
          <w:tcPr>
            <w:tcW w:w="0" w:type="auto"/>
            <w:tcBorders>
              <w:top w:val="nil"/>
              <w:left w:val="nil"/>
              <w:bottom w:val="single" w:sz="8" w:space="0" w:color="auto"/>
              <w:right w:val="single" w:sz="8" w:space="0" w:color="auto"/>
            </w:tcBorders>
            <w:shd w:val="clear" w:color="000000" w:fill="DCE6F1"/>
            <w:noWrap/>
            <w:vAlign w:val="bottom"/>
            <w:hideMark/>
          </w:tcPr>
          <w:p w14:paraId="1A52F77A" w14:textId="7CC011AD"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 xml:space="preserve">                       29.023 </w:t>
            </w:r>
          </w:p>
        </w:tc>
        <w:tc>
          <w:tcPr>
            <w:tcW w:w="0" w:type="auto"/>
            <w:tcBorders>
              <w:top w:val="nil"/>
              <w:left w:val="nil"/>
              <w:bottom w:val="single" w:sz="8" w:space="0" w:color="auto"/>
              <w:right w:val="single" w:sz="8" w:space="0" w:color="auto"/>
            </w:tcBorders>
            <w:shd w:val="clear" w:color="000000" w:fill="DCE6F1"/>
            <w:noWrap/>
            <w:vAlign w:val="bottom"/>
            <w:hideMark/>
          </w:tcPr>
          <w:p w14:paraId="7BECBD63" w14:textId="2D455BD9"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 xml:space="preserve">                       27.330 </w:t>
            </w:r>
          </w:p>
        </w:tc>
        <w:tc>
          <w:tcPr>
            <w:tcW w:w="0" w:type="auto"/>
            <w:tcBorders>
              <w:top w:val="nil"/>
              <w:left w:val="nil"/>
              <w:bottom w:val="single" w:sz="8" w:space="0" w:color="auto"/>
              <w:right w:val="single" w:sz="8" w:space="0" w:color="auto"/>
            </w:tcBorders>
            <w:shd w:val="clear" w:color="000000" w:fill="DCE6F1"/>
            <w:noWrap/>
            <w:vAlign w:val="bottom"/>
            <w:hideMark/>
          </w:tcPr>
          <w:p w14:paraId="442A7667" w14:textId="59D4C131"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 xml:space="preserve">                       29.798 </w:t>
            </w:r>
          </w:p>
        </w:tc>
        <w:tc>
          <w:tcPr>
            <w:tcW w:w="0" w:type="auto"/>
            <w:tcBorders>
              <w:top w:val="nil"/>
              <w:left w:val="nil"/>
              <w:bottom w:val="single" w:sz="8" w:space="0" w:color="auto"/>
              <w:right w:val="single" w:sz="8" w:space="0" w:color="auto"/>
            </w:tcBorders>
            <w:shd w:val="clear" w:color="000000" w:fill="DCE6F1"/>
            <w:noWrap/>
            <w:vAlign w:val="bottom"/>
            <w:hideMark/>
          </w:tcPr>
          <w:p w14:paraId="2C0D1593" w14:textId="0C0FE6D2"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 xml:space="preserve">                        25.912 </w:t>
            </w:r>
          </w:p>
        </w:tc>
        <w:tc>
          <w:tcPr>
            <w:tcW w:w="0" w:type="auto"/>
            <w:tcBorders>
              <w:top w:val="nil"/>
              <w:left w:val="nil"/>
              <w:bottom w:val="single" w:sz="8" w:space="0" w:color="auto"/>
              <w:right w:val="single" w:sz="8" w:space="0" w:color="auto"/>
            </w:tcBorders>
            <w:shd w:val="clear" w:color="000000" w:fill="DCE6F1"/>
            <w:noWrap/>
            <w:vAlign w:val="bottom"/>
            <w:hideMark/>
          </w:tcPr>
          <w:p w14:paraId="0D017F2C" w14:textId="57F864D7"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 xml:space="preserve">                       28.748 </w:t>
            </w:r>
          </w:p>
        </w:tc>
        <w:tc>
          <w:tcPr>
            <w:tcW w:w="0" w:type="auto"/>
            <w:tcBorders>
              <w:top w:val="nil"/>
              <w:left w:val="nil"/>
              <w:bottom w:val="single" w:sz="8" w:space="0" w:color="auto"/>
              <w:right w:val="single" w:sz="8" w:space="0" w:color="auto"/>
            </w:tcBorders>
            <w:shd w:val="clear" w:color="000000" w:fill="DCE6F1"/>
            <w:noWrap/>
            <w:vAlign w:val="bottom"/>
            <w:hideMark/>
          </w:tcPr>
          <w:p w14:paraId="0D787B80" w14:textId="3BAE7E0D"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 xml:space="preserve">                        26.752 </w:t>
            </w:r>
          </w:p>
        </w:tc>
        <w:tc>
          <w:tcPr>
            <w:tcW w:w="0" w:type="auto"/>
            <w:tcBorders>
              <w:top w:val="nil"/>
              <w:left w:val="nil"/>
              <w:bottom w:val="single" w:sz="8" w:space="0" w:color="auto"/>
              <w:right w:val="single" w:sz="8" w:space="0" w:color="auto"/>
            </w:tcBorders>
            <w:shd w:val="clear" w:color="000000" w:fill="DCE6F1"/>
            <w:noWrap/>
            <w:vAlign w:val="bottom"/>
            <w:hideMark/>
          </w:tcPr>
          <w:p w14:paraId="6226A009" w14:textId="523BF6B5"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 xml:space="preserve">                        25.458 </w:t>
            </w:r>
          </w:p>
        </w:tc>
        <w:tc>
          <w:tcPr>
            <w:tcW w:w="0" w:type="auto"/>
            <w:tcBorders>
              <w:top w:val="nil"/>
              <w:left w:val="nil"/>
              <w:bottom w:val="single" w:sz="8" w:space="0" w:color="auto"/>
              <w:right w:val="single" w:sz="8" w:space="0" w:color="auto"/>
            </w:tcBorders>
            <w:shd w:val="clear" w:color="000000" w:fill="DCE6F1"/>
            <w:noWrap/>
            <w:vAlign w:val="bottom"/>
            <w:hideMark/>
          </w:tcPr>
          <w:p w14:paraId="7ED65E7F" w14:textId="4A9E4DDE"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 xml:space="preserve">                       27.629 </w:t>
            </w:r>
          </w:p>
        </w:tc>
      </w:tr>
      <w:tr w:rsidR="00B84B30" w:rsidRPr="00FC76DD" w14:paraId="34F714A0"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F2A5964" w14:textId="3DCDCD2F" w:rsidR="00B84B30" w:rsidRPr="00FC76DD" w:rsidRDefault="00B84B30" w:rsidP="00B84B30">
            <w:pPr>
              <w:jc w:val="left"/>
              <w:rPr>
                <w:rFonts w:ascii="Calibri" w:hAnsi="Calibri"/>
                <w:color w:val="000000"/>
                <w:sz w:val="10"/>
                <w:szCs w:val="10"/>
              </w:rPr>
            </w:pPr>
            <w:r>
              <w:rPr>
                <w:rFonts w:ascii="Calibri" w:hAnsi="Calibri" w:cs="Calibri"/>
                <w:color w:val="000000"/>
                <w:sz w:val="12"/>
                <w:szCs w:val="12"/>
              </w:rPr>
              <w:t>Win  Abril 2019-Marzo 2020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4D258337"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 xml:space="preserve">                                 27.931 </w:t>
            </w:r>
          </w:p>
        </w:tc>
        <w:tc>
          <w:tcPr>
            <w:tcW w:w="0" w:type="auto"/>
            <w:tcBorders>
              <w:top w:val="nil"/>
              <w:left w:val="nil"/>
              <w:bottom w:val="single" w:sz="8" w:space="0" w:color="auto"/>
              <w:right w:val="single" w:sz="8" w:space="0" w:color="auto"/>
            </w:tcBorders>
            <w:shd w:val="clear" w:color="000000" w:fill="DCE6F1"/>
            <w:noWrap/>
            <w:vAlign w:val="bottom"/>
            <w:hideMark/>
          </w:tcPr>
          <w:p w14:paraId="464B2BED" w14:textId="1783DC45"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 xml:space="preserve">                       30.054 </w:t>
            </w:r>
          </w:p>
        </w:tc>
        <w:tc>
          <w:tcPr>
            <w:tcW w:w="0" w:type="auto"/>
            <w:tcBorders>
              <w:top w:val="nil"/>
              <w:left w:val="nil"/>
              <w:bottom w:val="single" w:sz="8" w:space="0" w:color="auto"/>
              <w:right w:val="single" w:sz="8" w:space="0" w:color="auto"/>
            </w:tcBorders>
            <w:shd w:val="clear" w:color="000000" w:fill="DCE6F1"/>
            <w:noWrap/>
            <w:vAlign w:val="bottom"/>
            <w:hideMark/>
          </w:tcPr>
          <w:p w14:paraId="4CE10C42" w14:textId="53E42DAA"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 xml:space="preserve">                       28.897 </w:t>
            </w:r>
          </w:p>
        </w:tc>
        <w:tc>
          <w:tcPr>
            <w:tcW w:w="0" w:type="auto"/>
            <w:tcBorders>
              <w:top w:val="nil"/>
              <w:left w:val="nil"/>
              <w:bottom w:val="single" w:sz="8" w:space="0" w:color="auto"/>
              <w:right w:val="single" w:sz="8" w:space="0" w:color="auto"/>
            </w:tcBorders>
            <w:shd w:val="clear" w:color="000000" w:fill="DCE6F1"/>
            <w:noWrap/>
            <w:vAlign w:val="bottom"/>
            <w:hideMark/>
          </w:tcPr>
          <w:p w14:paraId="70A02A5F" w14:textId="10772799"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 xml:space="preserve">                       29.228 </w:t>
            </w:r>
          </w:p>
        </w:tc>
        <w:tc>
          <w:tcPr>
            <w:tcW w:w="0" w:type="auto"/>
            <w:tcBorders>
              <w:top w:val="nil"/>
              <w:left w:val="nil"/>
              <w:bottom w:val="single" w:sz="8" w:space="0" w:color="auto"/>
              <w:right w:val="single" w:sz="8" w:space="0" w:color="auto"/>
            </w:tcBorders>
            <w:shd w:val="clear" w:color="000000" w:fill="DCE6F1"/>
            <w:noWrap/>
            <w:vAlign w:val="bottom"/>
            <w:hideMark/>
          </w:tcPr>
          <w:p w14:paraId="4B867C04" w14:textId="43108127"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 xml:space="preserve">                       29.832 </w:t>
            </w:r>
          </w:p>
        </w:tc>
        <w:tc>
          <w:tcPr>
            <w:tcW w:w="0" w:type="auto"/>
            <w:tcBorders>
              <w:top w:val="nil"/>
              <w:left w:val="nil"/>
              <w:bottom w:val="single" w:sz="8" w:space="0" w:color="auto"/>
              <w:right w:val="single" w:sz="8" w:space="0" w:color="auto"/>
            </w:tcBorders>
            <w:shd w:val="clear" w:color="000000" w:fill="DCE6F1"/>
            <w:noWrap/>
            <w:vAlign w:val="bottom"/>
            <w:hideMark/>
          </w:tcPr>
          <w:p w14:paraId="015088E3" w14:textId="4A6274D5"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 xml:space="preserve">                       29.043 </w:t>
            </w:r>
          </w:p>
        </w:tc>
        <w:tc>
          <w:tcPr>
            <w:tcW w:w="0" w:type="auto"/>
            <w:tcBorders>
              <w:top w:val="nil"/>
              <w:left w:val="nil"/>
              <w:bottom w:val="single" w:sz="8" w:space="0" w:color="auto"/>
              <w:right w:val="single" w:sz="8" w:space="0" w:color="auto"/>
            </w:tcBorders>
            <w:shd w:val="clear" w:color="000000" w:fill="DCE6F1"/>
            <w:noWrap/>
            <w:vAlign w:val="bottom"/>
            <w:hideMark/>
          </w:tcPr>
          <w:p w14:paraId="09A0215E" w14:textId="44F4BF15"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 xml:space="preserve">                       23.902 </w:t>
            </w:r>
          </w:p>
        </w:tc>
        <w:tc>
          <w:tcPr>
            <w:tcW w:w="0" w:type="auto"/>
            <w:tcBorders>
              <w:top w:val="nil"/>
              <w:left w:val="nil"/>
              <w:bottom w:val="single" w:sz="8" w:space="0" w:color="auto"/>
              <w:right w:val="single" w:sz="8" w:space="0" w:color="auto"/>
            </w:tcBorders>
            <w:shd w:val="clear" w:color="000000" w:fill="DCE6F1"/>
            <w:noWrap/>
            <w:vAlign w:val="bottom"/>
            <w:hideMark/>
          </w:tcPr>
          <w:p w14:paraId="5F2CCFC4" w14:textId="24B9357E"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 xml:space="preserve">                        25.810 </w:t>
            </w:r>
          </w:p>
        </w:tc>
        <w:tc>
          <w:tcPr>
            <w:tcW w:w="0" w:type="auto"/>
            <w:tcBorders>
              <w:top w:val="nil"/>
              <w:left w:val="nil"/>
              <w:bottom w:val="single" w:sz="8" w:space="0" w:color="auto"/>
              <w:right w:val="single" w:sz="8" w:space="0" w:color="auto"/>
            </w:tcBorders>
            <w:shd w:val="clear" w:color="000000" w:fill="DCE6F1"/>
            <w:noWrap/>
            <w:vAlign w:val="bottom"/>
            <w:hideMark/>
          </w:tcPr>
          <w:p w14:paraId="552B7585" w14:textId="46D971A4"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 xml:space="preserve">                         28.715 </w:t>
            </w:r>
          </w:p>
        </w:tc>
        <w:tc>
          <w:tcPr>
            <w:tcW w:w="0" w:type="auto"/>
            <w:tcBorders>
              <w:top w:val="nil"/>
              <w:left w:val="nil"/>
              <w:bottom w:val="single" w:sz="8" w:space="0" w:color="auto"/>
              <w:right w:val="single" w:sz="8" w:space="0" w:color="auto"/>
            </w:tcBorders>
            <w:shd w:val="clear" w:color="000000" w:fill="DCE6F1"/>
            <w:noWrap/>
            <w:vAlign w:val="bottom"/>
            <w:hideMark/>
          </w:tcPr>
          <w:p w14:paraId="7F485344" w14:textId="7C833E21"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 xml:space="preserve">                        28.919 </w:t>
            </w:r>
          </w:p>
        </w:tc>
        <w:tc>
          <w:tcPr>
            <w:tcW w:w="0" w:type="auto"/>
            <w:tcBorders>
              <w:top w:val="nil"/>
              <w:left w:val="nil"/>
              <w:bottom w:val="single" w:sz="8" w:space="0" w:color="auto"/>
              <w:right w:val="single" w:sz="8" w:space="0" w:color="auto"/>
            </w:tcBorders>
            <w:shd w:val="clear" w:color="000000" w:fill="DCE6F1"/>
            <w:noWrap/>
            <w:vAlign w:val="bottom"/>
            <w:hideMark/>
          </w:tcPr>
          <w:p w14:paraId="14AF63BF" w14:textId="02069C31"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 xml:space="preserve">                        27.540 </w:t>
            </w:r>
          </w:p>
        </w:tc>
        <w:tc>
          <w:tcPr>
            <w:tcW w:w="0" w:type="auto"/>
            <w:tcBorders>
              <w:top w:val="nil"/>
              <w:left w:val="nil"/>
              <w:bottom w:val="single" w:sz="8" w:space="0" w:color="auto"/>
              <w:right w:val="single" w:sz="8" w:space="0" w:color="auto"/>
            </w:tcBorders>
            <w:shd w:val="clear" w:color="000000" w:fill="DCE6F1"/>
            <w:noWrap/>
            <w:vAlign w:val="bottom"/>
            <w:hideMark/>
          </w:tcPr>
          <w:p w14:paraId="27925C99" w14:textId="4915BCAE"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 xml:space="preserve">                         14.120 </w:t>
            </w:r>
          </w:p>
        </w:tc>
      </w:tr>
      <w:tr w:rsidR="00B84B30" w:rsidRPr="00FC76DD" w14:paraId="5BD17B55"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05DF1D10" w14:textId="721DAF4E" w:rsidR="00B84B30" w:rsidRPr="00FC76DD" w:rsidRDefault="00B84B30" w:rsidP="00B84B30">
            <w:pPr>
              <w:jc w:val="left"/>
              <w:rPr>
                <w:rFonts w:ascii="Calibri" w:hAnsi="Calibri"/>
                <w:color w:val="000000"/>
                <w:sz w:val="10"/>
                <w:szCs w:val="10"/>
              </w:rPr>
            </w:pPr>
            <w:r>
              <w:rPr>
                <w:rFonts w:ascii="Calibri" w:hAnsi="Calibri" w:cs="Calibri"/>
                <w:color w:val="000000"/>
                <w:sz w:val="12"/>
                <w:szCs w:val="12"/>
              </w:rPr>
              <w:t>Crecimiento Win Nominal</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2F7BF0BF"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1,2%</w:t>
            </w:r>
          </w:p>
        </w:tc>
        <w:tc>
          <w:tcPr>
            <w:tcW w:w="0" w:type="auto"/>
            <w:tcBorders>
              <w:top w:val="nil"/>
              <w:left w:val="nil"/>
              <w:bottom w:val="single" w:sz="8" w:space="0" w:color="auto"/>
              <w:right w:val="single" w:sz="8" w:space="0" w:color="auto"/>
            </w:tcBorders>
            <w:shd w:val="clear" w:color="000000" w:fill="DCE6F1"/>
            <w:noWrap/>
            <w:vAlign w:val="bottom"/>
            <w:hideMark/>
          </w:tcPr>
          <w:p w14:paraId="25ACD960" w14:textId="77A1FE80"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4,8%</w:t>
            </w:r>
          </w:p>
        </w:tc>
        <w:tc>
          <w:tcPr>
            <w:tcW w:w="0" w:type="auto"/>
            <w:tcBorders>
              <w:top w:val="nil"/>
              <w:left w:val="nil"/>
              <w:bottom w:val="single" w:sz="8" w:space="0" w:color="auto"/>
              <w:right w:val="single" w:sz="8" w:space="0" w:color="auto"/>
            </w:tcBorders>
            <w:shd w:val="clear" w:color="000000" w:fill="DCE6F1"/>
            <w:noWrap/>
            <w:vAlign w:val="bottom"/>
            <w:hideMark/>
          </w:tcPr>
          <w:p w14:paraId="731BF936" w14:textId="44C7B61F"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1,7%</w:t>
            </w:r>
          </w:p>
        </w:tc>
        <w:tc>
          <w:tcPr>
            <w:tcW w:w="0" w:type="auto"/>
            <w:tcBorders>
              <w:top w:val="nil"/>
              <w:left w:val="nil"/>
              <w:bottom w:val="single" w:sz="8" w:space="0" w:color="auto"/>
              <w:right w:val="single" w:sz="8" w:space="0" w:color="auto"/>
            </w:tcBorders>
            <w:shd w:val="clear" w:color="000000" w:fill="DCE6F1"/>
            <w:noWrap/>
            <w:vAlign w:val="bottom"/>
            <w:hideMark/>
          </w:tcPr>
          <w:p w14:paraId="13347572" w14:textId="4546A20F"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0,1%</w:t>
            </w:r>
          </w:p>
        </w:tc>
        <w:tc>
          <w:tcPr>
            <w:tcW w:w="0" w:type="auto"/>
            <w:tcBorders>
              <w:top w:val="nil"/>
              <w:left w:val="nil"/>
              <w:bottom w:val="single" w:sz="8" w:space="0" w:color="auto"/>
              <w:right w:val="single" w:sz="8" w:space="0" w:color="auto"/>
            </w:tcBorders>
            <w:shd w:val="clear" w:color="000000" w:fill="DCE6F1"/>
            <w:noWrap/>
            <w:vAlign w:val="bottom"/>
            <w:hideMark/>
          </w:tcPr>
          <w:p w14:paraId="5E8A4E62" w14:textId="130BEA12"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2,8%</w:t>
            </w:r>
          </w:p>
        </w:tc>
        <w:tc>
          <w:tcPr>
            <w:tcW w:w="0" w:type="auto"/>
            <w:tcBorders>
              <w:top w:val="nil"/>
              <w:left w:val="nil"/>
              <w:bottom w:val="single" w:sz="8" w:space="0" w:color="auto"/>
              <w:right w:val="single" w:sz="8" w:space="0" w:color="auto"/>
            </w:tcBorders>
            <w:shd w:val="clear" w:color="000000" w:fill="DCE6F1"/>
            <w:noWrap/>
            <w:vAlign w:val="bottom"/>
            <w:hideMark/>
          </w:tcPr>
          <w:p w14:paraId="7AEDF9BD" w14:textId="0EF4927B"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6,3%</w:t>
            </w:r>
          </w:p>
        </w:tc>
        <w:tc>
          <w:tcPr>
            <w:tcW w:w="0" w:type="auto"/>
            <w:tcBorders>
              <w:top w:val="nil"/>
              <w:left w:val="nil"/>
              <w:bottom w:val="single" w:sz="8" w:space="0" w:color="auto"/>
              <w:right w:val="single" w:sz="8" w:space="0" w:color="auto"/>
            </w:tcBorders>
            <w:shd w:val="clear" w:color="000000" w:fill="DCE6F1"/>
            <w:noWrap/>
            <w:vAlign w:val="bottom"/>
            <w:hideMark/>
          </w:tcPr>
          <w:p w14:paraId="1692B655" w14:textId="52D6F4B1"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-19,8%</w:t>
            </w:r>
          </w:p>
        </w:tc>
        <w:tc>
          <w:tcPr>
            <w:tcW w:w="0" w:type="auto"/>
            <w:tcBorders>
              <w:top w:val="nil"/>
              <w:left w:val="nil"/>
              <w:bottom w:val="single" w:sz="8" w:space="0" w:color="auto"/>
              <w:right w:val="single" w:sz="8" w:space="0" w:color="auto"/>
            </w:tcBorders>
            <w:shd w:val="clear" w:color="000000" w:fill="DCE6F1"/>
            <w:noWrap/>
            <w:vAlign w:val="bottom"/>
            <w:hideMark/>
          </w:tcPr>
          <w:p w14:paraId="1569994C" w14:textId="1A897F3E"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-0,4%</w:t>
            </w:r>
          </w:p>
        </w:tc>
        <w:tc>
          <w:tcPr>
            <w:tcW w:w="0" w:type="auto"/>
            <w:tcBorders>
              <w:top w:val="nil"/>
              <w:left w:val="nil"/>
              <w:bottom w:val="single" w:sz="8" w:space="0" w:color="auto"/>
              <w:right w:val="single" w:sz="8" w:space="0" w:color="auto"/>
            </w:tcBorders>
            <w:shd w:val="clear" w:color="000000" w:fill="DCE6F1"/>
            <w:noWrap/>
            <w:vAlign w:val="bottom"/>
            <w:hideMark/>
          </w:tcPr>
          <w:p w14:paraId="0F2AB7DA" w14:textId="51EB5259"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-0,1%</w:t>
            </w:r>
          </w:p>
        </w:tc>
        <w:tc>
          <w:tcPr>
            <w:tcW w:w="0" w:type="auto"/>
            <w:tcBorders>
              <w:top w:val="nil"/>
              <w:left w:val="nil"/>
              <w:bottom w:val="single" w:sz="8" w:space="0" w:color="auto"/>
              <w:right w:val="single" w:sz="8" w:space="0" w:color="auto"/>
            </w:tcBorders>
            <w:shd w:val="clear" w:color="000000" w:fill="DCE6F1"/>
            <w:noWrap/>
            <w:vAlign w:val="bottom"/>
            <w:hideMark/>
          </w:tcPr>
          <w:p w14:paraId="74DBE55B" w14:textId="14AD7D02"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8,1%</w:t>
            </w:r>
          </w:p>
        </w:tc>
        <w:tc>
          <w:tcPr>
            <w:tcW w:w="0" w:type="auto"/>
            <w:tcBorders>
              <w:top w:val="nil"/>
              <w:left w:val="nil"/>
              <w:bottom w:val="single" w:sz="8" w:space="0" w:color="auto"/>
              <w:right w:val="single" w:sz="8" w:space="0" w:color="auto"/>
            </w:tcBorders>
            <w:shd w:val="clear" w:color="000000" w:fill="DCE6F1"/>
            <w:noWrap/>
            <w:vAlign w:val="bottom"/>
            <w:hideMark/>
          </w:tcPr>
          <w:p w14:paraId="32FAD8FC" w14:textId="7458BE83"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8,2%</w:t>
            </w:r>
          </w:p>
        </w:tc>
        <w:tc>
          <w:tcPr>
            <w:tcW w:w="0" w:type="auto"/>
            <w:tcBorders>
              <w:top w:val="nil"/>
              <w:left w:val="nil"/>
              <w:bottom w:val="single" w:sz="8" w:space="0" w:color="auto"/>
              <w:right w:val="single" w:sz="8" w:space="0" w:color="auto"/>
            </w:tcBorders>
            <w:shd w:val="clear" w:color="000000" w:fill="DCE6F1"/>
            <w:noWrap/>
            <w:vAlign w:val="bottom"/>
            <w:hideMark/>
          </w:tcPr>
          <w:p w14:paraId="5C62F803" w14:textId="6D29D090" w:rsidR="00B84B30" w:rsidRPr="00FC76DD" w:rsidRDefault="00B84B30" w:rsidP="00B84B30">
            <w:pPr>
              <w:jc w:val="center"/>
              <w:rPr>
                <w:rFonts w:ascii="Calibri" w:hAnsi="Calibri"/>
                <w:color w:val="000000"/>
                <w:sz w:val="10"/>
                <w:szCs w:val="10"/>
              </w:rPr>
            </w:pPr>
            <w:r>
              <w:rPr>
                <w:rFonts w:ascii="Calibri" w:hAnsi="Calibri" w:cs="Calibri"/>
                <w:color w:val="000000"/>
                <w:sz w:val="12"/>
                <w:szCs w:val="12"/>
              </w:rPr>
              <w:t>-48,9%</w:t>
            </w:r>
          </w:p>
        </w:tc>
      </w:tr>
      <w:tr w:rsidR="00FB3D8B" w:rsidRPr="00FC76DD" w14:paraId="6A69D0E0"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Crecimiento Win Nominal (Anual)</w:t>
            </w:r>
          </w:p>
        </w:tc>
        <w:tc>
          <w:tcPr>
            <w:tcW w:w="0" w:type="auto"/>
            <w:tcBorders>
              <w:top w:val="nil"/>
              <w:left w:val="nil"/>
              <w:bottom w:val="single" w:sz="8" w:space="0" w:color="auto"/>
              <w:right w:val="single" w:sz="8" w:space="0" w:color="auto"/>
            </w:tcBorders>
            <w:shd w:val="clear" w:color="000000" w:fill="DCE6F1"/>
            <w:noWrap/>
            <w:vAlign w:val="center"/>
            <w:hideMark/>
          </w:tcPr>
          <w:p w14:paraId="44902F0D" w14:textId="409C1BC9" w:rsidR="00FB3D8B" w:rsidRPr="00FC76DD" w:rsidRDefault="00B84B30" w:rsidP="004843DA">
            <w:pPr>
              <w:jc w:val="center"/>
              <w:rPr>
                <w:rFonts w:ascii="Calibri" w:hAnsi="Calibri"/>
                <w:color w:val="000000"/>
                <w:sz w:val="10"/>
                <w:szCs w:val="10"/>
              </w:rPr>
            </w:pPr>
            <w:r>
              <w:rPr>
                <w:rFonts w:ascii="Calibri" w:hAnsi="Calibri"/>
                <w:color w:val="000000"/>
                <w:sz w:val="12"/>
                <w:szCs w:val="12"/>
              </w:rPr>
              <w:t>-3</w:t>
            </w:r>
            <w:r w:rsidR="005305FC" w:rsidRPr="006E3960">
              <w:rPr>
                <w:rFonts w:ascii="Calibri" w:hAnsi="Calibri"/>
                <w:color w:val="000000"/>
                <w:sz w:val="12"/>
                <w:szCs w:val="12"/>
              </w:rPr>
              <w:t>.</w:t>
            </w:r>
            <w:r>
              <w:rPr>
                <w:rFonts w:ascii="Calibri" w:hAnsi="Calibri"/>
                <w:color w:val="000000"/>
                <w:sz w:val="12"/>
                <w:szCs w:val="12"/>
              </w:rPr>
              <w:t>1</w:t>
            </w:r>
            <w:r w:rsidR="005305FC" w:rsidRPr="006E3960">
              <w:rPr>
                <w:rFonts w:ascii="Calibri" w:hAnsi="Calibri"/>
                <w:color w:val="000000"/>
                <w:sz w:val="12"/>
                <w:szCs w:val="12"/>
              </w:rPr>
              <w:t>%</w:t>
            </w:r>
          </w:p>
        </w:tc>
      </w:tr>
      <w:tr w:rsidR="00FB3D8B" w:rsidRPr="00FC76DD" w14:paraId="3B89525E"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6E3960" w:rsidRDefault="00FB3D8B" w:rsidP="00DE53E5">
            <w:pPr>
              <w:spacing w:after="0" w:line="240" w:lineRule="auto"/>
              <w:jc w:val="center"/>
              <w:rPr>
                <w:rFonts w:ascii="Calibri" w:eastAsia="Times New Roman" w:hAnsi="Calibri" w:cs="Times New Roman"/>
                <w:b/>
                <w:bCs/>
                <w:color w:val="FFFFFF"/>
                <w:sz w:val="14"/>
                <w:szCs w:val="14"/>
                <w:lang w:val="es-ES" w:eastAsia="es-ES"/>
              </w:rPr>
            </w:pPr>
            <w:r w:rsidRPr="006E3960">
              <w:rPr>
                <w:rFonts w:ascii="Calibri" w:eastAsia="Times New Roman" w:hAnsi="Calibri" w:cs="Times New Roman"/>
                <w:b/>
                <w:bCs/>
                <w:color w:val="FFFFFF"/>
                <w:sz w:val="14"/>
                <w:szCs w:val="14"/>
                <w:lang w:val="es-ES" w:eastAsia="es-ES"/>
              </w:rPr>
              <w:t>Ingresos brutos del juego o win UF)</w:t>
            </w:r>
          </w:p>
        </w:tc>
      </w:tr>
      <w:tr w:rsidR="00FB3D8B" w:rsidRPr="00FC76DD" w14:paraId="4094BECF"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6E3960" w:rsidRDefault="00FB3D8B" w:rsidP="00DE53E5">
            <w:pPr>
              <w:spacing w:after="0" w:line="240" w:lineRule="auto"/>
              <w:jc w:val="center"/>
              <w:rPr>
                <w:rFonts w:ascii="Calibri" w:eastAsia="Times New Roman" w:hAnsi="Calibri" w:cs="Times New Roman"/>
                <w:b/>
                <w:bCs/>
                <w:color w:val="FFFFFF"/>
                <w:sz w:val="14"/>
                <w:szCs w:val="14"/>
                <w:lang w:val="es-ES" w:eastAsia="es-ES"/>
              </w:rPr>
            </w:pPr>
            <w:r w:rsidRPr="006E3960">
              <w:rPr>
                <w:rFonts w:ascii="Calibri" w:eastAsia="Times New Roman" w:hAnsi="Calibri" w:cs="Times New Roman"/>
                <w:b/>
                <w:bCs/>
                <w:color w:val="FFFFFF"/>
                <w:sz w:val="14"/>
                <w:szCs w:val="14"/>
                <w:lang w:val="es-ES" w:eastAsia="es-ES"/>
              </w:rPr>
              <w:t>VALORES REALES</w:t>
            </w:r>
          </w:p>
        </w:tc>
      </w:tr>
      <w:tr w:rsidR="00B84B30" w:rsidRPr="00FC76DD" w14:paraId="2B71E579"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7DE31012" w:rsidR="00B84B30" w:rsidRPr="00B84B30" w:rsidRDefault="00B84B30" w:rsidP="00B84B30">
            <w:pPr>
              <w:spacing w:line="240" w:lineRule="auto"/>
              <w:jc w:val="left"/>
              <w:rPr>
                <w:rFonts w:ascii="Calibri" w:hAnsi="Calibri"/>
                <w:color w:val="000000"/>
                <w:sz w:val="10"/>
                <w:szCs w:val="10"/>
              </w:rPr>
            </w:pPr>
            <w:r w:rsidRPr="00B84B30">
              <w:rPr>
                <w:rFonts w:ascii="Calibri" w:hAnsi="Calibri" w:cs="Calibri"/>
                <w:color w:val="000000"/>
                <w:sz w:val="10"/>
                <w:szCs w:val="10"/>
              </w:rPr>
              <w:t>Win  Abril 2018-Marzo 2019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43080F3D" w14:textId="2F85B795" w:rsidR="00B84B30" w:rsidRPr="00B84B30" w:rsidRDefault="00B84B30" w:rsidP="00B84B30">
            <w:pPr>
              <w:spacing w:line="240" w:lineRule="auto"/>
              <w:jc w:val="center"/>
              <w:rPr>
                <w:rFonts w:ascii="Calibri" w:hAnsi="Calibri"/>
                <w:color w:val="000000"/>
                <w:sz w:val="10"/>
                <w:szCs w:val="10"/>
              </w:rPr>
            </w:pPr>
            <w:r w:rsidRPr="00B84B30">
              <w:rPr>
                <w:rFonts w:ascii="Calibri" w:hAnsi="Calibri" w:cs="Calibri"/>
                <w:color w:val="000000"/>
                <w:sz w:val="10"/>
                <w:szCs w:val="10"/>
              </w:rPr>
              <w:t xml:space="preserve">                             1.021.719 </w:t>
            </w:r>
          </w:p>
        </w:tc>
        <w:tc>
          <w:tcPr>
            <w:tcW w:w="0" w:type="auto"/>
            <w:tcBorders>
              <w:top w:val="nil"/>
              <w:left w:val="nil"/>
              <w:bottom w:val="single" w:sz="8" w:space="0" w:color="auto"/>
              <w:right w:val="single" w:sz="8" w:space="0" w:color="auto"/>
            </w:tcBorders>
            <w:shd w:val="clear" w:color="000000" w:fill="DCE6F1"/>
            <w:noWrap/>
            <w:vAlign w:val="bottom"/>
            <w:hideMark/>
          </w:tcPr>
          <w:p w14:paraId="273D66A9" w14:textId="3C3897E2"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 xml:space="preserve">                   1.058.799 </w:t>
            </w:r>
          </w:p>
        </w:tc>
        <w:tc>
          <w:tcPr>
            <w:tcW w:w="0" w:type="auto"/>
            <w:tcBorders>
              <w:top w:val="nil"/>
              <w:left w:val="nil"/>
              <w:bottom w:val="single" w:sz="8" w:space="0" w:color="auto"/>
              <w:right w:val="single" w:sz="8" w:space="0" w:color="auto"/>
            </w:tcBorders>
            <w:shd w:val="clear" w:color="000000" w:fill="DCE6F1"/>
            <w:noWrap/>
            <w:vAlign w:val="bottom"/>
            <w:hideMark/>
          </w:tcPr>
          <w:p w14:paraId="79983084" w14:textId="24D806BB"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 xml:space="preserve">                  1.046.288 </w:t>
            </w:r>
          </w:p>
        </w:tc>
        <w:tc>
          <w:tcPr>
            <w:tcW w:w="0" w:type="auto"/>
            <w:tcBorders>
              <w:top w:val="nil"/>
              <w:left w:val="nil"/>
              <w:bottom w:val="single" w:sz="8" w:space="0" w:color="auto"/>
              <w:right w:val="single" w:sz="8" w:space="0" w:color="auto"/>
            </w:tcBorders>
            <w:shd w:val="clear" w:color="000000" w:fill="DCE6F1"/>
            <w:noWrap/>
            <w:vAlign w:val="bottom"/>
            <w:hideMark/>
          </w:tcPr>
          <w:p w14:paraId="5E8A30F6" w14:textId="6C032F4D"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 xml:space="preserve">                   1.073.472 </w:t>
            </w:r>
          </w:p>
        </w:tc>
        <w:tc>
          <w:tcPr>
            <w:tcW w:w="0" w:type="auto"/>
            <w:tcBorders>
              <w:top w:val="nil"/>
              <w:left w:val="nil"/>
              <w:bottom w:val="single" w:sz="8" w:space="0" w:color="auto"/>
              <w:right w:val="single" w:sz="8" w:space="0" w:color="auto"/>
            </w:tcBorders>
            <w:shd w:val="clear" w:color="000000" w:fill="DCE6F1"/>
            <w:noWrap/>
            <w:vAlign w:val="bottom"/>
            <w:hideMark/>
          </w:tcPr>
          <w:p w14:paraId="768534B1" w14:textId="4DD559E3"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 xml:space="preserve">                  1.063.607 </w:t>
            </w:r>
          </w:p>
        </w:tc>
        <w:tc>
          <w:tcPr>
            <w:tcW w:w="0" w:type="auto"/>
            <w:tcBorders>
              <w:top w:val="nil"/>
              <w:left w:val="nil"/>
              <w:bottom w:val="single" w:sz="8" w:space="0" w:color="auto"/>
              <w:right w:val="single" w:sz="8" w:space="0" w:color="auto"/>
            </w:tcBorders>
            <w:shd w:val="clear" w:color="000000" w:fill="DCE6F1"/>
            <w:noWrap/>
            <w:vAlign w:val="bottom"/>
            <w:hideMark/>
          </w:tcPr>
          <w:p w14:paraId="6F4356A5" w14:textId="795605F5"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 xml:space="preserve">                    999.008 </w:t>
            </w:r>
          </w:p>
        </w:tc>
        <w:tc>
          <w:tcPr>
            <w:tcW w:w="0" w:type="auto"/>
            <w:tcBorders>
              <w:top w:val="nil"/>
              <w:left w:val="nil"/>
              <w:bottom w:val="single" w:sz="8" w:space="0" w:color="auto"/>
              <w:right w:val="single" w:sz="8" w:space="0" w:color="auto"/>
            </w:tcBorders>
            <w:shd w:val="clear" w:color="000000" w:fill="DCE6F1"/>
            <w:noWrap/>
            <w:vAlign w:val="bottom"/>
            <w:hideMark/>
          </w:tcPr>
          <w:p w14:paraId="055FEAF6" w14:textId="5DD41312"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 xml:space="preserve">                   1.086.231 </w:t>
            </w:r>
          </w:p>
        </w:tc>
        <w:tc>
          <w:tcPr>
            <w:tcW w:w="0" w:type="auto"/>
            <w:tcBorders>
              <w:top w:val="nil"/>
              <w:left w:val="nil"/>
              <w:bottom w:val="single" w:sz="8" w:space="0" w:color="auto"/>
              <w:right w:val="single" w:sz="8" w:space="0" w:color="auto"/>
            </w:tcBorders>
            <w:shd w:val="clear" w:color="000000" w:fill="DCE6F1"/>
            <w:noWrap/>
            <w:vAlign w:val="bottom"/>
            <w:hideMark/>
          </w:tcPr>
          <w:p w14:paraId="4BC58BF3" w14:textId="2D6E6FBC"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 xml:space="preserve">                       941.127 </w:t>
            </w:r>
          </w:p>
        </w:tc>
        <w:tc>
          <w:tcPr>
            <w:tcW w:w="0" w:type="auto"/>
            <w:tcBorders>
              <w:top w:val="nil"/>
              <w:left w:val="nil"/>
              <w:bottom w:val="single" w:sz="8" w:space="0" w:color="auto"/>
              <w:right w:val="single" w:sz="8" w:space="0" w:color="auto"/>
            </w:tcBorders>
            <w:shd w:val="clear" w:color="000000" w:fill="DCE6F1"/>
            <w:noWrap/>
            <w:vAlign w:val="bottom"/>
            <w:hideMark/>
          </w:tcPr>
          <w:p w14:paraId="7496C609" w14:textId="108BD32C"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 xml:space="preserve">                   1.042.875 </w:t>
            </w:r>
          </w:p>
        </w:tc>
        <w:tc>
          <w:tcPr>
            <w:tcW w:w="0" w:type="auto"/>
            <w:tcBorders>
              <w:top w:val="nil"/>
              <w:left w:val="nil"/>
              <w:bottom w:val="single" w:sz="8" w:space="0" w:color="auto"/>
              <w:right w:val="single" w:sz="8" w:space="0" w:color="auto"/>
            </w:tcBorders>
            <w:shd w:val="clear" w:color="000000" w:fill="DCE6F1"/>
            <w:noWrap/>
            <w:vAlign w:val="bottom"/>
            <w:hideMark/>
          </w:tcPr>
          <w:p w14:paraId="57384287" w14:textId="73E97501"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 xml:space="preserve">                       971.160 </w:t>
            </w:r>
          </w:p>
        </w:tc>
        <w:tc>
          <w:tcPr>
            <w:tcW w:w="0" w:type="auto"/>
            <w:tcBorders>
              <w:top w:val="nil"/>
              <w:left w:val="nil"/>
              <w:bottom w:val="single" w:sz="8" w:space="0" w:color="auto"/>
              <w:right w:val="single" w:sz="8" w:space="0" w:color="auto"/>
            </w:tcBorders>
            <w:shd w:val="clear" w:color="000000" w:fill="DCE6F1"/>
            <w:noWrap/>
            <w:vAlign w:val="bottom"/>
            <w:hideMark/>
          </w:tcPr>
          <w:p w14:paraId="245D073E" w14:textId="0869B7D0"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 xml:space="preserve">                    923.820 </w:t>
            </w:r>
          </w:p>
        </w:tc>
        <w:tc>
          <w:tcPr>
            <w:tcW w:w="0" w:type="auto"/>
            <w:tcBorders>
              <w:top w:val="nil"/>
              <w:left w:val="nil"/>
              <w:bottom w:val="single" w:sz="8" w:space="0" w:color="auto"/>
              <w:right w:val="single" w:sz="8" w:space="0" w:color="auto"/>
            </w:tcBorders>
            <w:shd w:val="clear" w:color="000000" w:fill="DCE6F1"/>
            <w:noWrap/>
            <w:vAlign w:val="bottom"/>
            <w:hideMark/>
          </w:tcPr>
          <w:p w14:paraId="1FEB92F8" w14:textId="2CEC268A"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 xml:space="preserve">                  1.002.294 </w:t>
            </w:r>
          </w:p>
        </w:tc>
      </w:tr>
      <w:tr w:rsidR="00B84B30" w:rsidRPr="00FC76DD" w14:paraId="5F4AE746"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6601F8B9" w:rsidR="00B84B30" w:rsidRPr="00B84B30" w:rsidRDefault="00B84B30" w:rsidP="00B84B30">
            <w:pPr>
              <w:jc w:val="left"/>
              <w:rPr>
                <w:rFonts w:ascii="Calibri" w:hAnsi="Calibri"/>
                <w:color w:val="000000"/>
                <w:sz w:val="10"/>
                <w:szCs w:val="10"/>
              </w:rPr>
            </w:pPr>
            <w:r w:rsidRPr="00B84B30">
              <w:rPr>
                <w:rFonts w:ascii="Calibri" w:hAnsi="Calibri" w:cs="Calibri"/>
                <w:color w:val="000000"/>
                <w:sz w:val="10"/>
                <w:szCs w:val="10"/>
              </w:rPr>
              <w:t>Win  Abril 2019-Marzo 2020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1A749392" w14:textId="1799FF7A"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 xml:space="preserve">                           1.009.722 </w:t>
            </w:r>
          </w:p>
        </w:tc>
        <w:tc>
          <w:tcPr>
            <w:tcW w:w="0" w:type="auto"/>
            <w:tcBorders>
              <w:top w:val="nil"/>
              <w:left w:val="nil"/>
              <w:bottom w:val="single" w:sz="8" w:space="0" w:color="auto"/>
              <w:right w:val="single" w:sz="8" w:space="0" w:color="auto"/>
            </w:tcBorders>
            <w:shd w:val="clear" w:color="000000" w:fill="DCE6F1"/>
            <w:noWrap/>
            <w:vAlign w:val="bottom"/>
            <w:hideMark/>
          </w:tcPr>
          <w:p w14:paraId="054E0BC7" w14:textId="080BD319"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 xml:space="preserve">                   1.082.419 </w:t>
            </w:r>
          </w:p>
        </w:tc>
        <w:tc>
          <w:tcPr>
            <w:tcW w:w="0" w:type="auto"/>
            <w:tcBorders>
              <w:top w:val="nil"/>
              <w:left w:val="nil"/>
              <w:bottom w:val="single" w:sz="8" w:space="0" w:color="auto"/>
              <w:right w:val="single" w:sz="8" w:space="0" w:color="auto"/>
            </w:tcBorders>
            <w:shd w:val="clear" w:color="000000" w:fill="DCE6F1"/>
            <w:noWrap/>
            <w:vAlign w:val="bottom"/>
            <w:hideMark/>
          </w:tcPr>
          <w:p w14:paraId="1E268C90" w14:textId="587F26FC"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 xml:space="preserve">                  1.035.622 </w:t>
            </w:r>
          </w:p>
        </w:tc>
        <w:tc>
          <w:tcPr>
            <w:tcW w:w="0" w:type="auto"/>
            <w:tcBorders>
              <w:top w:val="nil"/>
              <w:left w:val="nil"/>
              <w:bottom w:val="single" w:sz="8" w:space="0" w:color="auto"/>
              <w:right w:val="single" w:sz="8" w:space="0" w:color="auto"/>
            </w:tcBorders>
            <w:shd w:val="clear" w:color="000000" w:fill="DCE6F1"/>
            <w:noWrap/>
            <w:vAlign w:val="bottom"/>
            <w:hideMark/>
          </w:tcPr>
          <w:p w14:paraId="47EB3DCA" w14:textId="3613F69A"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 xml:space="preserve">                   1.045.589 </w:t>
            </w:r>
          </w:p>
        </w:tc>
        <w:tc>
          <w:tcPr>
            <w:tcW w:w="0" w:type="auto"/>
            <w:tcBorders>
              <w:top w:val="nil"/>
              <w:left w:val="nil"/>
              <w:bottom w:val="single" w:sz="8" w:space="0" w:color="auto"/>
              <w:right w:val="single" w:sz="8" w:space="0" w:color="auto"/>
            </w:tcBorders>
            <w:shd w:val="clear" w:color="000000" w:fill="DCE6F1"/>
            <w:noWrap/>
            <w:vAlign w:val="bottom"/>
            <w:hideMark/>
          </w:tcPr>
          <w:p w14:paraId="26AE412E" w14:textId="06C785AE"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 xml:space="preserve">                  1.065.694 </w:t>
            </w:r>
          </w:p>
        </w:tc>
        <w:tc>
          <w:tcPr>
            <w:tcW w:w="0" w:type="auto"/>
            <w:tcBorders>
              <w:top w:val="nil"/>
              <w:left w:val="nil"/>
              <w:bottom w:val="single" w:sz="8" w:space="0" w:color="auto"/>
              <w:right w:val="single" w:sz="8" w:space="0" w:color="auto"/>
            </w:tcBorders>
            <w:shd w:val="clear" w:color="000000" w:fill="DCE6F1"/>
            <w:noWrap/>
            <w:vAlign w:val="bottom"/>
            <w:hideMark/>
          </w:tcPr>
          <w:p w14:paraId="0607508A" w14:textId="15E97C0F"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 xml:space="preserve">                   1.035.472 </w:t>
            </w:r>
          </w:p>
        </w:tc>
        <w:tc>
          <w:tcPr>
            <w:tcW w:w="0" w:type="auto"/>
            <w:tcBorders>
              <w:top w:val="nil"/>
              <w:left w:val="nil"/>
              <w:bottom w:val="single" w:sz="8" w:space="0" w:color="auto"/>
              <w:right w:val="single" w:sz="8" w:space="0" w:color="auto"/>
            </w:tcBorders>
            <w:shd w:val="clear" w:color="000000" w:fill="DCE6F1"/>
            <w:noWrap/>
            <w:vAlign w:val="bottom"/>
            <w:hideMark/>
          </w:tcPr>
          <w:p w14:paraId="61A974E7" w14:textId="41C74BFE"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 xml:space="preserve">                      851.647 </w:t>
            </w:r>
          </w:p>
        </w:tc>
        <w:tc>
          <w:tcPr>
            <w:tcW w:w="0" w:type="auto"/>
            <w:tcBorders>
              <w:top w:val="nil"/>
              <w:left w:val="nil"/>
              <w:bottom w:val="single" w:sz="8" w:space="0" w:color="auto"/>
              <w:right w:val="single" w:sz="8" w:space="0" w:color="auto"/>
            </w:tcBorders>
            <w:shd w:val="clear" w:color="000000" w:fill="DCE6F1"/>
            <w:noWrap/>
            <w:vAlign w:val="bottom"/>
            <w:hideMark/>
          </w:tcPr>
          <w:p w14:paraId="3CF6B9A7" w14:textId="477896F7"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 xml:space="preserve">                       914.517 </w:t>
            </w:r>
          </w:p>
        </w:tc>
        <w:tc>
          <w:tcPr>
            <w:tcW w:w="0" w:type="auto"/>
            <w:tcBorders>
              <w:top w:val="nil"/>
              <w:left w:val="nil"/>
              <w:bottom w:val="single" w:sz="8" w:space="0" w:color="auto"/>
              <w:right w:val="single" w:sz="8" w:space="0" w:color="auto"/>
            </w:tcBorders>
            <w:shd w:val="clear" w:color="000000" w:fill="DCE6F1"/>
            <w:noWrap/>
            <w:vAlign w:val="bottom"/>
            <w:hideMark/>
          </w:tcPr>
          <w:p w14:paraId="603D1F8C" w14:textId="73F7E4FF"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 xml:space="preserve">                   1.014.302 </w:t>
            </w:r>
          </w:p>
        </w:tc>
        <w:tc>
          <w:tcPr>
            <w:tcW w:w="0" w:type="auto"/>
            <w:tcBorders>
              <w:top w:val="nil"/>
              <w:left w:val="nil"/>
              <w:bottom w:val="single" w:sz="8" w:space="0" w:color="auto"/>
              <w:right w:val="single" w:sz="8" w:space="0" w:color="auto"/>
            </w:tcBorders>
            <w:shd w:val="clear" w:color="000000" w:fill="DCE6F1"/>
            <w:noWrap/>
            <w:vAlign w:val="bottom"/>
            <w:hideMark/>
          </w:tcPr>
          <w:p w14:paraId="23F01C92" w14:textId="4490A28A"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 xml:space="preserve">                   1.020.481 </w:t>
            </w:r>
          </w:p>
        </w:tc>
        <w:tc>
          <w:tcPr>
            <w:tcW w:w="0" w:type="auto"/>
            <w:tcBorders>
              <w:top w:val="nil"/>
              <w:left w:val="nil"/>
              <w:bottom w:val="single" w:sz="8" w:space="0" w:color="auto"/>
              <w:right w:val="single" w:sz="8" w:space="0" w:color="auto"/>
            </w:tcBorders>
            <w:shd w:val="clear" w:color="000000" w:fill="DCE6F1"/>
            <w:noWrap/>
            <w:vAlign w:val="bottom"/>
            <w:hideMark/>
          </w:tcPr>
          <w:p w14:paraId="4D84D74B" w14:textId="6E146249"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 xml:space="preserve">                      967.553 </w:t>
            </w:r>
          </w:p>
        </w:tc>
        <w:tc>
          <w:tcPr>
            <w:tcW w:w="0" w:type="auto"/>
            <w:tcBorders>
              <w:top w:val="nil"/>
              <w:left w:val="nil"/>
              <w:bottom w:val="single" w:sz="8" w:space="0" w:color="auto"/>
              <w:right w:val="single" w:sz="8" w:space="0" w:color="auto"/>
            </w:tcBorders>
            <w:shd w:val="clear" w:color="000000" w:fill="DCE6F1"/>
            <w:noWrap/>
            <w:vAlign w:val="bottom"/>
            <w:hideMark/>
          </w:tcPr>
          <w:p w14:paraId="7C44324E" w14:textId="19096AA1"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 xml:space="preserve">                     493.758 </w:t>
            </w:r>
          </w:p>
        </w:tc>
      </w:tr>
      <w:tr w:rsidR="00B84B30" w:rsidRPr="00FC76DD" w14:paraId="4024F91F"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21E686C2" w:rsidR="00B84B30" w:rsidRPr="00B84B30" w:rsidRDefault="00B84B30" w:rsidP="00B84B30">
            <w:pPr>
              <w:jc w:val="left"/>
              <w:rPr>
                <w:rFonts w:ascii="Calibri" w:hAnsi="Calibri"/>
                <w:bCs/>
                <w:color w:val="000000"/>
                <w:sz w:val="10"/>
                <w:szCs w:val="10"/>
              </w:rPr>
            </w:pPr>
            <w:r w:rsidRPr="00B84B30">
              <w:rPr>
                <w:rFonts w:ascii="Calibri" w:hAnsi="Calibri" w:cs="Calibri"/>
                <w:b/>
                <w:bCs/>
                <w:color w:val="000000"/>
                <w:sz w:val="10"/>
                <w:szCs w:val="10"/>
              </w:rPr>
              <w:t>Crecimiento Win Real</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64AD3682" w14:textId="757AC9F5"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-1,2%</w:t>
            </w:r>
          </w:p>
        </w:tc>
        <w:tc>
          <w:tcPr>
            <w:tcW w:w="0" w:type="auto"/>
            <w:tcBorders>
              <w:top w:val="nil"/>
              <w:left w:val="nil"/>
              <w:bottom w:val="single" w:sz="8" w:space="0" w:color="auto"/>
              <w:right w:val="single" w:sz="8" w:space="0" w:color="auto"/>
            </w:tcBorders>
            <w:shd w:val="clear" w:color="000000" w:fill="DCE6F1"/>
            <w:noWrap/>
            <w:vAlign w:val="bottom"/>
            <w:hideMark/>
          </w:tcPr>
          <w:p w14:paraId="6410FCA8" w14:textId="35608E5A"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2,2%</w:t>
            </w:r>
          </w:p>
        </w:tc>
        <w:tc>
          <w:tcPr>
            <w:tcW w:w="0" w:type="auto"/>
            <w:tcBorders>
              <w:top w:val="nil"/>
              <w:left w:val="nil"/>
              <w:bottom w:val="single" w:sz="8" w:space="0" w:color="auto"/>
              <w:right w:val="single" w:sz="8" w:space="0" w:color="auto"/>
            </w:tcBorders>
            <w:shd w:val="clear" w:color="000000" w:fill="DCE6F1"/>
            <w:noWrap/>
            <w:vAlign w:val="bottom"/>
            <w:hideMark/>
          </w:tcPr>
          <w:p w14:paraId="7AB9944A" w14:textId="00A3465F"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-1,0%</w:t>
            </w:r>
          </w:p>
        </w:tc>
        <w:tc>
          <w:tcPr>
            <w:tcW w:w="0" w:type="auto"/>
            <w:tcBorders>
              <w:top w:val="nil"/>
              <w:left w:val="nil"/>
              <w:bottom w:val="single" w:sz="8" w:space="0" w:color="auto"/>
              <w:right w:val="single" w:sz="8" w:space="0" w:color="auto"/>
            </w:tcBorders>
            <w:shd w:val="clear" w:color="000000" w:fill="DCE6F1"/>
            <w:noWrap/>
            <w:vAlign w:val="bottom"/>
            <w:hideMark/>
          </w:tcPr>
          <w:p w14:paraId="3C7AE43A" w14:textId="36A0983E"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-2,6%</w:t>
            </w:r>
          </w:p>
        </w:tc>
        <w:tc>
          <w:tcPr>
            <w:tcW w:w="0" w:type="auto"/>
            <w:tcBorders>
              <w:top w:val="nil"/>
              <w:left w:val="nil"/>
              <w:bottom w:val="single" w:sz="8" w:space="0" w:color="auto"/>
              <w:right w:val="single" w:sz="8" w:space="0" w:color="auto"/>
            </w:tcBorders>
            <w:shd w:val="clear" w:color="000000" w:fill="DCE6F1"/>
            <w:noWrap/>
            <w:vAlign w:val="bottom"/>
            <w:hideMark/>
          </w:tcPr>
          <w:p w14:paraId="51925CF6" w14:textId="159856E9"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0,2%</w:t>
            </w:r>
          </w:p>
        </w:tc>
        <w:tc>
          <w:tcPr>
            <w:tcW w:w="0" w:type="auto"/>
            <w:tcBorders>
              <w:top w:val="nil"/>
              <w:left w:val="nil"/>
              <w:bottom w:val="single" w:sz="8" w:space="0" w:color="auto"/>
              <w:right w:val="single" w:sz="8" w:space="0" w:color="auto"/>
            </w:tcBorders>
            <w:shd w:val="clear" w:color="000000" w:fill="DCE6F1"/>
            <w:noWrap/>
            <w:vAlign w:val="bottom"/>
            <w:hideMark/>
          </w:tcPr>
          <w:p w14:paraId="770525AD" w14:textId="23FF5685"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3,7%</w:t>
            </w:r>
          </w:p>
        </w:tc>
        <w:tc>
          <w:tcPr>
            <w:tcW w:w="0" w:type="auto"/>
            <w:tcBorders>
              <w:top w:val="nil"/>
              <w:left w:val="nil"/>
              <w:bottom w:val="single" w:sz="8" w:space="0" w:color="auto"/>
              <w:right w:val="single" w:sz="8" w:space="0" w:color="auto"/>
            </w:tcBorders>
            <w:shd w:val="clear" w:color="000000" w:fill="DCE6F1"/>
            <w:noWrap/>
            <w:vAlign w:val="bottom"/>
            <w:hideMark/>
          </w:tcPr>
          <w:p w14:paraId="1B8355A9" w14:textId="41C6D3AC"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-21,6%</w:t>
            </w:r>
          </w:p>
        </w:tc>
        <w:tc>
          <w:tcPr>
            <w:tcW w:w="0" w:type="auto"/>
            <w:tcBorders>
              <w:top w:val="nil"/>
              <w:left w:val="nil"/>
              <w:bottom w:val="single" w:sz="8" w:space="0" w:color="auto"/>
              <w:right w:val="single" w:sz="8" w:space="0" w:color="auto"/>
            </w:tcBorders>
            <w:shd w:val="clear" w:color="000000" w:fill="DCE6F1"/>
            <w:noWrap/>
            <w:vAlign w:val="bottom"/>
            <w:hideMark/>
          </w:tcPr>
          <w:p w14:paraId="1879F8F5" w14:textId="0EBB98BA"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-2,8%</w:t>
            </w:r>
          </w:p>
        </w:tc>
        <w:tc>
          <w:tcPr>
            <w:tcW w:w="0" w:type="auto"/>
            <w:tcBorders>
              <w:top w:val="nil"/>
              <w:left w:val="nil"/>
              <w:bottom w:val="single" w:sz="8" w:space="0" w:color="auto"/>
              <w:right w:val="single" w:sz="8" w:space="0" w:color="auto"/>
            </w:tcBorders>
            <w:shd w:val="clear" w:color="000000" w:fill="DCE6F1"/>
            <w:noWrap/>
            <w:vAlign w:val="bottom"/>
            <w:hideMark/>
          </w:tcPr>
          <w:p w14:paraId="1A508A33" w14:textId="7662A590"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-2,7%</w:t>
            </w:r>
          </w:p>
        </w:tc>
        <w:tc>
          <w:tcPr>
            <w:tcW w:w="0" w:type="auto"/>
            <w:tcBorders>
              <w:top w:val="nil"/>
              <w:left w:val="nil"/>
              <w:bottom w:val="single" w:sz="8" w:space="0" w:color="auto"/>
              <w:right w:val="single" w:sz="8" w:space="0" w:color="auto"/>
            </w:tcBorders>
            <w:shd w:val="clear" w:color="000000" w:fill="DCE6F1"/>
            <w:noWrap/>
            <w:vAlign w:val="bottom"/>
            <w:hideMark/>
          </w:tcPr>
          <w:p w14:paraId="1ED28D0A" w14:textId="7B5FE586"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5,1%</w:t>
            </w:r>
          </w:p>
        </w:tc>
        <w:tc>
          <w:tcPr>
            <w:tcW w:w="0" w:type="auto"/>
            <w:tcBorders>
              <w:top w:val="nil"/>
              <w:left w:val="nil"/>
              <w:bottom w:val="single" w:sz="8" w:space="0" w:color="auto"/>
              <w:right w:val="single" w:sz="8" w:space="0" w:color="auto"/>
            </w:tcBorders>
            <w:shd w:val="clear" w:color="000000" w:fill="DCE6F1"/>
            <w:noWrap/>
            <w:vAlign w:val="bottom"/>
            <w:hideMark/>
          </w:tcPr>
          <w:p w14:paraId="0E796931" w14:textId="63CBE954"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4,7%</w:t>
            </w:r>
          </w:p>
        </w:tc>
        <w:tc>
          <w:tcPr>
            <w:tcW w:w="0" w:type="auto"/>
            <w:tcBorders>
              <w:top w:val="nil"/>
              <w:left w:val="nil"/>
              <w:bottom w:val="single" w:sz="8" w:space="0" w:color="auto"/>
              <w:right w:val="single" w:sz="8" w:space="0" w:color="auto"/>
            </w:tcBorders>
            <w:shd w:val="clear" w:color="000000" w:fill="DCE6F1"/>
            <w:noWrap/>
            <w:vAlign w:val="bottom"/>
            <w:hideMark/>
          </w:tcPr>
          <w:p w14:paraId="62C524E3" w14:textId="79029F9D" w:rsidR="00B84B30" w:rsidRPr="00B84B30" w:rsidRDefault="00B84B30" w:rsidP="00B84B30">
            <w:pPr>
              <w:jc w:val="center"/>
              <w:rPr>
                <w:rFonts w:ascii="Calibri" w:hAnsi="Calibri"/>
                <w:color w:val="000000"/>
                <w:sz w:val="10"/>
                <w:szCs w:val="10"/>
              </w:rPr>
            </w:pPr>
            <w:r w:rsidRPr="00B84B30">
              <w:rPr>
                <w:rFonts w:ascii="Calibri" w:hAnsi="Calibri" w:cs="Calibri"/>
                <w:color w:val="000000"/>
                <w:sz w:val="10"/>
                <w:szCs w:val="10"/>
              </w:rPr>
              <w:t>-50,7%</w:t>
            </w:r>
          </w:p>
        </w:tc>
      </w:tr>
      <w:tr w:rsidR="00FB3D8B" w:rsidRPr="00FC76DD" w14:paraId="7E9D6992"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6C4C1B" w:rsidRDefault="00FB3D8B" w:rsidP="00DE53E5">
            <w:pPr>
              <w:spacing w:line="240" w:lineRule="auto"/>
              <w:jc w:val="left"/>
              <w:rPr>
                <w:rFonts w:ascii="Calibri" w:hAnsi="Calibri"/>
                <w:bCs/>
                <w:color w:val="000000"/>
                <w:sz w:val="10"/>
                <w:szCs w:val="10"/>
              </w:rPr>
            </w:pPr>
            <w:r w:rsidRPr="006C4C1B">
              <w:rPr>
                <w:rFonts w:ascii="Calibri" w:hAnsi="Calibri"/>
                <w:bCs/>
                <w:color w:val="000000"/>
                <w:sz w:val="10"/>
                <w:szCs w:val="10"/>
              </w:rPr>
              <w:t xml:space="preserve">Crecimiento Win </w:t>
            </w:r>
            <w:r w:rsidR="00EB4FB2" w:rsidRPr="006C4C1B">
              <w:rPr>
                <w:rFonts w:ascii="Calibri" w:hAnsi="Calibri"/>
                <w:bCs/>
                <w:color w:val="000000"/>
                <w:sz w:val="10"/>
                <w:szCs w:val="10"/>
              </w:rPr>
              <w:t>Real (Anual)</w:t>
            </w:r>
          </w:p>
        </w:tc>
        <w:tc>
          <w:tcPr>
            <w:tcW w:w="0" w:type="auto"/>
            <w:tcBorders>
              <w:top w:val="nil"/>
              <w:left w:val="nil"/>
              <w:bottom w:val="single" w:sz="8" w:space="0" w:color="auto"/>
              <w:right w:val="single" w:sz="8" w:space="0" w:color="auto"/>
            </w:tcBorders>
            <w:shd w:val="clear" w:color="000000" w:fill="DCE6F1"/>
            <w:noWrap/>
            <w:vAlign w:val="center"/>
            <w:hideMark/>
          </w:tcPr>
          <w:p w14:paraId="7AF4062A" w14:textId="539C4D76" w:rsidR="00FB3D8B" w:rsidRPr="006C4C1B" w:rsidRDefault="00341575" w:rsidP="00574797">
            <w:pPr>
              <w:jc w:val="center"/>
              <w:rPr>
                <w:rFonts w:ascii="Calibri" w:hAnsi="Calibri"/>
                <w:color w:val="000000"/>
                <w:sz w:val="10"/>
                <w:szCs w:val="10"/>
              </w:rPr>
            </w:pPr>
            <w:r>
              <w:rPr>
                <w:rFonts w:ascii="Calibri" w:hAnsi="Calibri"/>
                <w:color w:val="000000"/>
                <w:sz w:val="10"/>
                <w:szCs w:val="10"/>
              </w:rPr>
              <w:t>-</w:t>
            </w:r>
            <w:r w:rsidR="007F70D0">
              <w:rPr>
                <w:rFonts w:ascii="Calibri" w:hAnsi="Calibri"/>
                <w:color w:val="000000"/>
                <w:sz w:val="10"/>
                <w:szCs w:val="10"/>
              </w:rPr>
              <w:t>5</w:t>
            </w:r>
            <w:r w:rsidR="00356EEF" w:rsidRPr="006C4C1B">
              <w:rPr>
                <w:rFonts w:ascii="Calibri" w:hAnsi="Calibri"/>
                <w:color w:val="000000"/>
                <w:sz w:val="10"/>
                <w:szCs w:val="10"/>
              </w:rPr>
              <w:t>,</w:t>
            </w:r>
            <w:r w:rsidR="007F70D0">
              <w:rPr>
                <w:rFonts w:ascii="Calibri" w:hAnsi="Calibri"/>
                <w:color w:val="000000"/>
                <w:sz w:val="10"/>
                <w:szCs w:val="10"/>
              </w:rPr>
              <w:t>7</w:t>
            </w:r>
            <w:r w:rsidR="00EB4FB2" w:rsidRPr="006C4C1B">
              <w:rPr>
                <w:rFonts w:ascii="Calibri" w:hAnsi="Calibri"/>
                <w:color w:val="000000"/>
                <w:sz w:val="10"/>
                <w:szCs w:val="10"/>
              </w:rPr>
              <w:t>%</w:t>
            </w:r>
          </w:p>
        </w:tc>
      </w:tr>
    </w:tbl>
    <w:p w14:paraId="77E81107" w14:textId="77777777" w:rsidR="005B1CCB" w:rsidRDefault="005B1CCB" w:rsidP="00FB3D8B">
      <w:pPr>
        <w:tabs>
          <w:tab w:val="left" w:pos="0"/>
        </w:tabs>
        <w:ind w:left="-284"/>
        <w:rPr>
          <w:b/>
          <w:sz w:val="18"/>
          <w:szCs w:val="18"/>
        </w:rPr>
      </w:pPr>
    </w:p>
    <w:p w14:paraId="1CE237A6" w14:textId="021E20E8"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w:t>
      </w:r>
      <w:r w:rsidR="00330D14" w:rsidRPr="00EC0FC2">
        <w:rPr>
          <w:sz w:val="18"/>
          <w:szCs w:val="18"/>
        </w:rPr>
        <w:t>que,</w:t>
      </w:r>
      <w:r w:rsidRPr="00EC0FC2">
        <w:rPr>
          <w:sz w:val="18"/>
          <w:szCs w:val="18"/>
        </w:rPr>
        <w:t xml:space="preserv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697F67AA"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790E9F">
        <w:rPr>
          <w:b/>
        </w:rPr>
        <w:t>8</w:t>
      </w:r>
      <w:r>
        <w:rPr>
          <w:b/>
        </w:rPr>
        <w:t>-20</w:t>
      </w:r>
      <w:r w:rsidR="00D9007C">
        <w:rPr>
          <w:b/>
        </w:rPr>
        <w:t>20</w:t>
      </w:r>
    </w:p>
    <w:p w14:paraId="4210388B" w14:textId="253C696C" w:rsidR="00196290" w:rsidRDefault="008C54E0" w:rsidP="00196290">
      <w:pPr>
        <w:pStyle w:val="Prrafodelista"/>
        <w:tabs>
          <w:tab w:val="left" w:pos="0"/>
          <w:tab w:val="left" w:pos="6285"/>
        </w:tabs>
        <w:ind w:left="0"/>
        <w:jc w:val="left"/>
        <w:rPr>
          <w:b/>
        </w:rPr>
      </w:pPr>
      <w:r>
        <w:rPr>
          <w:b/>
          <w:noProof/>
          <w:lang w:eastAsia="es-CL"/>
        </w:rPr>
        <w:drawing>
          <wp:inline distT="0" distB="0" distL="0" distR="0" wp14:anchorId="7C41AE1B" wp14:editId="28230FDA">
            <wp:extent cx="5318075" cy="1824014"/>
            <wp:effectExtent l="0" t="0" r="0" b="508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55885" cy="1836982"/>
                    </a:xfrm>
                    <a:prstGeom prst="rect">
                      <a:avLst/>
                    </a:prstGeom>
                    <a:noFill/>
                  </pic:spPr>
                </pic:pic>
              </a:graphicData>
            </a:graphic>
          </wp:inline>
        </w:drawing>
      </w:r>
    </w:p>
    <w:p w14:paraId="03560E82" w14:textId="2E5485AE" w:rsidR="00FB3D8B" w:rsidRDefault="00FB3D8B" w:rsidP="006C4C1B">
      <w:pPr>
        <w:tabs>
          <w:tab w:val="left" w:pos="0"/>
          <w:tab w:val="left" w:pos="6285"/>
        </w:tabs>
      </w:pPr>
    </w:p>
    <w:p w14:paraId="72C5ADE7" w14:textId="070FD02B" w:rsidR="00330D14" w:rsidRDefault="00330D14" w:rsidP="0003225F">
      <w:pPr>
        <w:tabs>
          <w:tab w:val="left" w:pos="0"/>
          <w:tab w:val="left" w:pos="6285"/>
        </w:tabs>
      </w:pPr>
    </w:p>
    <w:p w14:paraId="04B1BDB8" w14:textId="77777777" w:rsidR="00D67977" w:rsidRDefault="00D67977" w:rsidP="0003225F">
      <w:pPr>
        <w:tabs>
          <w:tab w:val="left" w:pos="0"/>
          <w:tab w:val="left" w:pos="6285"/>
        </w:tabs>
      </w:pPr>
    </w:p>
    <w:p w14:paraId="559A3123" w14:textId="77777777" w:rsidR="005C3AFE" w:rsidRDefault="005C3AFE" w:rsidP="00196290">
      <w:pPr>
        <w:tabs>
          <w:tab w:val="left" w:pos="0"/>
          <w:tab w:val="left" w:pos="6285"/>
        </w:tabs>
        <w:ind w:hanging="567"/>
      </w:pPr>
    </w:p>
    <w:p w14:paraId="177734D2" w14:textId="1175FB77" w:rsidR="00FB3D8B" w:rsidRDefault="00FB3D8B" w:rsidP="00EA72CD">
      <w:pPr>
        <w:pStyle w:val="Prrafodelista"/>
        <w:numPr>
          <w:ilvl w:val="0"/>
          <w:numId w:val="1"/>
        </w:numPr>
        <w:tabs>
          <w:tab w:val="left" w:pos="0"/>
        </w:tabs>
        <w:ind w:left="0"/>
        <w:rPr>
          <w:b/>
        </w:rPr>
      </w:pPr>
      <w:r w:rsidRPr="002D141C">
        <w:rPr>
          <w:b/>
        </w:rPr>
        <w:lastRenderedPageBreak/>
        <w:t>Evolución IVA, valores reales (UF)</w:t>
      </w:r>
      <w:r>
        <w:rPr>
          <w:b/>
        </w:rPr>
        <w:t>: Año 201</w:t>
      </w:r>
      <w:r w:rsidR="00D9007C">
        <w:rPr>
          <w:b/>
        </w:rPr>
        <w:t>8</w:t>
      </w:r>
      <w:r>
        <w:rPr>
          <w:b/>
        </w:rPr>
        <w:t>-20</w:t>
      </w:r>
      <w:r w:rsidR="00D9007C">
        <w:rPr>
          <w:b/>
        </w:rPr>
        <w:t>20</w:t>
      </w:r>
    </w:p>
    <w:p w14:paraId="53321A7B" w14:textId="6628B045" w:rsidR="00FB3D8B" w:rsidRDefault="00FB3D8B" w:rsidP="00FB3D8B">
      <w:pPr>
        <w:pStyle w:val="Prrafodelista"/>
        <w:tabs>
          <w:tab w:val="left" w:pos="0"/>
          <w:tab w:val="left" w:pos="6285"/>
        </w:tabs>
        <w:ind w:left="0"/>
        <w:jc w:val="left"/>
      </w:pPr>
    </w:p>
    <w:p w14:paraId="442EB162" w14:textId="08C06D06" w:rsidR="00FB3D8B" w:rsidRDefault="007F70D0" w:rsidP="00FB3D8B">
      <w:pPr>
        <w:pStyle w:val="Prrafodelista"/>
        <w:tabs>
          <w:tab w:val="left" w:pos="0"/>
        </w:tabs>
        <w:ind w:left="0"/>
        <w:jc w:val="left"/>
      </w:pPr>
      <w:r>
        <w:rPr>
          <w:noProof/>
          <w:lang w:eastAsia="es-CL"/>
        </w:rPr>
        <w:drawing>
          <wp:inline distT="0" distB="0" distL="0" distR="0" wp14:anchorId="573A1050" wp14:editId="5FD7808F">
            <wp:extent cx="5508270" cy="1889248"/>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34716" cy="1898319"/>
                    </a:xfrm>
                    <a:prstGeom prst="rect">
                      <a:avLst/>
                    </a:prstGeom>
                    <a:noFill/>
                  </pic:spPr>
                </pic:pic>
              </a:graphicData>
            </a:graphic>
          </wp:inline>
        </w:drawing>
      </w:r>
    </w:p>
    <w:p w14:paraId="4E57C821" w14:textId="77777777" w:rsidR="00FB3D8B" w:rsidRDefault="00FB3D8B" w:rsidP="00FB3D8B">
      <w:pPr>
        <w:pStyle w:val="Prrafodelista"/>
        <w:tabs>
          <w:tab w:val="left" w:pos="0"/>
          <w:tab w:val="left" w:pos="6285"/>
        </w:tabs>
        <w:ind w:left="0"/>
        <w:jc w:val="left"/>
        <w:rPr>
          <w:b/>
        </w:rPr>
      </w:pPr>
    </w:p>
    <w:p w14:paraId="129FDD15" w14:textId="79C12A88" w:rsidR="00FB3D8B" w:rsidRPr="00274F17" w:rsidRDefault="00E36BEB" w:rsidP="001C6139">
      <w:pPr>
        <w:pStyle w:val="Prrafodelista"/>
        <w:numPr>
          <w:ilvl w:val="0"/>
          <w:numId w:val="1"/>
        </w:numPr>
        <w:tabs>
          <w:tab w:val="left" w:pos="0"/>
        </w:tabs>
        <w:ind w:left="0"/>
        <w:jc w:val="left"/>
        <w:rPr>
          <w:b/>
        </w:rPr>
      </w:pPr>
      <w:r w:rsidRPr="00274F17">
        <w:rPr>
          <w:b/>
        </w:rPr>
        <w:t>Evolución impuestos</w:t>
      </w:r>
      <w:r w:rsidR="00FB3D8B" w:rsidRPr="00274F17">
        <w:rPr>
          <w:b/>
        </w:rPr>
        <w:t xml:space="preserve"> por entradas, valores reales (UF)</w:t>
      </w:r>
      <w:r w:rsidR="00C742BA" w:rsidRPr="00274F17">
        <w:rPr>
          <w:b/>
        </w:rPr>
        <w:t>: Año 201</w:t>
      </w:r>
      <w:r w:rsidR="00D9007C">
        <w:rPr>
          <w:b/>
        </w:rPr>
        <w:t>8</w:t>
      </w:r>
      <w:r w:rsidR="00FB3D8B" w:rsidRPr="00274F17">
        <w:rPr>
          <w:b/>
        </w:rPr>
        <w:t>-20</w:t>
      </w:r>
      <w:r w:rsidR="00D9007C">
        <w:rPr>
          <w:b/>
        </w:rPr>
        <w:t>20</w:t>
      </w:r>
    </w:p>
    <w:p w14:paraId="1454FBB3" w14:textId="362B800E" w:rsidR="00FC76DD" w:rsidRDefault="007F70D0" w:rsidP="00FB3D8B">
      <w:pPr>
        <w:pStyle w:val="Prrafodelista"/>
        <w:tabs>
          <w:tab w:val="left" w:pos="0"/>
          <w:tab w:val="left" w:pos="6285"/>
        </w:tabs>
        <w:ind w:left="0"/>
        <w:jc w:val="left"/>
        <w:rPr>
          <w:b/>
        </w:rPr>
      </w:pPr>
      <w:r>
        <w:rPr>
          <w:b/>
          <w:noProof/>
          <w:lang w:eastAsia="es-CL"/>
        </w:rPr>
        <w:drawing>
          <wp:inline distT="0" distB="0" distL="0" distR="0" wp14:anchorId="26F6F642" wp14:editId="55774602">
            <wp:extent cx="5288814" cy="2187755"/>
            <wp:effectExtent l="0" t="0" r="7620" b="317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07561" cy="2195510"/>
                    </a:xfrm>
                    <a:prstGeom prst="rect">
                      <a:avLst/>
                    </a:prstGeom>
                    <a:noFill/>
                  </pic:spPr>
                </pic:pic>
              </a:graphicData>
            </a:graphic>
          </wp:inline>
        </w:drawing>
      </w:r>
    </w:p>
    <w:p w14:paraId="53AA8C7D" w14:textId="61F76F83"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win por casino de juego, valores </w:t>
      </w:r>
      <w:r w:rsidR="006E2F75">
        <w:rPr>
          <w:b/>
        </w:rPr>
        <w:t>nominales ($)</w:t>
      </w:r>
      <w:r w:rsidRPr="00EA72CD">
        <w:rPr>
          <w:b/>
        </w:rPr>
        <w:t xml:space="preserve">: </w:t>
      </w:r>
      <w:r w:rsidR="00EA72CD">
        <w:rPr>
          <w:b/>
        </w:rPr>
        <w:t xml:space="preserve"> </w:t>
      </w:r>
      <w:r w:rsidR="007F70D0">
        <w:rPr>
          <w:b/>
        </w:rPr>
        <w:t>febrero</w:t>
      </w:r>
      <w:r w:rsidR="007F6746">
        <w:rPr>
          <w:b/>
        </w:rPr>
        <w:t xml:space="preserve"> </w:t>
      </w:r>
      <w:r w:rsidR="00D67977">
        <w:rPr>
          <w:b/>
        </w:rPr>
        <w:t>–</w:t>
      </w:r>
      <w:r w:rsidR="007F70D0">
        <w:rPr>
          <w:b/>
        </w:rPr>
        <w:t xml:space="preserve"> marzo</w:t>
      </w:r>
      <w:r w:rsidR="00D67977">
        <w:rPr>
          <w:b/>
        </w:rPr>
        <w:t xml:space="preserve"> 2020</w:t>
      </w:r>
    </w:p>
    <w:p w14:paraId="331F9F5D" w14:textId="25E70B9E" w:rsidR="00FB3D8B" w:rsidRDefault="007F70D0" w:rsidP="00C73FD0">
      <w:pPr>
        <w:pStyle w:val="Prrafodelista"/>
        <w:tabs>
          <w:tab w:val="left" w:pos="0"/>
          <w:tab w:val="left" w:pos="360"/>
          <w:tab w:val="left" w:pos="6285"/>
        </w:tabs>
        <w:ind w:left="0"/>
        <w:jc w:val="center"/>
        <w:rPr>
          <w:b/>
        </w:rPr>
      </w:pPr>
      <w:r>
        <w:rPr>
          <w:b/>
          <w:noProof/>
          <w:lang w:eastAsia="es-CL"/>
        </w:rPr>
        <w:drawing>
          <wp:inline distT="0" distB="0" distL="0" distR="0" wp14:anchorId="0F79A3D1" wp14:editId="4574EEA5">
            <wp:extent cx="5411635" cy="2567635"/>
            <wp:effectExtent l="0" t="0" r="0" b="444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7997" cy="2575398"/>
                    </a:xfrm>
                    <a:prstGeom prst="rect">
                      <a:avLst/>
                    </a:prstGeom>
                    <a:noFill/>
                  </pic:spPr>
                </pic:pic>
              </a:graphicData>
            </a:graphic>
          </wp:inline>
        </w:drawing>
      </w:r>
    </w:p>
    <w:p w14:paraId="5F31861B" w14:textId="6C7DD53F" w:rsidR="00FB3D8B" w:rsidRDefault="00FB3D8B" w:rsidP="00FB3D8B">
      <w:pPr>
        <w:pStyle w:val="Prrafodelista"/>
        <w:tabs>
          <w:tab w:val="left" w:pos="0"/>
          <w:tab w:val="left" w:pos="360"/>
          <w:tab w:val="left" w:pos="6285"/>
        </w:tabs>
        <w:ind w:left="0"/>
        <w:jc w:val="left"/>
        <w:rPr>
          <w:b/>
        </w:rPr>
      </w:pPr>
    </w:p>
    <w:p w14:paraId="326AB7DE" w14:textId="431C7B5E" w:rsidR="007F70D0" w:rsidRDefault="007F70D0" w:rsidP="00FB3D8B">
      <w:pPr>
        <w:pStyle w:val="Prrafodelista"/>
        <w:tabs>
          <w:tab w:val="left" w:pos="0"/>
          <w:tab w:val="left" w:pos="360"/>
          <w:tab w:val="left" w:pos="6285"/>
        </w:tabs>
        <w:ind w:left="0"/>
        <w:jc w:val="left"/>
        <w:rPr>
          <w:b/>
        </w:rPr>
      </w:pPr>
    </w:p>
    <w:p w14:paraId="36B59612" w14:textId="77777777" w:rsidR="007F70D0" w:rsidRDefault="007F70D0" w:rsidP="00FB3D8B">
      <w:pPr>
        <w:pStyle w:val="Prrafodelista"/>
        <w:tabs>
          <w:tab w:val="left" w:pos="0"/>
          <w:tab w:val="left" w:pos="360"/>
          <w:tab w:val="left" w:pos="6285"/>
        </w:tabs>
        <w:ind w:left="0"/>
        <w:jc w:val="left"/>
        <w:rPr>
          <w:b/>
        </w:rPr>
      </w:pPr>
    </w:p>
    <w:p w14:paraId="36B91931" w14:textId="5BC58F05" w:rsidR="00BF71A9" w:rsidRDefault="00BF71A9" w:rsidP="00FB3D8B">
      <w:pPr>
        <w:pStyle w:val="Prrafodelista"/>
        <w:tabs>
          <w:tab w:val="left" w:pos="0"/>
          <w:tab w:val="left" w:pos="360"/>
          <w:tab w:val="left" w:pos="6285"/>
        </w:tabs>
        <w:ind w:left="0"/>
        <w:jc w:val="left"/>
        <w:rPr>
          <w:b/>
        </w:rPr>
      </w:pPr>
    </w:p>
    <w:p w14:paraId="3A001A03" w14:textId="70F144E8" w:rsidR="00FB3D8B" w:rsidRPr="00F9221C" w:rsidRDefault="00FB3D8B" w:rsidP="00EA72CD">
      <w:pPr>
        <w:pStyle w:val="Prrafodelista"/>
        <w:numPr>
          <w:ilvl w:val="0"/>
          <w:numId w:val="1"/>
        </w:numPr>
        <w:tabs>
          <w:tab w:val="left" w:pos="0"/>
        </w:tabs>
        <w:ind w:left="0"/>
        <w:rPr>
          <w:b/>
        </w:rPr>
      </w:pPr>
      <w:r>
        <w:rPr>
          <w:b/>
        </w:rPr>
        <w:lastRenderedPageBreak/>
        <w:t xml:space="preserve">Gasto promedio por visita </w:t>
      </w:r>
      <w:r w:rsidR="007F70D0">
        <w:rPr>
          <w:b/>
        </w:rPr>
        <w:t>marzo</w:t>
      </w:r>
      <w:r>
        <w:rPr>
          <w:b/>
        </w:rPr>
        <w:t xml:space="preserve"> de 20</w:t>
      </w:r>
      <w:r w:rsidR="00D67977">
        <w:rPr>
          <w:b/>
        </w:rPr>
        <w:t>20</w:t>
      </w:r>
      <w:r>
        <w:rPr>
          <w:b/>
        </w:rPr>
        <w:t>, valores nominales ($)</w:t>
      </w:r>
    </w:p>
    <w:p w14:paraId="30F2B916" w14:textId="5D0422CA" w:rsidR="00FB3D8B" w:rsidRDefault="007F70D0" w:rsidP="00FB3D8B">
      <w:pPr>
        <w:tabs>
          <w:tab w:val="left" w:pos="0"/>
          <w:tab w:val="left" w:pos="6285"/>
        </w:tabs>
        <w:jc w:val="center"/>
        <w:rPr>
          <w:szCs w:val="21"/>
        </w:rPr>
      </w:pPr>
      <w:r>
        <w:rPr>
          <w:noProof/>
          <w:szCs w:val="21"/>
          <w:lang w:eastAsia="es-CL"/>
        </w:rPr>
        <w:drawing>
          <wp:inline distT="0" distB="0" distL="0" distR="0" wp14:anchorId="29FCB690" wp14:editId="616B1FDC">
            <wp:extent cx="5214413" cy="4250640"/>
            <wp:effectExtent l="0" t="0" r="571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8857" cy="4254262"/>
                    </a:xfrm>
                    <a:prstGeom prst="rect">
                      <a:avLst/>
                    </a:prstGeom>
                    <a:noFill/>
                  </pic:spPr>
                </pic:pic>
              </a:graphicData>
            </a:graphic>
          </wp:inline>
        </w:drawing>
      </w:r>
    </w:p>
    <w:p w14:paraId="46B45F1F" w14:textId="10780BAA" w:rsidR="00670528" w:rsidRPr="004768DF" w:rsidRDefault="00FB3D8B" w:rsidP="00053038">
      <w:pPr>
        <w:pStyle w:val="Prrafodelista"/>
        <w:numPr>
          <w:ilvl w:val="0"/>
          <w:numId w:val="1"/>
        </w:numPr>
        <w:tabs>
          <w:tab w:val="left" w:pos="0"/>
          <w:tab w:val="left" w:pos="6285"/>
        </w:tabs>
        <w:ind w:left="0"/>
        <w:jc w:val="left"/>
        <w:rPr>
          <w:noProof/>
          <w:szCs w:val="21"/>
        </w:rPr>
      </w:pPr>
      <w:r w:rsidRPr="00804E4B">
        <w:rPr>
          <w:b/>
        </w:rPr>
        <w:t xml:space="preserve">Monto total apostado máquinas de azar, valores nominales ($): </w:t>
      </w:r>
      <w:r w:rsidR="007F70D0">
        <w:rPr>
          <w:b/>
        </w:rPr>
        <w:t>marzo</w:t>
      </w:r>
      <w:r w:rsidR="000D553D" w:rsidRPr="00804E4B">
        <w:rPr>
          <w:b/>
        </w:rPr>
        <w:t xml:space="preserve"> de 20</w:t>
      </w:r>
      <w:r w:rsidR="00D67977">
        <w:rPr>
          <w:b/>
        </w:rPr>
        <w:t>20</w:t>
      </w:r>
    </w:p>
    <w:p w14:paraId="312238BC" w14:textId="7281A7F3" w:rsidR="00274F17" w:rsidRDefault="007F70D0" w:rsidP="00670528">
      <w:pPr>
        <w:pStyle w:val="Prrafodelista"/>
        <w:tabs>
          <w:tab w:val="left" w:pos="0"/>
          <w:tab w:val="left" w:pos="6285"/>
        </w:tabs>
        <w:ind w:left="0"/>
        <w:jc w:val="center"/>
        <w:rPr>
          <w:szCs w:val="21"/>
        </w:rPr>
      </w:pPr>
      <w:r>
        <w:rPr>
          <w:noProof/>
          <w:szCs w:val="21"/>
          <w:lang w:eastAsia="es-CL"/>
        </w:rPr>
        <w:drawing>
          <wp:inline distT="0" distB="0" distL="0" distR="0" wp14:anchorId="4AB2A1FA" wp14:editId="0C6EE60C">
            <wp:extent cx="2786555" cy="366491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9647" cy="3682134"/>
                    </a:xfrm>
                    <a:prstGeom prst="rect">
                      <a:avLst/>
                    </a:prstGeom>
                    <a:noFill/>
                  </pic:spPr>
                </pic:pic>
              </a:graphicData>
            </a:graphic>
          </wp:inline>
        </w:drawing>
      </w:r>
    </w:p>
    <w:p w14:paraId="6112525E" w14:textId="3CCAFD72" w:rsidR="00FB3D8B" w:rsidRPr="00EA72CD" w:rsidRDefault="00FB3D8B" w:rsidP="00EA72CD">
      <w:pPr>
        <w:pStyle w:val="Prrafodelista"/>
        <w:numPr>
          <w:ilvl w:val="0"/>
          <w:numId w:val="1"/>
        </w:numPr>
        <w:tabs>
          <w:tab w:val="left" w:pos="0"/>
        </w:tabs>
        <w:ind w:left="0"/>
        <w:rPr>
          <w:b/>
        </w:rPr>
      </w:pPr>
      <w:r w:rsidRPr="00EA72CD">
        <w:rPr>
          <w:b/>
        </w:rPr>
        <w:lastRenderedPageBreak/>
        <w:t xml:space="preserve">Máquinas de Azar: Montos apostados y premios ganados máquinas de azar, valores nominales ($): </w:t>
      </w:r>
      <w:r w:rsidR="007F70D0">
        <w:rPr>
          <w:b/>
        </w:rPr>
        <w:t>marzo</w:t>
      </w:r>
      <w:r w:rsidRPr="00EA72CD">
        <w:rPr>
          <w:b/>
        </w:rPr>
        <w:t xml:space="preserve"> de 20</w:t>
      </w:r>
      <w:r w:rsidR="00B36B82">
        <w:rPr>
          <w:b/>
        </w:rPr>
        <w:t>20</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7F70D0" w:rsidRPr="007F70D0" w14:paraId="6CE1C811" w14:textId="77777777" w:rsidTr="007F70D0">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14:paraId="661C75D8" w14:textId="77777777" w:rsidR="007F70D0" w:rsidRPr="007F70D0" w:rsidRDefault="007F70D0" w:rsidP="007F70D0">
            <w:pPr>
              <w:spacing w:after="0" w:line="240" w:lineRule="auto"/>
              <w:jc w:val="center"/>
              <w:rPr>
                <w:rFonts w:ascii="Calibri" w:eastAsia="Times New Roman" w:hAnsi="Calibri" w:cs="Calibri"/>
                <w:b/>
                <w:bCs/>
                <w:color w:val="FFFFFF"/>
                <w:sz w:val="18"/>
                <w:szCs w:val="18"/>
                <w:lang w:eastAsia="es-CL"/>
              </w:rPr>
            </w:pPr>
            <w:r w:rsidRPr="007F70D0">
              <w:rPr>
                <w:rFonts w:ascii="Calibri" w:eastAsia="Times New Roman" w:hAnsi="Calibri" w:cs="Calibri"/>
                <w:b/>
                <w:bCs/>
                <w:color w:val="FFFFFF"/>
                <w:sz w:val="18"/>
                <w:szCs w:val="18"/>
                <w:lang w:eastAsia="es-CL"/>
              </w:rPr>
              <w:t>MÁQUINAS DE AZAR: Montos Apostados y Premios Ganados ($ Millones)                                                                                                        Marzo 2020 ($ Millones)</w:t>
            </w:r>
          </w:p>
        </w:tc>
      </w:tr>
      <w:tr w:rsidR="007F70D0" w:rsidRPr="007F70D0" w14:paraId="2B1A53EA" w14:textId="77777777" w:rsidTr="007F70D0">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14:paraId="2CC523E5" w14:textId="77777777" w:rsidR="007F70D0" w:rsidRPr="007F70D0" w:rsidRDefault="007F70D0" w:rsidP="007F70D0">
            <w:pPr>
              <w:spacing w:after="0" w:line="240" w:lineRule="auto"/>
              <w:jc w:val="center"/>
              <w:rPr>
                <w:rFonts w:ascii="Calibri" w:eastAsia="Times New Roman" w:hAnsi="Calibri" w:cs="Calibri"/>
                <w:b/>
                <w:bCs/>
                <w:color w:val="FFFFFF"/>
                <w:sz w:val="18"/>
                <w:szCs w:val="18"/>
                <w:lang w:eastAsia="es-CL"/>
              </w:rPr>
            </w:pPr>
            <w:r w:rsidRPr="007F70D0">
              <w:rPr>
                <w:rFonts w:ascii="Calibri" w:eastAsia="Times New Roman" w:hAnsi="Calibri" w:cs="Calibri"/>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14:paraId="21FEDB70" w14:textId="77777777" w:rsidR="007F70D0" w:rsidRPr="007F70D0" w:rsidRDefault="007F70D0" w:rsidP="007F70D0">
            <w:pPr>
              <w:spacing w:after="0" w:line="240" w:lineRule="auto"/>
              <w:jc w:val="center"/>
              <w:rPr>
                <w:rFonts w:ascii="Calibri" w:eastAsia="Times New Roman" w:hAnsi="Calibri" w:cs="Calibri"/>
                <w:b/>
                <w:bCs/>
                <w:color w:val="FFFFFF"/>
                <w:sz w:val="18"/>
                <w:szCs w:val="18"/>
                <w:lang w:eastAsia="es-CL"/>
              </w:rPr>
            </w:pPr>
            <w:r w:rsidRPr="007F70D0">
              <w:rPr>
                <w:rFonts w:ascii="Calibri" w:eastAsia="Times New Roman" w:hAnsi="Calibri" w:cs="Calibri"/>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14:paraId="493529F5" w14:textId="77777777" w:rsidR="007F70D0" w:rsidRPr="007F70D0" w:rsidRDefault="007F70D0" w:rsidP="007F70D0">
            <w:pPr>
              <w:spacing w:after="0" w:line="240" w:lineRule="auto"/>
              <w:jc w:val="center"/>
              <w:rPr>
                <w:rFonts w:ascii="Calibri" w:eastAsia="Times New Roman" w:hAnsi="Calibri" w:cs="Calibri"/>
                <w:b/>
                <w:bCs/>
                <w:color w:val="FFFFFF"/>
                <w:sz w:val="18"/>
                <w:szCs w:val="18"/>
                <w:lang w:eastAsia="es-CL"/>
              </w:rPr>
            </w:pPr>
            <w:r w:rsidRPr="007F70D0">
              <w:rPr>
                <w:rFonts w:ascii="Calibri" w:eastAsia="Times New Roman" w:hAnsi="Calibri" w:cs="Calibri"/>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14:paraId="179786C8" w14:textId="77777777" w:rsidR="007F70D0" w:rsidRPr="007F70D0" w:rsidRDefault="007F70D0" w:rsidP="007F70D0">
            <w:pPr>
              <w:spacing w:after="0" w:line="240" w:lineRule="auto"/>
              <w:jc w:val="center"/>
              <w:rPr>
                <w:rFonts w:ascii="Calibri" w:eastAsia="Times New Roman" w:hAnsi="Calibri" w:cs="Calibri"/>
                <w:b/>
                <w:bCs/>
                <w:color w:val="FFFFFF"/>
                <w:sz w:val="18"/>
                <w:szCs w:val="18"/>
                <w:lang w:eastAsia="es-CL"/>
              </w:rPr>
            </w:pPr>
            <w:r w:rsidRPr="007F70D0">
              <w:rPr>
                <w:rFonts w:ascii="Calibri" w:eastAsia="Times New Roman" w:hAnsi="Calibri" w:cs="Calibri"/>
                <w:b/>
                <w:bCs/>
                <w:color w:val="FFFFFF"/>
                <w:sz w:val="18"/>
                <w:szCs w:val="18"/>
                <w:lang w:eastAsia="es-CL"/>
              </w:rPr>
              <w:t xml:space="preserve">Porcentaje de retorno </w:t>
            </w:r>
          </w:p>
        </w:tc>
      </w:tr>
      <w:tr w:rsidR="007F70D0" w:rsidRPr="007F70D0" w14:paraId="0AE6AD40" w14:textId="77777777" w:rsidTr="007F70D0">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C1206C2" w14:textId="77777777" w:rsidR="007F70D0" w:rsidRPr="007F70D0" w:rsidRDefault="007F70D0" w:rsidP="007F70D0">
            <w:pPr>
              <w:spacing w:after="0" w:line="240" w:lineRule="auto"/>
              <w:jc w:val="left"/>
              <w:rPr>
                <w:rFonts w:ascii="Calibri" w:eastAsia="Times New Roman" w:hAnsi="Calibri" w:cs="Calibri"/>
                <w:b/>
                <w:bCs/>
                <w:color w:val="000000"/>
                <w:sz w:val="18"/>
                <w:szCs w:val="18"/>
                <w:lang w:eastAsia="es-CL"/>
              </w:rPr>
            </w:pPr>
            <w:r w:rsidRPr="007F70D0">
              <w:rPr>
                <w:rFonts w:ascii="Calibri" w:eastAsia="Times New Roman" w:hAnsi="Calibri" w:cs="Calibri"/>
                <w:b/>
                <w:bCs/>
                <w:color w:val="000000"/>
                <w:sz w:val="18"/>
                <w:szCs w:val="18"/>
                <w:lang w:eastAsia="es-CL"/>
              </w:rPr>
              <w:t>Casino Luckia Arica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14:paraId="4A9A16A5"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4.915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14:paraId="14638D70"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4.636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14:paraId="4A35BED4"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94,3%</w:t>
            </w:r>
          </w:p>
        </w:tc>
      </w:tr>
      <w:tr w:rsidR="007F70D0" w:rsidRPr="007F70D0" w14:paraId="2A8AAD46" w14:textId="77777777" w:rsidTr="007F70D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E9128BF" w14:textId="77777777" w:rsidR="007F70D0" w:rsidRPr="007F70D0" w:rsidRDefault="007F70D0" w:rsidP="007F70D0">
            <w:pPr>
              <w:spacing w:after="0" w:line="240" w:lineRule="auto"/>
              <w:jc w:val="left"/>
              <w:rPr>
                <w:rFonts w:ascii="Calibri" w:eastAsia="Times New Roman" w:hAnsi="Calibri" w:cs="Calibri"/>
                <w:b/>
                <w:bCs/>
                <w:color w:val="000000"/>
                <w:sz w:val="18"/>
                <w:szCs w:val="18"/>
                <w:lang w:eastAsia="es-CL"/>
              </w:rPr>
            </w:pPr>
            <w:r w:rsidRPr="007F70D0">
              <w:rPr>
                <w:rFonts w:ascii="Calibri" w:eastAsia="Times New Roman" w:hAnsi="Calibri" w:cs="Calibri"/>
                <w:b/>
                <w:bCs/>
                <w:color w:val="000000"/>
                <w:sz w:val="18"/>
                <w:szCs w:val="18"/>
                <w:lang w:eastAsia="es-CL"/>
              </w:rPr>
              <w:t>Marina del Sol Calama</w:t>
            </w:r>
          </w:p>
        </w:tc>
        <w:tc>
          <w:tcPr>
            <w:tcW w:w="2876" w:type="dxa"/>
            <w:tcBorders>
              <w:top w:val="nil"/>
              <w:left w:val="nil"/>
              <w:bottom w:val="single" w:sz="4" w:space="0" w:color="808080"/>
              <w:right w:val="single" w:sz="4" w:space="0" w:color="808080"/>
            </w:tcBorders>
            <w:shd w:val="clear" w:color="000000" w:fill="FFFFFF"/>
            <w:noWrap/>
            <w:vAlign w:val="bottom"/>
            <w:hideMark/>
          </w:tcPr>
          <w:p w14:paraId="31D4FF94"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6.331 </w:t>
            </w:r>
          </w:p>
        </w:tc>
        <w:tc>
          <w:tcPr>
            <w:tcW w:w="2528" w:type="dxa"/>
            <w:tcBorders>
              <w:top w:val="nil"/>
              <w:left w:val="nil"/>
              <w:bottom w:val="single" w:sz="4" w:space="0" w:color="808080"/>
              <w:right w:val="single" w:sz="4" w:space="0" w:color="808080"/>
            </w:tcBorders>
            <w:shd w:val="clear" w:color="000000" w:fill="FFFFFF"/>
            <w:noWrap/>
            <w:vAlign w:val="bottom"/>
            <w:hideMark/>
          </w:tcPr>
          <w:p w14:paraId="535DA296"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5.914 </w:t>
            </w:r>
          </w:p>
        </w:tc>
        <w:tc>
          <w:tcPr>
            <w:tcW w:w="1177" w:type="dxa"/>
            <w:tcBorders>
              <w:top w:val="nil"/>
              <w:left w:val="nil"/>
              <w:bottom w:val="single" w:sz="4" w:space="0" w:color="808080"/>
              <w:right w:val="single" w:sz="4" w:space="0" w:color="808080"/>
            </w:tcBorders>
            <w:shd w:val="clear" w:color="000000" w:fill="FFFFFF"/>
            <w:noWrap/>
            <w:vAlign w:val="bottom"/>
            <w:hideMark/>
          </w:tcPr>
          <w:p w14:paraId="4A333BD1"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93,4%</w:t>
            </w:r>
          </w:p>
        </w:tc>
      </w:tr>
      <w:tr w:rsidR="007F70D0" w:rsidRPr="007F70D0" w14:paraId="5937BA59" w14:textId="77777777" w:rsidTr="007F70D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252622EF" w14:textId="77777777" w:rsidR="007F70D0" w:rsidRPr="007F70D0" w:rsidRDefault="007F70D0" w:rsidP="007F70D0">
            <w:pPr>
              <w:spacing w:after="0" w:line="240" w:lineRule="auto"/>
              <w:jc w:val="left"/>
              <w:rPr>
                <w:rFonts w:ascii="Calibri" w:eastAsia="Times New Roman" w:hAnsi="Calibri" w:cs="Calibri"/>
                <w:b/>
                <w:bCs/>
                <w:sz w:val="18"/>
                <w:szCs w:val="18"/>
                <w:lang w:eastAsia="es-CL"/>
              </w:rPr>
            </w:pPr>
            <w:r w:rsidRPr="007F70D0">
              <w:rPr>
                <w:rFonts w:ascii="Calibri" w:eastAsia="Times New Roman" w:hAnsi="Calibri" w:cs="Calibri"/>
                <w:b/>
                <w:bCs/>
                <w:sz w:val="18"/>
                <w:szCs w:val="18"/>
                <w:lang w:eastAsia="es-CL"/>
              </w:rPr>
              <w:t>Enjoy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14:paraId="4316EFC2"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12.937 </w:t>
            </w:r>
          </w:p>
        </w:tc>
        <w:tc>
          <w:tcPr>
            <w:tcW w:w="2528" w:type="dxa"/>
            <w:tcBorders>
              <w:top w:val="nil"/>
              <w:left w:val="nil"/>
              <w:bottom w:val="single" w:sz="4" w:space="0" w:color="808080"/>
              <w:right w:val="single" w:sz="4" w:space="0" w:color="808080"/>
            </w:tcBorders>
            <w:shd w:val="clear" w:color="000000" w:fill="FFFFFF"/>
            <w:noWrap/>
            <w:vAlign w:val="bottom"/>
            <w:hideMark/>
          </w:tcPr>
          <w:p w14:paraId="61F8C383"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12.054 </w:t>
            </w:r>
          </w:p>
        </w:tc>
        <w:tc>
          <w:tcPr>
            <w:tcW w:w="1177" w:type="dxa"/>
            <w:tcBorders>
              <w:top w:val="nil"/>
              <w:left w:val="nil"/>
              <w:bottom w:val="single" w:sz="4" w:space="0" w:color="808080"/>
              <w:right w:val="single" w:sz="4" w:space="0" w:color="808080"/>
            </w:tcBorders>
            <w:shd w:val="clear" w:color="000000" w:fill="FFFFFF"/>
            <w:noWrap/>
            <w:vAlign w:val="bottom"/>
            <w:hideMark/>
          </w:tcPr>
          <w:p w14:paraId="1F7150DC"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93,2%</w:t>
            </w:r>
          </w:p>
        </w:tc>
      </w:tr>
      <w:tr w:rsidR="007F70D0" w:rsidRPr="007F70D0" w14:paraId="334FB1BF" w14:textId="77777777" w:rsidTr="007F70D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9F4CB89" w14:textId="77777777" w:rsidR="007F70D0" w:rsidRPr="007F70D0" w:rsidRDefault="007F70D0" w:rsidP="007F70D0">
            <w:pPr>
              <w:spacing w:after="0" w:line="240" w:lineRule="auto"/>
              <w:jc w:val="left"/>
              <w:rPr>
                <w:rFonts w:ascii="Calibri" w:eastAsia="Times New Roman" w:hAnsi="Calibri" w:cs="Calibri"/>
                <w:b/>
                <w:bCs/>
                <w:color w:val="000000"/>
                <w:sz w:val="18"/>
                <w:szCs w:val="18"/>
                <w:lang w:eastAsia="es-CL"/>
              </w:rPr>
            </w:pPr>
            <w:r w:rsidRPr="007F70D0">
              <w:rPr>
                <w:rFonts w:ascii="Calibri" w:eastAsia="Times New Roman" w:hAnsi="Calibri" w:cs="Calibri"/>
                <w:b/>
                <w:bCs/>
                <w:color w:val="000000"/>
                <w:sz w:val="18"/>
                <w:szCs w:val="18"/>
                <w:lang w:eastAsia="es-CL"/>
              </w:rPr>
              <w:t>Antay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14:paraId="4F31337D"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6.856 </w:t>
            </w:r>
          </w:p>
        </w:tc>
        <w:tc>
          <w:tcPr>
            <w:tcW w:w="2528" w:type="dxa"/>
            <w:tcBorders>
              <w:top w:val="nil"/>
              <w:left w:val="nil"/>
              <w:bottom w:val="single" w:sz="4" w:space="0" w:color="808080"/>
              <w:right w:val="single" w:sz="4" w:space="0" w:color="808080"/>
            </w:tcBorders>
            <w:shd w:val="clear" w:color="000000" w:fill="FFFFFF"/>
            <w:noWrap/>
            <w:vAlign w:val="bottom"/>
            <w:hideMark/>
          </w:tcPr>
          <w:p w14:paraId="2D9131C1"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6.363 </w:t>
            </w:r>
          </w:p>
        </w:tc>
        <w:tc>
          <w:tcPr>
            <w:tcW w:w="1177" w:type="dxa"/>
            <w:tcBorders>
              <w:top w:val="nil"/>
              <w:left w:val="nil"/>
              <w:bottom w:val="single" w:sz="4" w:space="0" w:color="808080"/>
              <w:right w:val="single" w:sz="4" w:space="0" w:color="808080"/>
            </w:tcBorders>
            <w:shd w:val="clear" w:color="000000" w:fill="FFFFFF"/>
            <w:noWrap/>
            <w:vAlign w:val="bottom"/>
            <w:hideMark/>
          </w:tcPr>
          <w:p w14:paraId="362E8FCE"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92,8%</w:t>
            </w:r>
          </w:p>
        </w:tc>
      </w:tr>
      <w:tr w:rsidR="007F70D0" w:rsidRPr="007F70D0" w14:paraId="65221B96" w14:textId="77777777" w:rsidTr="007F70D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362B30C" w14:textId="77777777" w:rsidR="007F70D0" w:rsidRPr="007F70D0" w:rsidRDefault="007F70D0" w:rsidP="007F70D0">
            <w:pPr>
              <w:spacing w:after="0" w:line="240" w:lineRule="auto"/>
              <w:jc w:val="left"/>
              <w:rPr>
                <w:rFonts w:ascii="Calibri" w:eastAsia="Times New Roman" w:hAnsi="Calibri" w:cs="Calibri"/>
                <w:b/>
                <w:bCs/>
                <w:color w:val="000000"/>
                <w:sz w:val="18"/>
                <w:szCs w:val="18"/>
                <w:lang w:eastAsia="es-CL"/>
              </w:rPr>
            </w:pPr>
            <w:r w:rsidRPr="007F70D0">
              <w:rPr>
                <w:rFonts w:ascii="Calibri" w:eastAsia="Times New Roman" w:hAnsi="Calibri" w:cs="Calibri"/>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14:paraId="4C7B91D9"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3.147 </w:t>
            </w:r>
          </w:p>
        </w:tc>
        <w:tc>
          <w:tcPr>
            <w:tcW w:w="2528" w:type="dxa"/>
            <w:tcBorders>
              <w:top w:val="nil"/>
              <w:left w:val="nil"/>
              <w:bottom w:val="single" w:sz="4" w:space="0" w:color="808080"/>
              <w:right w:val="single" w:sz="4" w:space="0" w:color="808080"/>
            </w:tcBorders>
            <w:shd w:val="clear" w:color="000000" w:fill="FFFFFF"/>
            <w:noWrap/>
            <w:vAlign w:val="bottom"/>
            <w:hideMark/>
          </w:tcPr>
          <w:p w14:paraId="3B971E67"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2.977 </w:t>
            </w:r>
          </w:p>
        </w:tc>
        <w:tc>
          <w:tcPr>
            <w:tcW w:w="1177" w:type="dxa"/>
            <w:tcBorders>
              <w:top w:val="nil"/>
              <w:left w:val="nil"/>
              <w:bottom w:val="single" w:sz="4" w:space="0" w:color="808080"/>
              <w:right w:val="single" w:sz="4" w:space="0" w:color="808080"/>
            </w:tcBorders>
            <w:shd w:val="clear" w:color="000000" w:fill="FFFFFF"/>
            <w:noWrap/>
            <w:vAlign w:val="bottom"/>
            <w:hideMark/>
          </w:tcPr>
          <w:p w14:paraId="2F7636D3"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94,6%</w:t>
            </w:r>
          </w:p>
        </w:tc>
      </w:tr>
      <w:tr w:rsidR="007F70D0" w:rsidRPr="007F70D0" w14:paraId="093D154B" w14:textId="77777777" w:rsidTr="007F70D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88928A6" w14:textId="77777777" w:rsidR="007F70D0" w:rsidRPr="007F70D0" w:rsidRDefault="007F70D0" w:rsidP="007F70D0">
            <w:pPr>
              <w:spacing w:after="0" w:line="240" w:lineRule="auto"/>
              <w:jc w:val="left"/>
              <w:rPr>
                <w:rFonts w:ascii="Calibri" w:eastAsia="Times New Roman" w:hAnsi="Calibri" w:cs="Calibri"/>
                <w:b/>
                <w:bCs/>
                <w:color w:val="000000"/>
                <w:sz w:val="18"/>
                <w:szCs w:val="18"/>
                <w:lang w:eastAsia="es-CL"/>
              </w:rPr>
            </w:pPr>
            <w:r w:rsidRPr="007F70D0">
              <w:rPr>
                <w:rFonts w:ascii="Calibri" w:eastAsia="Times New Roman" w:hAnsi="Calibri" w:cs="Calibri"/>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14:paraId="70E95C5E"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4.852 </w:t>
            </w:r>
          </w:p>
        </w:tc>
        <w:tc>
          <w:tcPr>
            <w:tcW w:w="2528" w:type="dxa"/>
            <w:tcBorders>
              <w:top w:val="nil"/>
              <w:left w:val="nil"/>
              <w:bottom w:val="single" w:sz="4" w:space="0" w:color="808080"/>
              <w:right w:val="single" w:sz="4" w:space="0" w:color="808080"/>
            </w:tcBorders>
            <w:shd w:val="clear" w:color="000000" w:fill="FFFFFF"/>
            <w:noWrap/>
            <w:vAlign w:val="bottom"/>
            <w:hideMark/>
          </w:tcPr>
          <w:p w14:paraId="438969D9"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4.532 </w:t>
            </w:r>
          </w:p>
        </w:tc>
        <w:tc>
          <w:tcPr>
            <w:tcW w:w="1177" w:type="dxa"/>
            <w:tcBorders>
              <w:top w:val="nil"/>
              <w:left w:val="nil"/>
              <w:bottom w:val="single" w:sz="4" w:space="0" w:color="808080"/>
              <w:right w:val="single" w:sz="4" w:space="0" w:color="808080"/>
            </w:tcBorders>
            <w:shd w:val="clear" w:color="000000" w:fill="FFFFFF"/>
            <w:noWrap/>
            <w:vAlign w:val="bottom"/>
            <w:hideMark/>
          </w:tcPr>
          <w:p w14:paraId="09AE92A9"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93,4%</w:t>
            </w:r>
          </w:p>
        </w:tc>
      </w:tr>
      <w:tr w:rsidR="007F70D0" w:rsidRPr="007F70D0" w14:paraId="096BC2F0" w14:textId="77777777" w:rsidTr="007F70D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766A50F" w14:textId="77777777" w:rsidR="007F70D0" w:rsidRPr="007F70D0" w:rsidRDefault="007F70D0" w:rsidP="007F70D0">
            <w:pPr>
              <w:spacing w:after="0" w:line="240" w:lineRule="auto"/>
              <w:jc w:val="left"/>
              <w:rPr>
                <w:rFonts w:ascii="Calibri" w:eastAsia="Times New Roman" w:hAnsi="Calibri" w:cs="Calibri"/>
                <w:b/>
                <w:bCs/>
                <w:color w:val="000000"/>
                <w:sz w:val="18"/>
                <w:szCs w:val="18"/>
                <w:lang w:eastAsia="es-CL"/>
              </w:rPr>
            </w:pPr>
            <w:r w:rsidRPr="007F70D0">
              <w:rPr>
                <w:rFonts w:ascii="Calibri" w:eastAsia="Times New Roman" w:hAnsi="Calibri" w:cs="Calibri"/>
                <w:b/>
                <w:bCs/>
                <w:color w:val="000000"/>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14:paraId="07D6D684"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17.946 </w:t>
            </w:r>
          </w:p>
        </w:tc>
        <w:tc>
          <w:tcPr>
            <w:tcW w:w="2528" w:type="dxa"/>
            <w:tcBorders>
              <w:top w:val="nil"/>
              <w:left w:val="nil"/>
              <w:bottom w:val="single" w:sz="4" w:space="0" w:color="808080"/>
              <w:right w:val="single" w:sz="4" w:space="0" w:color="808080"/>
            </w:tcBorders>
            <w:shd w:val="clear" w:color="000000" w:fill="FFFFFF"/>
            <w:noWrap/>
            <w:vAlign w:val="bottom"/>
            <w:hideMark/>
          </w:tcPr>
          <w:p w14:paraId="57F043EB"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16.757 </w:t>
            </w:r>
          </w:p>
        </w:tc>
        <w:tc>
          <w:tcPr>
            <w:tcW w:w="1177" w:type="dxa"/>
            <w:tcBorders>
              <w:top w:val="nil"/>
              <w:left w:val="nil"/>
              <w:bottom w:val="single" w:sz="4" w:space="0" w:color="808080"/>
              <w:right w:val="single" w:sz="4" w:space="0" w:color="808080"/>
            </w:tcBorders>
            <w:shd w:val="clear" w:color="000000" w:fill="FFFFFF"/>
            <w:noWrap/>
            <w:vAlign w:val="bottom"/>
            <w:hideMark/>
          </w:tcPr>
          <w:p w14:paraId="376A7087"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93,4%</w:t>
            </w:r>
          </w:p>
        </w:tc>
      </w:tr>
      <w:tr w:rsidR="007F70D0" w:rsidRPr="007F70D0" w14:paraId="13F066AB" w14:textId="77777777" w:rsidTr="007F70D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6222724" w14:textId="77777777" w:rsidR="007F70D0" w:rsidRPr="007F70D0" w:rsidRDefault="007F70D0" w:rsidP="007F70D0">
            <w:pPr>
              <w:spacing w:after="0" w:line="240" w:lineRule="auto"/>
              <w:jc w:val="left"/>
              <w:rPr>
                <w:rFonts w:ascii="Calibri" w:eastAsia="Times New Roman" w:hAnsi="Calibri" w:cs="Calibri"/>
                <w:b/>
                <w:bCs/>
                <w:color w:val="000000"/>
                <w:sz w:val="18"/>
                <w:szCs w:val="18"/>
                <w:lang w:eastAsia="es-CL"/>
              </w:rPr>
            </w:pPr>
            <w:r w:rsidRPr="007F70D0">
              <w:rPr>
                <w:rFonts w:ascii="Calibri" w:eastAsia="Times New Roman" w:hAnsi="Calibri" w:cs="Calibri"/>
                <w:b/>
                <w:bCs/>
                <w:color w:val="000000"/>
                <w:sz w:val="18"/>
                <w:szCs w:val="18"/>
                <w:lang w:eastAsia="es-CL"/>
              </w:rPr>
              <w:t>Sun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14:paraId="67443B29"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43.839 </w:t>
            </w:r>
          </w:p>
        </w:tc>
        <w:tc>
          <w:tcPr>
            <w:tcW w:w="2528" w:type="dxa"/>
            <w:tcBorders>
              <w:top w:val="nil"/>
              <w:left w:val="nil"/>
              <w:bottom w:val="single" w:sz="4" w:space="0" w:color="808080"/>
              <w:right w:val="single" w:sz="4" w:space="0" w:color="808080"/>
            </w:tcBorders>
            <w:shd w:val="clear" w:color="000000" w:fill="FFFFFF"/>
            <w:noWrap/>
            <w:vAlign w:val="bottom"/>
            <w:hideMark/>
          </w:tcPr>
          <w:p w14:paraId="3F9E7EBE"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41.283 </w:t>
            </w:r>
          </w:p>
        </w:tc>
        <w:tc>
          <w:tcPr>
            <w:tcW w:w="1177" w:type="dxa"/>
            <w:tcBorders>
              <w:top w:val="nil"/>
              <w:left w:val="nil"/>
              <w:bottom w:val="single" w:sz="4" w:space="0" w:color="808080"/>
              <w:right w:val="single" w:sz="4" w:space="0" w:color="808080"/>
            </w:tcBorders>
            <w:shd w:val="clear" w:color="000000" w:fill="FFFFFF"/>
            <w:noWrap/>
            <w:vAlign w:val="bottom"/>
            <w:hideMark/>
          </w:tcPr>
          <w:p w14:paraId="3E71199D"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94,2%</w:t>
            </w:r>
          </w:p>
        </w:tc>
      </w:tr>
      <w:tr w:rsidR="007F70D0" w:rsidRPr="007F70D0" w14:paraId="7EB2875E" w14:textId="77777777" w:rsidTr="007F70D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89F5E4E" w14:textId="77777777" w:rsidR="007F70D0" w:rsidRPr="007F70D0" w:rsidRDefault="007F70D0" w:rsidP="007F70D0">
            <w:pPr>
              <w:spacing w:after="0" w:line="240" w:lineRule="auto"/>
              <w:jc w:val="left"/>
              <w:rPr>
                <w:rFonts w:ascii="Calibri" w:eastAsia="Times New Roman" w:hAnsi="Calibri" w:cs="Calibri"/>
                <w:b/>
                <w:bCs/>
                <w:color w:val="000000"/>
                <w:sz w:val="18"/>
                <w:szCs w:val="18"/>
                <w:lang w:eastAsia="es-CL"/>
              </w:rPr>
            </w:pPr>
            <w:r w:rsidRPr="007F70D0">
              <w:rPr>
                <w:rFonts w:ascii="Calibri" w:eastAsia="Times New Roman" w:hAnsi="Calibri" w:cs="Calibri"/>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14:paraId="64F181F1"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3.897 </w:t>
            </w:r>
          </w:p>
        </w:tc>
        <w:tc>
          <w:tcPr>
            <w:tcW w:w="2528" w:type="dxa"/>
            <w:tcBorders>
              <w:top w:val="nil"/>
              <w:left w:val="nil"/>
              <w:bottom w:val="single" w:sz="4" w:space="0" w:color="808080"/>
              <w:right w:val="single" w:sz="4" w:space="0" w:color="808080"/>
            </w:tcBorders>
            <w:shd w:val="clear" w:color="000000" w:fill="FFFFFF"/>
            <w:noWrap/>
            <w:vAlign w:val="bottom"/>
            <w:hideMark/>
          </w:tcPr>
          <w:p w14:paraId="2012EFD1"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3.631 </w:t>
            </w:r>
          </w:p>
        </w:tc>
        <w:tc>
          <w:tcPr>
            <w:tcW w:w="1177" w:type="dxa"/>
            <w:tcBorders>
              <w:top w:val="nil"/>
              <w:left w:val="nil"/>
              <w:bottom w:val="single" w:sz="4" w:space="0" w:color="808080"/>
              <w:right w:val="single" w:sz="4" w:space="0" w:color="808080"/>
            </w:tcBorders>
            <w:shd w:val="clear" w:color="000000" w:fill="FFFFFF"/>
            <w:noWrap/>
            <w:vAlign w:val="bottom"/>
            <w:hideMark/>
          </w:tcPr>
          <w:p w14:paraId="1186E2AB"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93,2%</w:t>
            </w:r>
          </w:p>
        </w:tc>
      </w:tr>
      <w:tr w:rsidR="007F70D0" w:rsidRPr="007F70D0" w14:paraId="580E0F9C" w14:textId="77777777" w:rsidTr="007F70D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2002BC5" w14:textId="77777777" w:rsidR="007F70D0" w:rsidRPr="007F70D0" w:rsidRDefault="007F70D0" w:rsidP="007F70D0">
            <w:pPr>
              <w:spacing w:after="0" w:line="240" w:lineRule="auto"/>
              <w:jc w:val="left"/>
              <w:rPr>
                <w:rFonts w:ascii="Calibri" w:eastAsia="Times New Roman" w:hAnsi="Calibri" w:cs="Calibri"/>
                <w:b/>
                <w:bCs/>
                <w:color w:val="000000"/>
                <w:sz w:val="18"/>
                <w:szCs w:val="18"/>
                <w:lang w:eastAsia="es-CL"/>
              </w:rPr>
            </w:pPr>
            <w:r w:rsidRPr="007F70D0">
              <w:rPr>
                <w:rFonts w:ascii="Calibri" w:eastAsia="Times New Roman" w:hAnsi="Calibri" w:cs="Calibri"/>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14:paraId="7B9BD98A"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6.435 </w:t>
            </w:r>
          </w:p>
        </w:tc>
        <w:tc>
          <w:tcPr>
            <w:tcW w:w="2528" w:type="dxa"/>
            <w:tcBorders>
              <w:top w:val="nil"/>
              <w:left w:val="nil"/>
              <w:bottom w:val="single" w:sz="4" w:space="0" w:color="808080"/>
              <w:right w:val="single" w:sz="4" w:space="0" w:color="808080"/>
            </w:tcBorders>
            <w:shd w:val="clear" w:color="000000" w:fill="FFFFFF"/>
            <w:noWrap/>
            <w:vAlign w:val="bottom"/>
            <w:hideMark/>
          </w:tcPr>
          <w:p w14:paraId="24F56D15"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6.052 </w:t>
            </w:r>
          </w:p>
        </w:tc>
        <w:tc>
          <w:tcPr>
            <w:tcW w:w="1177" w:type="dxa"/>
            <w:tcBorders>
              <w:top w:val="nil"/>
              <w:left w:val="nil"/>
              <w:bottom w:val="single" w:sz="4" w:space="0" w:color="808080"/>
              <w:right w:val="single" w:sz="4" w:space="0" w:color="808080"/>
            </w:tcBorders>
            <w:shd w:val="clear" w:color="000000" w:fill="FFFFFF"/>
            <w:noWrap/>
            <w:vAlign w:val="bottom"/>
            <w:hideMark/>
          </w:tcPr>
          <w:p w14:paraId="76669278"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94,0%</w:t>
            </w:r>
          </w:p>
        </w:tc>
      </w:tr>
      <w:tr w:rsidR="007F70D0" w:rsidRPr="007F70D0" w14:paraId="04D70E5A" w14:textId="77777777" w:rsidTr="007F70D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E79C3FE" w14:textId="77777777" w:rsidR="007F70D0" w:rsidRPr="007F70D0" w:rsidRDefault="007F70D0" w:rsidP="007F70D0">
            <w:pPr>
              <w:spacing w:after="0" w:line="240" w:lineRule="auto"/>
              <w:jc w:val="left"/>
              <w:rPr>
                <w:rFonts w:ascii="Calibri" w:eastAsia="Times New Roman" w:hAnsi="Calibri" w:cs="Calibri"/>
                <w:b/>
                <w:bCs/>
                <w:color w:val="000000"/>
                <w:sz w:val="18"/>
                <w:szCs w:val="18"/>
                <w:lang w:eastAsia="es-CL"/>
              </w:rPr>
            </w:pPr>
            <w:r w:rsidRPr="007F70D0">
              <w:rPr>
                <w:rFonts w:ascii="Calibri" w:eastAsia="Times New Roman" w:hAnsi="Calibri" w:cs="Calibri"/>
                <w:b/>
                <w:bCs/>
                <w:color w:val="000000"/>
                <w:sz w:val="18"/>
                <w:szCs w:val="18"/>
                <w:lang w:eastAsia="es-CL"/>
              </w:rPr>
              <w:t>Marina del Sol Chillán</w:t>
            </w:r>
          </w:p>
        </w:tc>
        <w:tc>
          <w:tcPr>
            <w:tcW w:w="2876" w:type="dxa"/>
            <w:tcBorders>
              <w:top w:val="nil"/>
              <w:left w:val="nil"/>
              <w:bottom w:val="single" w:sz="4" w:space="0" w:color="808080"/>
              <w:right w:val="single" w:sz="4" w:space="0" w:color="808080"/>
            </w:tcBorders>
            <w:shd w:val="clear" w:color="000000" w:fill="FFFFFF"/>
            <w:noWrap/>
            <w:vAlign w:val="bottom"/>
            <w:hideMark/>
          </w:tcPr>
          <w:p w14:paraId="1060A578"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4.014 </w:t>
            </w:r>
          </w:p>
        </w:tc>
        <w:tc>
          <w:tcPr>
            <w:tcW w:w="2528" w:type="dxa"/>
            <w:tcBorders>
              <w:top w:val="nil"/>
              <w:left w:val="nil"/>
              <w:bottom w:val="single" w:sz="4" w:space="0" w:color="808080"/>
              <w:right w:val="single" w:sz="4" w:space="0" w:color="808080"/>
            </w:tcBorders>
            <w:shd w:val="clear" w:color="000000" w:fill="FFFFFF"/>
            <w:noWrap/>
            <w:vAlign w:val="bottom"/>
            <w:hideMark/>
          </w:tcPr>
          <w:p w14:paraId="66B896ED"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3.744 </w:t>
            </w:r>
          </w:p>
        </w:tc>
        <w:tc>
          <w:tcPr>
            <w:tcW w:w="1177" w:type="dxa"/>
            <w:tcBorders>
              <w:top w:val="nil"/>
              <w:left w:val="nil"/>
              <w:bottom w:val="single" w:sz="4" w:space="0" w:color="808080"/>
              <w:right w:val="single" w:sz="4" w:space="0" w:color="808080"/>
            </w:tcBorders>
            <w:shd w:val="clear" w:color="000000" w:fill="FFFFFF"/>
            <w:noWrap/>
            <w:vAlign w:val="bottom"/>
            <w:hideMark/>
          </w:tcPr>
          <w:p w14:paraId="5282F3FD"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93,3%</w:t>
            </w:r>
          </w:p>
        </w:tc>
      </w:tr>
      <w:tr w:rsidR="007F70D0" w:rsidRPr="007F70D0" w14:paraId="66027443" w14:textId="77777777" w:rsidTr="007F70D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94E3337" w14:textId="77777777" w:rsidR="007F70D0" w:rsidRPr="007F70D0" w:rsidRDefault="007F70D0" w:rsidP="007F70D0">
            <w:pPr>
              <w:spacing w:after="0" w:line="240" w:lineRule="auto"/>
              <w:jc w:val="left"/>
              <w:rPr>
                <w:rFonts w:ascii="Calibri" w:eastAsia="Times New Roman" w:hAnsi="Calibri" w:cs="Calibri"/>
                <w:b/>
                <w:bCs/>
                <w:color w:val="000000"/>
                <w:sz w:val="18"/>
                <w:szCs w:val="18"/>
                <w:lang w:eastAsia="es-CL"/>
              </w:rPr>
            </w:pPr>
            <w:r w:rsidRPr="007F70D0">
              <w:rPr>
                <w:rFonts w:ascii="Calibri" w:eastAsia="Times New Roman" w:hAnsi="Calibri" w:cs="Calibri"/>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14:paraId="580F9860"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23.541 </w:t>
            </w:r>
          </w:p>
        </w:tc>
        <w:tc>
          <w:tcPr>
            <w:tcW w:w="2528" w:type="dxa"/>
            <w:tcBorders>
              <w:top w:val="nil"/>
              <w:left w:val="nil"/>
              <w:bottom w:val="single" w:sz="4" w:space="0" w:color="808080"/>
              <w:right w:val="single" w:sz="4" w:space="0" w:color="808080"/>
            </w:tcBorders>
            <w:shd w:val="clear" w:color="000000" w:fill="FFFFFF"/>
            <w:noWrap/>
            <w:vAlign w:val="bottom"/>
            <w:hideMark/>
          </w:tcPr>
          <w:p w14:paraId="69557B15"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22.118 </w:t>
            </w:r>
          </w:p>
        </w:tc>
        <w:tc>
          <w:tcPr>
            <w:tcW w:w="1177" w:type="dxa"/>
            <w:tcBorders>
              <w:top w:val="nil"/>
              <w:left w:val="nil"/>
              <w:bottom w:val="single" w:sz="4" w:space="0" w:color="808080"/>
              <w:right w:val="single" w:sz="4" w:space="0" w:color="808080"/>
            </w:tcBorders>
            <w:shd w:val="clear" w:color="000000" w:fill="FFFFFF"/>
            <w:noWrap/>
            <w:vAlign w:val="bottom"/>
            <w:hideMark/>
          </w:tcPr>
          <w:p w14:paraId="0F5FB72A"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94,0%</w:t>
            </w:r>
          </w:p>
        </w:tc>
      </w:tr>
      <w:tr w:rsidR="007F70D0" w:rsidRPr="007F70D0" w14:paraId="73ABA407" w14:textId="77777777" w:rsidTr="007F70D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7331C6A" w14:textId="77777777" w:rsidR="007F70D0" w:rsidRPr="007F70D0" w:rsidRDefault="007F70D0" w:rsidP="007F70D0">
            <w:pPr>
              <w:spacing w:after="0" w:line="240" w:lineRule="auto"/>
              <w:jc w:val="left"/>
              <w:rPr>
                <w:rFonts w:ascii="Calibri" w:eastAsia="Times New Roman" w:hAnsi="Calibri" w:cs="Calibri"/>
                <w:b/>
                <w:bCs/>
                <w:color w:val="000000"/>
                <w:sz w:val="18"/>
                <w:szCs w:val="18"/>
                <w:lang w:eastAsia="es-CL"/>
              </w:rPr>
            </w:pPr>
            <w:r w:rsidRPr="007F70D0">
              <w:rPr>
                <w:rFonts w:ascii="Calibri" w:eastAsia="Times New Roman" w:hAnsi="Calibri" w:cs="Calibri"/>
                <w:b/>
                <w:bCs/>
                <w:color w:val="000000"/>
                <w:sz w:val="18"/>
                <w:szCs w:val="18"/>
                <w:lang w:eastAsia="es-CL"/>
              </w:rPr>
              <w:t>Casino Gran Los Angeles</w:t>
            </w:r>
          </w:p>
        </w:tc>
        <w:tc>
          <w:tcPr>
            <w:tcW w:w="2876" w:type="dxa"/>
            <w:tcBorders>
              <w:top w:val="nil"/>
              <w:left w:val="nil"/>
              <w:bottom w:val="single" w:sz="4" w:space="0" w:color="808080"/>
              <w:right w:val="single" w:sz="4" w:space="0" w:color="808080"/>
            </w:tcBorders>
            <w:shd w:val="clear" w:color="000000" w:fill="FFFFFF"/>
            <w:noWrap/>
            <w:vAlign w:val="bottom"/>
            <w:hideMark/>
          </w:tcPr>
          <w:p w14:paraId="4ED5BB77"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2.761 </w:t>
            </w:r>
          </w:p>
        </w:tc>
        <w:tc>
          <w:tcPr>
            <w:tcW w:w="2528" w:type="dxa"/>
            <w:tcBorders>
              <w:top w:val="nil"/>
              <w:left w:val="nil"/>
              <w:bottom w:val="single" w:sz="4" w:space="0" w:color="808080"/>
              <w:right w:val="single" w:sz="4" w:space="0" w:color="808080"/>
            </w:tcBorders>
            <w:shd w:val="clear" w:color="000000" w:fill="FFFFFF"/>
            <w:noWrap/>
            <w:vAlign w:val="bottom"/>
            <w:hideMark/>
          </w:tcPr>
          <w:p w14:paraId="78859D78"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2.584 </w:t>
            </w:r>
          </w:p>
        </w:tc>
        <w:tc>
          <w:tcPr>
            <w:tcW w:w="1177" w:type="dxa"/>
            <w:tcBorders>
              <w:top w:val="nil"/>
              <w:left w:val="nil"/>
              <w:bottom w:val="single" w:sz="4" w:space="0" w:color="808080"/>
              <w:right w:val="single" w:sz="4" w:space="0" w:color="808080"/>
            </w:tcBorders>
            <w:shd w:val="clear" w:color="000000" w:fill="FFFFFF"/>
            <w:noWrap/>
            <w:vAlign w:val="bottom"/>
            <w:hideMark/>
          </w:tcPr>
          <w:p w14:paraId="38F6EB3F"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93,6%</w:t>
            </w:r>
          </w:p>
        </w:tc>
      </w:tr>
      <w:tr w:rsidR="007F70D0" w:rsidRPr="007F70D0" w14:paraId="229B3176" w14:textId="77777777" w:rsidTr="007F70D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1AC0A013" w14:textId="77777777" w:rsidR="007F70D0" w:rsidRPr="007F70D0" w:rsidRDefault="007F70D0" w:rsidP="007F70D0">
            <w:pPr>
              <w:spacing w:after="0" w:line="240" w:lineRule="auto"/>
              <w:jc w:val="left"/>
              <w:rPr>
                <w:rFonts w:ascii="Calibri" w:eastAsia="Times New Roman" w:hAnsi="Calibri" w:cs="Calibri"/>
                <w:b/>
                <w:bCs/>
                <w:sz w:val="18"/>
                <w:szCs w:val="18"/>
                <w:lang w:eastAsia="es-CL"/>
              </w:rPr>
            </w:pPr>
            <w:r w:rsidRPr="007F70D0">
              <w:rPr>
                <w:rFonts w:ascii="Calibri" w:eastAsia="Times New Roman" w:hAnsi="Calibri" w:cs="Calibri"/>
                <w:b/>
                <w:bCs/>
                <w:sz w:val="18"/>
                <w:szCs w:val="18"/>
                <w:lang w:eastAsia="es-CL"/>
              </w:rPr>
              <w:t>Dreams Temuco</w:t>
            </w:r>
          </w:p>
        </w:tc>
        <w:tc>
          <w:tcPr>
            <w:tcW w:w="2876" w:type="dxa"/>
            <w:tcBorders>
              <w:top w:val="nil"/>
              <w:left w:val="nil"/>
              <w:bottom w:val="single" w:sz="4" w:space="0" w:color="808080"/>
              <w:right w:val="single" w:sz="4" w:space="0" w:color="808080"/>
            </w:tcBorders>
            <w:shd w:val="clear" w:color="000000" w:fill="FFFFFF"/>
            <w:noWrap/>
            <w:vAlign w:val="bottom"/>
            <w:hideMark/>
          </w:tcPr>
          <w:p w14:paraId="6AC9B25F"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13.339 </w:t>
            </w:r>
          </w:p>
        </w:tc>
        <w:tc>
          <w:tcPr>
            <w:tcW w:w="2528" w:type="dxa"/>
            <w:tcBorders>
              <w:top w:val="nil"/>
              <w:left w:val="nil"/>
              <w:bottom w:val="single" w:sz="4" w:space="0" w:color="808080"/>
              <w:right w:val="single" w:sz="4" w:space="0" w:color="808080"/>
            </w:tcBorders>
            <w:shd w:val="clear" w:color="000000" w:fill="FFFFFF"/>
            <w:noWrap/>
            <w:vAlign w:val="bottom"/>
            <w:hideMark/>
          </w:tcPr>
          <w:p w14:paraId="56CCCC90"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12.593 </w:t>
            </w:r>
          </w:p>
        </w:tc>
        <w:tc>
          <w:tcPr>
            <w:tcW w:w="1177" w:type="dxa"/>
            <w:tcBorders>
              <w:top w:val="nil"/>
              <w:left w:val="nil"/>
              <w:bottom w:val="single" w:sz="4" w:space="0" w:color="808080"/>
              <w:right w:val="single" w:sz="4" w:space="0" w:color="808080"/>
            </w:tcBorders>
            <w:shd w:val="clear" w:color="000000" w:fill="FFFFFF"/>
            <w:noWrap/>
            <w:vAlign w:val="bottom"/>
            <w:hideMark/>
          </w:tcPr>
          <w:p w14:paraId="09D09971"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94,4%</w:t>
            </w:r>
          </w:p>
        </w:tc>
      </w:tr>
      <w:tr w:rsidR="007F70D0" w:rsidRPr="007F70D0" w14:paraId="003C5591" w14:textId="77777777" w:rsidTr="007F70D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6C53231" w14:textId="77777777" w:rsidR="007F70D0" w:rsidRPr="007F70D0" w:rsidRDefault="007F70D0" w:rsidP="007F70D0">
            <w:pPr>
              <w:spacing w:after="0" w:line="240" w:lineRule="auto"/>
              <w:jc w:val="left"/>
              <w:rPr>
                <w:rFonts w:ascii="Calibri" w:eastAsia="Times New Roman" w:hAnsi="Calibri" w:cs="Calibri"/>
                <w:b/>
                <w:bCs/>
                <w:color w:val="000000"/>
                <w:sz w:val="18"/>
                <w:szCs w:val="18"/>
                <w:lang w:eastAsia="es-CL"/>
              </w:rPr>
            </w:pPr>
            <w:r w:rsidRPr="007F70D0">
              <w:rPr>
                <w:rFonts w:ascii="Calibri" w:eastAsia="Times New Roman" w:hAnsi="Calibri" w:cs="Calibri"/>
                <w:b/>
                <w:bCs/>
                <w:color w:val="000000"/>
                <w:sz w:val="18"/>
                <w:szCs w:val="18"/>
                <w:lang w:eastAsia="es-CL"/>
              </w:rPr>
              <w:t>Dreams Valdivia</w:t>
            </w:r>
          </w:p>
        </w:tc>
        <w:tc>
          <w:tcPr>
            <w:tcW w:w="2876" w:type="dxa"/>
            <w:tcBorders>
              <w:top w:val="nil"/>
              <w:left w:val="nil"/>
              <w:bottom w:val="single" w:sz="4" w:space="0" w:color="808080"/>
              <w:right w:val="single" w:sz="4" w:space="0" w:color="808080"/>
            </w:tcBorders>
            <w:shd w:val="clear" w:color="000000" w:fill="FFFFFF"/>
            <w:noWrap/>
            <w:vAlign w:val="bottom"/>
            <w:hideMark/>
          </w:tcPr>
          <w:p w14:paraId="46234FBA"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7.988 </w:t>
            </w:r>
          </w:p>
        </w:tc>
        <w:tc>
          <w:tcPr>
            <w:tcW w:w="2528" w:type="dxa"/>
            <w:tcBorders>
              <w:top w:val="nil"/>
              <w:left w:val="nil"/>
              <w:bottom w:val="single" w:sz="4" w:space="0" w:color="808080"/>
              <w:right w:val="single" w:sz="4" w:space="0" w:color="808080"/>
            </w:tcBorders>
            <w:shd w:val="clear" w:color="000000" w:fill="FFFFFF"/>
            <w:noWrap/>
            <w:vAlign w:val="bottom"/>
            <w:hideMark/>
          </w:tcPr>
          <w:p w14:paraId="53B668D0"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7.479 </w:t>
            </w:r>
          </w:p>
        </w:tc>
        <w:tc>
          <w:tcPr>
            <w:tcW w:w="1177" w:type="dxa"/>
            <w:tcBorders>
              <w:top w:val="nil"/>
              <w:left w:val="nil"/>
              <w:bottom w:val="single" w:sz="4" w:space="0" w:color="808080"/>
              <w:right w:val="single" w:sz="4" w:space="0" w:color="808080"/>
            </w:tcBorders>
            <w:shd w:val="clear" w:color="000000" w:fill="FFFFFF"/>
            <w:noWrap/>
            <w:vAlign w:val="bottom"/>
            <w:hideMark/>
          </w:tcPr>
          <w:p w14:paraId="17DFD007"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93,6%</w:t>
            </w:r>
          </w:p>
        </w:tc>
      </w:tr>
      <w:tr w:rsidR="007F70D0" w:rsidRPr="007F70D0" w14:paraId="2ABA77B8" w14:textId="77777777" w:rsidTr="007F70D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5AB57EC" w14:textId="77777777" w:rsidR="007F70D0" w:rsidRPr="007F70D0" w:rsidRDefault="007F70D0" w:rsidP="007F70D0">
            <w:pPr>
              <w:spacing w:after="0" w:line="240" w:lineRule="auto"/>
              <w:jc w:val="left"/>
              <w:rPr>
                <w:rFonts w:ascii="Calibri" w:eastAsia="Times New Roman" w:hAnsi="Calibri" w:cs="Calibri"/>
                <w:b/>
                <w:bCs/>
                <w:color w:val="000000"/>
                <w:sz w:val="18"/>
                <w:szCs w:val="18"/>
                <w:lang w:eastAsia="es-CL"/>
              </w:rPr>
            </w:pPr>
            <w:r w:rsidRPr="007F70D0">
              <w:rPr>
                <w:rFonts w:ascii="Calibri" w:eastAsia="Times New Roman" w:hAnsi="Calibri" w:cs="Calibri"/>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14:paraId="3958ADB6"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5.803 </w:t>
            </w:r>
          </w:p>
        </w:tc>
        <w:tc>
          <w:tcPr>
            <w:tcW w:w="2528" w:type="dxa"/>
            <w:tcBorders>
              <w:top w:val="nil"/>
              <w:left w:val="nil"/>
              <w:bottom w:val="single" w:sz="4" w:space="0" w:color="808080"/>
              <w:right w:val="single" w:sz="4" w:space="0" w:color="808080"/>
            </w:tcBorders>
            <w:shd w:val="clear" w:color="000000" w:fill="FFFFFF"/>
            <w:noWrap/>
            <w:vAlign w:val="bottom"/>
            <w:hideMark/>
          </w:tcPr>
          <w:p w14:paraId="1A0CF117"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5.426 </w:t>
            </w:r>
          </w:p>
        </w:tc>
        <w:tc>
          <w:tcPr>
            <w:tcW w:w="1177" w:type="dxa"/>
            <w:tcBorders>
              <w:top w:val="nil"/>
              <w:left w:val="nil"/>
              <w:bottom w:val="single" w:sz="4" w:space="0" w:color="808080"/>
              <w:right w:val="single" w:sz="4" w:space="0" w:color="808080"/>
            </w:tcBorders>
            <w:shd w:val="clear" w:color="000000" w:fill="FFFFFF"/>
            <w:noWrap/>
            <w:vAlign w:val="bottom"/>
            <w:hideMark/>
          </w:tcPr>
          <w:p w14:paraId="7D89CE40"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93,5%</w:t>
            </w:r>
          </w:p>
        </w:tc>
      </w:tr>
      <w:tr w:rsidR="007F70D0" w:rsidRPr="007F70D0" w14:paraId="6BE92772" w14:textId="77777777" w:rsidTr="007F70D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E8F9B18" w14:textId="77777777" w:rsidR="007F70D0" w:rsidRPr="007F70D0" w:rsidRDefault="007F70D0" w:rsidP="007F70D0">
            <w:pPr>
              <w:spacing w:after="0" w:line="240" w:lineRule="auto"/>
              <w:jc w:val="left"/>
              <w:rPr>
                <w:rFonts w:ascii="Calibri" w:eastAsia="Times New Roman" w:hAnsi="Calibri" w:cs="Calibri"/>
                <w:b/>
                <w:bCs/>
                <w:color w:val="000000"/>
                <w:sz w:val="18"/>
                <w:szCs w:val="18"/>
                <w:lang w:eastAsia="es-CL"/>
              </w:rPr>
            </w:pPr>
            <w:r w:rsidRPr="007F70D0">
              <w:rPr>
                <w:rFonts w:ascii="Calibri" w:eastAsia="Times New Roman" w:hAnsi="Calibri" w:cs="Calibri"/>
                <w:b/>
                <w:bCs/>
                <w:color w:val="000000"/>
                <w:sz w:val="18"/>
                <w:szCs w:val="18"/>
                <w:lang w:eastAsia="es-CL"/>
              </w:rPr>
              <w:t>Enjoy Chiloé</w:t>
            </w:r>
          </w:p>
        </w:tc>
        <w:tc>
          <w:tcPr>
            <w:tcW w:w="2876" w:type="dxa"/>
            <w:tcBorders>
              <w:top w:val="nil"/>
              <w:left w:val="nil"/>
              <w:bottom w:val="single" w:sz="4" w:space="0" w:color="808080"/>
              <w:right w:val="single" w:sz="4" w:space="0" w:color="808080"/>
            </w:tcBorders>
            <w:shd w:val="clear" w:color="000000" w:fill="FFFFFF"/>
            <w:noWrap/>
            <w:vAlign w:val="bottom"/>
            <w:hideMark/>
          </w:tcPr>
          <w:p w14:paraId="763DCBF8"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2.463 </w:t>
            </w:r>
          </w:p>
        </w:tc>
        <w:tc>
          <w:tcPr>
            <w:tcW w:w="2528" w:type="dxa"/>
            <w:tcBorders>
              <w:top w:val="nil"/>
              <w:left w:val="nil"/>
              <w:bottom w:val="single" w:sz="4" w:space="0" w:color="808080"/>
              <w:right w:val="single" w:sz="4" w:space="0" w:color="808080"/>
            </w:tcBorders>
            <w:shd w:val="clear" w:color="000000" w:fill="FFFFFF"/>
            <w:noWrap/>
            <w:vAlign w:val="bottom"/>
            <w:hideMark/>
          </w:tcPr>
          <w:p w14:paraId="3BC6EAA5"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2.290 </w:t>
            </w:r>
          </w:p>
        </w:tc>
        <w:tc>
          <w:tcPr>
            <w:tcW w:w="1177" w:type="dxa"/>
            <w:tcBorders>
              <w:top w:val="nil"/>
              <w:left w:val="nil"/>
              <w:bottom w:val="single" w:sz="4" w:space="0" w:color="808080"/>
              <w:right w:val="single" w:sz="4" w:space="0" w:color="808080"/>
            </w:tcBorders>
            <w:shd w:val="clear" w:color="000000" w:fill="FFFFFF"/>
            <w:noWrap/>
            <w:vAlign w:val="bottom"/>
            <w:hideMark/>
          </w:tcPr>
          <w:p w14:paraId="59249807"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93,0%</w:t>
            </w:r>
          </w:p>
        </w:tc>
      </w:tr>
      <w:tr w:rsidR="007F70D0" w:rsidRPr="007F70D0" w14:paraId="3ABAFD9D" w14:textId="77777777" w:rsidTr="007F70D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A9B379F" w14:textId="77777777" w:rsidR="007F70D0" w:rsidRPr="007F70D0" w:rsidRDefault="007F70D0" w:rsidP="007F70D0">
            <w:pPr>
              <w:spacing w:after="0" w:line="240" w:lineRule="auto"/>
              <w:jc w:val="left"/>
              <w:rPr>
                <w:rFonts w:ascii="Calibri" w:eastAsia="Times New Roman" w:hAnsi="Calibri" w:cs="Calibri"/>
                <w:b/>
                <w:bCs/>
                <w:color w:val="000000"/>
                <w:sz w:val="18"/>
                <w:szCs w:val="18"/>
                <w:lang w:eastAsia="es-CL"/>
              </w:rPr>
            </w:pPr>
            <w:r w:rsidRPr="007F70D0">
              <w:rPr>
                <w:rFonts w:ascii="Calibri" w:eastAsia="Times New Roman" w:hAnsi="Calibri" w:cs="Calibri"/>
                <w:b/>
                <w:bCs/>
                <w:color w:val="000000"/>
                <w:sz w:val="18"/>
                <w:szCs w:val="18"/>
                <w:lang w:eastAsia="es-CL"/>
              </w:rPr>
              <w:t>Dreams Coyhaique</w:t>
            </w:r>
          </w:p>
        </w:tc>
        <w:tc>
          <w:tcPr>
            <w:tcW w:w="2876" w:type="dxa"/>
            <w:tcBorders>
              <w:top w:val="nil"/>
              <w:left w:val="nil"/>
              <w:bottom w:val="single" w:sz="4" w:space="0" w:color="808080"/>
              <w:right w:val="single" w:sz="4" w:space="0" w:color="808080"/>
            </w:tcBorders>
            <w:shd w:val="clear" w:color="000000" w:fill="FFFFFF"/>
            <w:noWrap/>
            <w:vAlign w:val="bottom"/>
            <w:hideMark/>
          </w:tcPr>
          <w:p w14:paraId="5FB1CEAA"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2.793 </w:t>
            </w:r>
          </w:p>
        </w:tc>
        <w:tc>
          <w:tcPr>
            <w:tcW w:w="2528" w:type="dxa"/>
            <w:tcBorders>
              <w:top w:val="nil"/>
              <w:left w:val="nil"/>
              <w:bottom w:val="single" w:sz="4" w:space="0" w:color="808080"/>
              <w:right w:val="single" w:sz="4" w:space="0" w:color="808080"/>
            </w:tcBorders>
            <w:shd w:val="clear" w:color="000000" w:fill="FFFFFF"/>
            <w:noWrap/>
            <w:vAlign w:val="bottom"/>
            <w:hideMark/>
          </w:tcPr>
          <w:p w14:paraId="43522BEB"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2.599 </w:t>
            </w:r>
          </w:p>
        </w:tc>
        <w:tc>
          <w:tcPr>
            <w:tcW w:w="1177" w:type="dxa"/>
            <w:tcBorders>
              <w:top w:val="nil"/>
              <w:left w:val="nil"/>
              <w:bottom w:val="single" w:sz="4" w:space="0" w:color="808080"/>
              <w:right w:val="single" w:sz="4" w:space="0" w:color="808080"/>
            </w:tcBorders>
            <w:shd w:val="clear" w:color="000000" w:fill="FFFFFF"/>
            <w:noWrap/>
            <w:vAlign w:val="bottom"/>
            <w:hideMark/>
          </w:tcPr>
          <w:p w14:paraId="426BC03F"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93,1%</w:t>
            </w:r>
          </w:p>
        </w:tc>
      </w:tr>
      <w:tr w:rsidR="007F70D0" w:rsidRPr="007F70D0" w14:paraId="1EE9BE93" w14:textId="77777777" w:rsidTr="007F70D0">
        <w:trPr>
          <w:trHeight w:val="300"/>
        </w:trPr>
        <w:tc>
          <w:tcPr>
            <w:tcW w:w="2379" w:type="dxa"/>
            <w:tcBorders>
              <w:top w:val="nil"/>
              <w:left w:val="nil"/>
              <w:bottom w:val="nil"/>
              <w:right w:val="nil"/>
            </w:tcBorders>
            <w:shd w:val="clear" w:color="000000" w:fill="FFFFFF"/>
            <w:noWrap/>
            <w:vAlign w:val="bottom"/>
            <w:hideMark/>
          </w:tcPr>
          <w:p w14:paraId="32A049E0" w14:textId="77777777" w:rsidR="007F70D0" w:rsidRPr="007F70D0" w:rsidRDefault="007F70D0" w:rsidP="007F70D0">
            <w:pPr>
              <w:spacing w:after="0" w:line="240" w:lineRule="auto"/>
              <w:jc w:val="left"/>
              <w:rPr>
                <w:rFonts w:ascii="Calibri" w:eastAsia="Times New Roman" w:hAnsi="Calibri" w:cs="Calibri"/>
                <w:b/>
                <w:bCs/>
                <w:color w:val="000000"/>
                <w:sz w:val="18"/>
                <w:szCs w:val="18"/>
                <w:lang w:eastAsia="es-CL"/>
              </w:rPr>
            </w:pPr>
            <w:r w:rsidRPr="007F70D0">
              <w:rPr>
                <w:rFonts w:ascii="Calibri" w:eastAsia="Times New Roman" w:hAnsi="Calibri" w:cs="Calibri"/>
                <w:b/>
                <w:bCs/>
                <w:color w:val="000000"/>
                <w:sz w:val="18"/>
                <w:szCs w:val="18"/>
                <w:lang w:eastAsia="es-CL"/>
              </w:rPr>
              <w:t>Dreams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14:paraId="4A3EE80C"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11.486 </w:t>
            </w:r>
          </w:p>
        </w:tc>
        <w:tc>
          <w:tcPr>
            <w:tcW w:w="2528" w:type="dxa"/>
            <w:tcBorders>
              <w:top w:val="nil"/>
              <w:left w:val="nil"/>
              <w:bottom w:val="single" w:sz="4" w:space="0" w:color="808080"/>
              <w:right w:val="single" w:sz="4" w:space="0" w:color="808080"/>
            </w:tcBorders>
            <w:shd w:val="clear" w:color="000000" w:fill="FFFFFF"/>
            <w:noWrap/>
            <w:vAlign w:val="bottom"/>
            <w:hideMark/>
          </w:tcPr>
          <w:p w14:paraId="6A58EDBF"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 xml:space="preserve">10.664 </w:t>
            </w:r>
          </w:p>
        </w:tc>
        <w:tc>
          <w:tcPr>
            <w:tcW w:w="1177" w:type="dxa"/>
            <w:tcBorders>
              <w:top w:val="nil"/>
              <w:left w:val="nil"/>
              <w:bottom w:val="single" w:sz="4" w:space="0" w:color="808080"/>
              <w:right w:val="single" w:sz="4" w:space="0" w:color="808080"/>
            </w:tcBorders>
            <w:shd w:val="clear" w:color="000000" w:fill="FFFFFF"/>
            <w:noWrap/>
            <w:vAlign w:val="bottom"/>
            <w:hideMark/>
          </w:tcPr>
          <w:p w14:paraId="70A5ACF9" w14:textId="77777777" w:rsidR="007F70D0" w:rsidRPr="007F70D0" w:rsidRDefault="007F70D0" w:rsidP="007F70D0">
            <w:pPr>
              <w:spacing w:after="0" w:line="240" w:lineRule="auto"/>
              <w:jc w:val="right"/>
              <w:rPr>
                <w:rFonts w:ascii="Calibri" w:eastAsia="Times New Roman" w:hAnsi="Calibri" w:cs="Calibri"/>
                <w:sz w:val="18"/>
                <w:szCs w:val="18"/>
                <w:lang w:eastAsia="es-CL"/>
              </w:rPr>
            </w:pPr>
            <w:r w:rsidRPr="007F70D0">
              <w:rPr>
                <w:rFonts w:ascii="Calibri" w:eastAsia="Times New Roman" w:hAnsi="Calibri" w:cs="Calibri"/>
                <w:sz w:val="18"/>
                <w:szCs w:val="18"/>
                <w:lang w:eastAsia="es-CL"/>
              </w:rPr>
              <w:t>92,8%</w:t>
            </w:r>
          </w:p>
        </w:tc>
      </w:tr>
      <w:tr w:rsidR="007F70D0" w:rsidRPr="007F70D0" w14:paraId="0D803E6C" w14:textId="77777777" w:rsidTr="007F70D0">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0840D975" w14:textId="77777777" w:rsidR="007F70D0" w:rsidRPr="007F70D0" w:rsidRDefault="007F70D0" w:rsidP="007F70D0">
            <w:pPr>
              <w:spacing w:after="0" w:line="240" w:lineRule="auto"/>
              <w:jc w:val="left"/>
              <w:rPr>
                <w:rFonts w:ascii="Calibri" w:eastAsia="Times New Roman" w:hAnsi="Calibri" w:cs="Calibri"/>
                <w:b/>
                <w:bCs/>
                <w:color w:val="FFFFFF"/>
                <w:sz w:val="18"/>
                <w:szCs w:val="18"/>
                <w:lang w:eastAsia="es-CL"/>
              </w:rPr>
            </w:pPr>
            <w:r w:rsidRPr="007F70D0">
              <w:rPr>
                <w:rFonts w:ascii="Calibri" w:eastAsia="Times New Roman" w:hAnsi="Calibri" w:cs="Calibri"/>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14:paraId="3AE31EFE" w14:textId="77777777" w:rsidR="007F70D0" w:rsidRPr="007F70D0" w:rsidRDefault="007F70D0" w:rsidP="007F70D0">
            <w:pPr>
              <w:spacing w:after="0" w:line="240" w:lineRule="auto"/>
              <w:jc w:val="right"/>
              <w:rPr>
                <w:rFonts w:ascii="Calibri" w:eastAsia="Times New Roman" w:hAnsi="Calibri" w:cs="Calibri"/>
                <w:b/>
                <w:bCs/>
                <w:color w:val="FFFFFF"/>
                <w:sz w:val="18"/>
                <w:szCs w:val="18"/>
                <w:lang w:eastAsia="es-CL"/>
              </w:rPr>
            </w:pPr>
            <w:r w:rsidRPr="007F70D0">
              <w:rPr>
                <w:rFonts w:ascii="Calibri" w:eastAsia="Times New Roman" w:hAnsi="Calibri" w:cs="Calibri"/>
                <w:b/>
                <w:bCs/>
                <w:color w:val="FFFFFF"/>
                <w:sz w:val="18"/>
                <w:szCs w:val="18"/>
                <w:lang w:eastAsia="es-CL"/>
              </w:rPr>
              <w:t xml:space="preserve">185.344 </w:t>
            </w:r>
          </w:p>
        </w:tc>
        <w:tc>
          <w:tcPr>
            <w:tcW w:w="2528" w:type="dxa"/>
            <w:tcBorders>
              <w:top w:val="nil"/>
              <w:left w:val="nil"/>
              <w:bottom w:val="single" w:sz="4" w:space="0" w:color="808080"/>
              <w:right w:val="single" w:sz="4" w:space="0" w:color="808080"/>
            </w:tcBorders>
            <w:shd w:val="clear" w:color="000000" w:fill="1F497D"/>
            <w:noWrap/>
            <w:vAlign w:val="bottom"/>
            <w:hideMark/>
          </w:tcPr>
          <w:p w14:paraId="3628C6AC" w14:textId="77777777" w:rsidR="007F70D0" w:rsidRPr="007F70D0" w:rsidRDefault="007F70D0" w:rsidP="007F70D0">
            <w:pPr>
              <w:spacing w:after="0" w:line="240" w:lineRule="auto"/>
              <w:jc w:val="right"/>
              <w:rPr>
                <w:rFonts w:ascii="Calibri" w:eastAsia="Times New Roman" w:hAnsi="Calibri" w:cs="Calibri"/>
                <w:b/>
                <w:bCs/>
                <w:color w:val="FFFFFF"/>
                <w:sz w:val="18"/>
                <w:szCs w:val="18"/>
                <w:lang w:eastAsia="es-CL"/>
              </w:rPr>
            </w:pPr>
            <w:r w:rsidRPr="007F70D0">
              <w:rPr>
                <w:rFonts w:ascii="Calibri" w:eastAsia="Times New Roman" w:hAnsi="Calibri" w:cs="Calibri"/>
                <w:b/>
                <w:bCs/>
                <w:color w:val="FFFFFF"/>
                <w:sz w:val="18"/>
                <w:szCs w:val="18"/>
                <w:lang w:eastAsia="es-CL"/>
              </w:rPr>
              <w:t xml:space="preserve">173.696 </w:t>
            </w:r>
          </w:p>
        </w:tc>
        <w:tc>
          <w:tcPr>
            <w:tcW w:w="1177" w:type="dxa"/>
            <w:tcBorders>
              <w:top w:val="nil"/>
              <w:left w:val="nil"/>
              <w:bottom w:val="single" w:sz="4" w:space="0" w:color="808080"/>
              <w:right w:val="single" w:sz="4" w:space="0" w:color="808080"/>
            </w:tcBorders>
            <w:shd w:val="clear" w:color="000000" w:fill="1F497D"/>
            <w:noWrap/>
            <w:vAlign w:val="bottom"/>
            <w:hideMark/>
          </w:tcPr>
          <w:p w14:paraId="555A8A80" w14:textId="77777777" w:rsidR="007F70D0" w:rsidRPr="007F70D0" w:rsidRDefault="007F70D0" w:rsidP="007F70D0">
            <w:pPr>
              <w:spacing w:after="0" w:line="240" w:lineRule="auto"/>
              <w:jc w:val="right"/>
              <w:rPr>
                <w:rFonts w:ascii="Calibri" w:eastAsia="Times New Roman" w:hAnsi="Calibri" w:cs="Calibri"/>
                <w:b/>
                <w:bCs/>
                <w:color w:val="FFFFFF"/>
                <w:sz w:val="18"/>
                <w:szCs w:val="18"/>
                <w:lang w:eastAsia="es-CL"/>
              </w:rPr>
            </w:pPr>
            <w:r w:rsidRPr="007F70D0">
              <w:rPr>
                <w:rFonts w:ascii="Calibri" w:eastAsia="Times New Roman" w:hAnsi="Calibri" w:cs="Calibri"/>
                <w:b/>
                <w:bCs/>
                <w:color w:val="FFFFFF"/>
                <w:sz w:val="18"/>
                <w:szCs w:val="18"/>
                <w:lang w:eastAsia="es-CL"/>
              </w:rPr>
              <w:t>93,7%</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5DD4EB6C"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7F70D0">
        <w:rPr>
          <w:b/>
        </w:rPr>
        <w:t>marzo</w:t>
      </w:r>
      <w:r w:rsidR="00C742BA" w:rsidRPr="00EA72CD">
        <w:rPr>
          <w:b/>
        </w:rPr>
        <w:t xml:space="preserve"> de</w:t>
      </w:r>
      <w:r w:rsidRPr="00EA72CD">
        <w:rPr>
          <w:b/>
        </w:rPr>
        <w:t xml:space="preserve"> 20</w:t>
      </w:r>
      <w:r w:rsidR="00D67977">
        <w:rPr>
          <w:b/>
        </w:rPr>
        <w:t>20</w:t>
      </w:r>
    </w:p>
    <w:p w14:paraId="6C08C67E" w14:textId="0204DC51" w:rsidR="0090460C" w:rsidRDefault="007F70D0" w:rsidP="00C44D28">
      <w:pPr>
        <w:tabs>
          <w:tab w:val="left" w:pos="0"/>
          <w:tab w:val="left" w:pos="6285"/>
        </w:tabs>
        <w:rPr>
          <w:rFonts w:ascii="Calibri" w:hAnsi="Calibri" w:cs="Arial"/>
          <w:b/>
          <w:sz w:val="20"/>
          <w:szCs w:val="20"/>
        </w:rPr>
      </w:pPr>
      <w:r>
        <w:rPr>
          <w:rFonts w:ascii="Calibri" w:hAnsi="Calibri" w:cs="Arial"/>
          <w:b/>
          <w:noProof/>
          <w:sz w:val="20"/>
          <w:szCs w:val="20"/>
          <w:lang w:eastAsia="es-CL"/>
        </w:rPr>
        <w:drawing>
          <wp:inline distT="0" distB="0" distL="0" distR="0" wp14:anchorId="254B167A" wp14:editId="2B0FBBC3">
            <wp:extent cx="5530291" cy="1801635"/>
            <wp:effectExtent l="0" t="0" r="0" b="825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75212" cy="1816269"/>
                    </a:xfrm>
                    <a:prstGeom prst="rect">
                      <a:avLst/>
                    </a:prstGeom>
                    <a:noFill/>
                  </pic:spPr>
                </pic:pic>
              </a:graphicData>
            </a:graphic>
          </wp:inline>
        </w:drawing>
      </w:r>
    </w:p>
    <w:p w14:paraId="67EBC87E" w14:textId="1E313875" w:rsidR="00FC76DD" w:rsidRDefault="00FC76DD">
      <w:pPr>
        <w:spacing w:line="259" w:lineRule="auto"/>
        <w:jc w:val="left"/>
        <w:rPr>
          <w:rFonts w:ascii="Calibri" w:hAnsi="Calibri" w:cs="Arial"/>
          <w:b/>
          <w:sz w:val="20"/>
          <w:szCs w:val="20"/>
        </w:rPr>
      </w:pPr>
      <w:r>
        <w:rPr>
          <w:rFonts w:ascii="Calibri" w:hAnsi="Calibri" w:cs="Arial"/>
          <w:b/>
          <w:sz w:val="20"/>
          <w:szCs w:val="20"/>
        </w:rPr>
        <w:br w:type="page"/>
      </w: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lastRenderedPageBreak/>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1A8D756F" w14:textId="16722EE8" w:rsidR="00BE4A8E" w:rsidRPr="007D6C07" w:rsidRDefault="00FB3D8B" w:rsidP="00BE4A8E">
      <w:pPr>
        <w:pStyle w:val="Prrafodelista"/>
        <w:numPr>
          <w:ilvl w:val="0"/>
          <w:numId w:val="1"/>
        </w:numPr>
        <w:tabs>
          <w:tab w:val="left" w:pos="0"/>
        </w:tabs>
        <w:ind w:left="0"/>
        <w:rPr>
          <w:b/>
          <w:color w:val="FF0000"/>
        </w:rPr>
      </w:pPr>
      <w:r w:rsidRPr="00C44D28">
        <w:rPr>
          <w:b/>
          <w:color w:val="000000" w:themeColor="text1"/>
        </w:rPr>
        <w:t>Evolución Mensual ingresos brutos del juego o win, valores reales (UF): Año 201</w:t>
      </w:r>
      <w:r w:rsidR="00790E9F">
        <w:rPr>
          <w:b/>
          <w:color w:val="000000" w:themeColor="text1"/>
        </w:rPr>
        <w:t>8</w:t>
      </w:r>
      <w:r w:rsidRPr="00C44D28">
        <w:rPr>
          <w:b/>
          <w:color w:val="000000" w:themeColor="text1"/>
        </w:rPr>
        <w:t>-20</w:t>
      </w:r>
      <w:r w:rsidR="00D9007C">
        <w:rPr>
          <w:b/>
          <w:color w:val="000000" w:themeColor="text1"/>
        </w:rPr>
        <w:t>20</w:t>
      </w:r>
    </w:p>
    <w:p w14:paraId="134EC264" w14:textId="7E29D486" w:rsidR="00FB3D8B" w:rsidRDefault="007F70D0" w:rsidP="007C4E85">
      <w:pPr>
        <w:pStyle w:val="Prrafodelista"/>
        <w:tabs>
          <w:tab w:val="left" w:pos="0"/>
        </w:tabs>
        <w:ind w:left="0"/>
        <w:jc w:val="left"/>
        <w:rPr>
          <w:b/>
        </w:rPr>
      </w:pPr>
      <w:r>
        <w:rPr>
          <w:b/>
          <w:noProof/>
          <w:lang w:eastAsia="es-CL"/>
        </w:rPr>
        <w:drawing>
          <wp:inline distT="0" distB="0" distL="0" distR="0" wp14:anchorId="2E643949" wp14:editId="557674A1">
            <wp:extent cx="5348138" cy="1513329"/>
            <wp:effectExtent l="0" t="0" r="508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68428" cy="1519070"/>
                    </a:xfrm>
                    <a:prstGeom prst="rect">
                      <a:avLst/>
                    </a:prstGeom>
                    <a:noFill/>
                  </pic:spPr>
                </pic:pic>
              </a:graphicData>
            </a:graphic>
          </wp:inline>
        </w:drawing>
      </w:r>
    </w:p>
    <w:p w14:paraId="0E28759F" w14:textId="4C58782F" w:rsidR="00196290" w:rsidRDefault="00196290" w:rsidP="00FB3D8B">
      <w:pPr>
        <w:pStyle w:val="Prrafodelista"/>
        <w:tabs>
          <w:tab w:val="left" w:pos="0"/>
        </w:tabs>
        <w:ind w:left="0"/>
        <w:rPr>
          <w:b/>
        </w:rPr>
      </w:pPr>
    </w:p>
    <w:p w14:paraId="229B4EFB" w14:textId="77777777" w:rsidR="00885B46" w:rsidRPr="001E2D5F" w:rsidRDefault="00885B46" w:rsidP="00FB3D8B">
      <w:pPr>
        <w:pStyle w:val="Prrafodelista"/>
        <w:tabs>
          <w:tab w:val="left" w:pos="0"/>
        </w:tabs>
        <w:ind w:left="0"/>
        <w:rPr>
          <w:b/>
        </w:rPr>
      </w:pPr>
    </w:p>
    <w:p w14:paraId="416DF0B7" w14:textId="745CE6B6" w:rsidR="003B0C64" w:rsidRPr="004044A8" w:rsidRDefault="00FB3D8B" w:rsidP="00010D78">
      <w:pPr>
        <w:pStyle w:val="Prrafodelista"/>
        <w:numPr>
          <w:ilvl w:val="0"/>
          <w:numId w:val="1"/>
        </w:numPr>
        <w:tabs>
          <w:tab w:val="left" w:pos="0"/>
          <w:tab w:val="left" w:pos="6285"/>
        </w:tabs>
        <w:ind w:left="0"/>
        <w:jc w:val="left"/>
        <w:rPr>
          <w:b/>
          <w:color w:val="000000" w:themeColor="text1"/>
          <w:sz w:val="21"/>
          <w:szCs w:val="21"/>
        </w:rPr>
      </w:pPr>
      <w:r w:rsidRPr="004044A8">
        <w:rPr>
          <w:b/>
          <w:color w:val="000000" w:themeColor="text1"/>
          <w:sz w:val="21"/>
          <w:szCs w:val="21"/>
        </w:rPr>
        <w:t>Ingresos brutos del juego o win en valores nominales ($) y reales (UF): Año 201</w:t>
      </w:r>
      <w:r w:rsidR="00790E9F">
        <w:rPr>
          <w:b/>
          <w:color w:val="000000" w:themeColor="text1"/>
          <w:sz w:val="21"/>
          <w:szCs w:val="21"/>
        </w:rPr>
        <w:t>8</w:t>
      </w:r>
      <w:r w:rsidRPr="004044A8">
        <w:rPr>
          <w:b/>
          <w:color w:val="000000" w:themeColor="text1"/>
          <w:sz w:val="21"/>
          <w:szCs w:val="21"/>
        </w:rPr>
        <w:t>-20</w:t>
      </w:r>
      <w:r w:rsidR="006E14F9">
        <w:rPr>
          <w:b/>
          <w:color w:val="000000" w:themeColor="text1"/>
          <w:sz w:val="21"/>
          <w:szCs w:val="21"/>
        </w:rPr>
        <w:t>20</w:t>
      </w:r>
    </w:p>
    <w:tbl>
      <w:tblPr>
        <w:tblW w:w="0" w:type="auto"/>
        <w:jc w:val="center"/>
        <w:tblLayout w:type="fixed"/>
        <w:tblCellMar>
          <w:left w:w="70" w:type="dxa"/>
          <w:right w:w="70" w:type="dxa"/>
        </w:tblCellMar>
        <w:tblLook w:val="04A0" w:firstRow="1" w:lastRow="0" w:firstColumn="1" w:lastColumn="0" w:noHBand="0" w:noVBand="1"/>
      </w:tblPr>
      <w:tblGrid>
        <w:gridCol w:w="1030"/>
        <w:gridCol w:w="535"/>
        <w:gridCol w:w="703"/>
        <w:gridCol w:w="709"/>
        <w:gridCol w:w="851"/>
        <w:gridCol w:w="708"/>
        <w:gridCol w:w="749"/>
        <w:gridCol w:w="524"/>
        <w:gridCol w:w="535"/>
        <w:gridCol w:w="535"/>
        <w:gridCol w:w="535"/>
        <w:gridCol w:w="535"/>
        <w:gridCol w:w="545"/>
      </w:tblGrid>
      <w:tr w:rsidR="007F70D0" w:rsidRPr="00CA6263" w14:paraId="2162F4AA" w14:textId="77777777" w:rsidTr="004432D4">
        <w:trPr>
          <w:trHeight w:val="240"/>
          <w:jc w:val="center"/>
        </w:trPr>
        <w:tc>
          <w:tcPr>
            <w:tcW w:w="1030" w:type="dxa"/>
            <w:tcBorders>
              <w:top w:val="nil"/>
              <w:left w:val="nil"/>
              <w:bottom w:val="nil"/>
              <w:right w:val="nil"/>
            </w:tcBorders>
            <w:shd w:val="clear" w:color="auto" w:fill="auto"/>
            <w:noWrap/>
            <w:vAlign w:val="bottom"/>
            <w:hideMark/>
          </w:tcPr>
          <w:p w14:paraId="31B87D5D" w14:textId="77777777" w:rsidR="007F70D0" w:rsidRPr="00CA6263" w:rsidRDefault="007F70D0" w:rsidP="007F70D0">
            <w:pPr>
              <w:spacing w:after="0" w:line="240" w:lineRule="auto"/>
              <w:jc w:val="left"/>
              <w:rPr>
                <w:rFonts w:ascii="Times New Roman" w:eastAsia="Times New Roman" w:hAnsi="Times New Roman" w:cs="Times New Roman"/>
                <w:sz w:val="24"/>
                <w:szCs w:val="24"/>
                <w:lang w:eastAsia="es-CL"/>
              </w:rPr>
            </w:pPr>
          </w:p>
        </w:tc>
        <w:tc>
          <w:tcPr>
            <w:tcW w:w="535" w:type="dxa"/>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2E46BD87" w:rsidR="007F70D0" w:rsidRPr="007C4E85" w:rsidRDefault="007F70D0" w:rsidP="007F70D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Abr</w:t>
            </w:r>
          </w:p>
        </w:tc>
        <w:tc>
          <w:tcPr>
            <w:tcW w:w="703" w:type="dxa"/>
            <w:tcBorders>
              <w:top w:val="single" w:sz="8" w:space="0" w:color="auto"/>
              <w:left w:val="nil"/>
              <w:bottom w:val="single" w:sz="8" w:space="0" w:color="auto"/>
              <w:right w:val="single" w:sz="8" w:space="0" w:color="auto"/>
            </w:tcBorders>
            <w:shd w:val="clear" w:color="000000" w:fill="0F243E"/>
            <w:noWrap/>
            <w:vAlign w:val="bottom"/>
            <w:hideMark/>
          </w:tcPr>
          <w:p w14:paraId="6E0CDEFA" w14:textId="6E7858B7" w:rsidR="007F70D0" w:rsidRPr="007C4E85" w:rsidRDefault="007F70D0" w:rsidP="007F70D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May</w:t>
            </w:r>
          </w:p>
        </w:tc>
        <w:tc>
          <w:tcPr>
            <w:tcW w:w="709" w:type="dxa"/>
            <w:tcBorders>
              <w:top w:val="single" w:sz="8" w:space="0" w:color="auto"/>
              <w:left w:val="nil"/>
              <w:bottom w:val="single" w:sz="8" w:space="0" w:color="auto"/>
              <w:right w:val="single" w:sz="8" w:space="0" w:color="auto"/>
            </w:tcBorders>
            <w:shd w:val="clear" w:color="000000" w:fill="0F243E"/>
            <w:noWrap/>
            <w:vAlign w:val="bottom"/>
            <w:hideMark/>
          </w:tcPr>
          <w:p w14:paraId="7ED30E42" w14:textId="3395FEE1" w:rsidR="007F70D0" w:rsidRPr="007C4E85" w:rsidRDefault="007F70D0" w:rsidP="007F70D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Jun</w:t>
            </w:r>
          </w:p>
        </w:tc>
        <w:tc>
          <w:tcPr>
            <w:tcW w:w="851" w:type="dxa"/>
            <w:tcBorders>
              <w:top w:val="single" w:sz="8" w:space="0" w:color="auto"/>
              <w:left w:val="nil"/>
              <w:bottom w:val="single" w:sz="8" w:space="0" w:color="auto"/>
              <w:right w:val="single" w:sz="8" w:space="0" w:color="auto"/>
            </w:tcBorders>
            <w:shd w:val="clear" w:color="000000" w:fill="0F243E"/>
            <w:noWrap/>
            <w:vAlign w:val="bottom"/>
            <w:hideMark/>
          </w:tcPr>
          <w:p w14:paraId="01D6FA7C" w14:textId="204EE370" w:rsidR="007F70D0" w:rsidRPr="007C4E85" w:rsidRDefault="007F70D0" w:rsidP="007F70D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Jul</w:t>
            </w:r>
          </w:p>
        </w:tc>
        <w:tc>
          <w:tcPr>
            <w:tcW w:w="708" w:type="dxa"/>
            <w:tcBorders>
              <w:top w:val="single" w:sz="8" w:space="0" w:color="auto"/>
              <w:left w:val="nil"/>
              <w:bottom w:val="single" w:sz="8" w:space="0" w:color="auto"/>
              <w:right w:val="single" w:sz="8" w:space="0" w:color="auto"/>
            </w:tcBorders>
            <w:shd w:val="clear" w:color="000000" w:fill="0F243E"/>
            <w:noWrap/>
            <w:vAlign w:val="bottom"/>
            <w:hideMark/>
          </w:tcPr>
          <w:p w14:paraId="2F5407F1" w14:textId="4DF4C137" w:rsidR="007F70D0" w:rsidRPr="007C4E85" w:rsidRDefault="007F70D0" w:rsidP="007F70D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Ago</w:t>
            </w:r>
          </w:p>
        </w:tc>
        <w:tc>
          <w:tcPr>
            <w:tcW w:w="749" w:type="dxa"/>
            <w:tcBorders>
              <w:top w:val="single" w:sz="8" w:space="0" w:color="auto"/>
              <w:left w:val="nil"/>
              <w:bottom w:val="single" w:sz="8" w:space="0" w:color="auto"/>
              <w:right w:val="single" w:sz="8" w:space="0" w:color="auto"/>
            </w:tcBorders>
            <w:shd w:val="clear" w:color="000000" w:fill="0F243E"/>
            <w:noWrap/>
            <w:vAlign w:val="bottom"/>
            <w:hideMark/>
          </w:tcPr>
          <w:p w14:paraId="45C1786D" w14:textId="785E5FAD" w:rsidR="007F70D0" w:rsidRPr="007C4E85" w:rsidRDefault="007F70D0" w:rsidP="007F70D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Sep</w:t>
            </w:r>
          </w:p>
        </w:tc>
        <w:tc>
          <w:tcPr>
            <w:tcW w:w="524" w:type="dxa"/>
            <w:tcBorders>
              <w:top w:val="single" w:sz="8" w:space="0" w:color="auto"/>
              <w:left w:val="nil"/>
              <w:bottom w:val="single" w:sz="8" w:space="0" w:color="auto"/>
              <w:right w:val="single" w:sz="8" w:space="0" w:color="auto"/>
            </w:tcBorders>
            <w:shd w:val="clear" w:color="000000" w:fill="0F243E"/>
            <w:noWrap/>
            <w:vAlign w:val="bottom"/>
            <w:hideMark/>
          </w:tcPr>
          <w:p w14:paraId="2A35D034" w14:textId="4CEA67EC" w:rsidR="007F70D0" w:rsidRPr="007C4E85" w:rsidRDefault="007F70D0" w:rsidP="007F70D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Oct</w:t>
            </w:r>
          </w:p>
        </w:tc>
        <w:tc>
          <w:tcPr>
            <w:tcW w:w="535" w:type="dxa"/>
            <w:tcBorders>
              <w:top w:val="single" w:sz="8" w:space="0" w:color="auto"/>
              <w:left w:val="nil"/>
              <w:bottom w:val="single" w:sz="8" w:space="0" w:color="auto"/>
              <w:right w:val="single" w:sz="8" w:space="0" w:color="auto"/>
            </w:tcBorders>
            <w:shd w:val="clear" w:color="000000" w:fill="0F243E"/>
            <w:noWrap/>
            <w:vAlign w:val="bottom"/>
            <w:hideMark/>
          </w:tcPr>
          <w:p w14:paraId="6D81363A" w14:textId="701A453C" w:rsidR="007F70D0" w:rsidRPr="007C4E85" w:rsidRDefault="007F70D0" w:rsidP="007F70D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Nov</w:t>
            </w:r>
          </w:p>
        </w:tc>
        <w:tc>
          <w:tcPr>
            <w:tcW w:w="535" w:type="dxa"/>
            <w:tcBorders>
              <w:top w:val="single" w:sz="8" w:space="0" w:color="auto"/>
              <w:left w:val="nil"/>
              <w:bottom w:val="single" w:sz="8" w:space="0" w:color="auto"/>
              <w:right w:val="single" w:sz="8" w:space="0" w:color="auto"/>
            </w:tcBorders>
            <w:shd w:val="clear" w:color="000000" w:fill="0F243E"/>
            <w:noWrap/>
            <w:vAlign w:val="bottom"/>
            <w:hideMark/>
          </w:tcPr>
          <w:p w14:paraId="110A3906" w14:textId="1766C62C" w:rsidR="007F70D0" w:rsidRPr="007C4E85" w:rsidRDefault="007F70D0" w:rsidP="007F70D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Dic</w:t>
            </w:r>
          </w:p>
        </w:tc>
        <w:tc>
          <w:tcPr>
            <w:tcW w:w="535" w:type="dxa"/>
            <w:tcBorders>
              <w:top w:val="single" w:sz="8" w:space="0" w:color="auto"/>
              <w:left w:val="nil"/>
              <w:bottom w:val="single" w:sz="8" w:space="0" w:color="auto"/>
              <w:right w:val="single" w:sz="8" w:space="0" w:color="auto"/>
            </w:tcBorders>
            <w:shd w:val="clear" w:color="000000" w:fill="0F243E"/>
            <w:noWrap/>
            <w:vAlign w:val="bottom"/>
            <w:hideMark/>
          </w:tcPr>
          <w:p w14:paraId="503A48A9" w14:textId="470B6215" w:rsidR="007F70D0" w:rsidRPr="007C4E85" w:rsidRDefault="007F70D0" w:rsidP="007F70D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Ene</w:t>
            </w:r>
          </w:p>
        </w:tc>
        <w:tc>
          <w:tcPr>
            <w:tcW w:w="535" w:type="dxa"/>
            <w:tcBorders>
              <w:top w:val="single" w:sz="8" w:space="0" w:color="auto"/>
              <w:left w:val="nil"/>
              <w:bottom w:val="single" w:sz="8" w:space="0" w:color="auto"/>
              <w:right w:val="single" w:sz="8" w:space="0" w:color="auto"/>
            </w:tcBorders>
            <w:shd w:val="clear" w:color="000000" w:fill="0F243E"/>
            <w:noWrap/>
            <w:vAlign w:val="bottom"/>
            <w:hideMark/>
          </w:tcPr>
          <w:p w14:paraId="67025F0C" w14:textId="2709DFB3" w:rsidR="007F70D0" w:rsidRPr="007C4E85" w:rsidRDefault="007F70D0" w:rsidP="007F70D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Feb</w:t>
            </w:r>
          </w:p>
        </w:tc>
        <w:tc>
          <w:tcPr>
            <w:tcW w:w="545" w:type="dxa"/>
            <w:tcBorders>
              <w:top w:val="single" w:sz="8" w:space="0" w:color="auto"/>
              <w:left w:val="nil"/>
              <w:bottom w:val="single" w:sz="8" w:space="0" w:color="auto"/>
              <w:right w:val="single" w:sz="8" w:space="0" w:color="auto"/>
            </w:tcBorders>
            <w:shd w:val="clear" w:color="000000" w:fill="0F243E"/>
            <w:noWrap/>
            <w:vAlign w:val="bottom"/>
            <w:hideMark/>
          </w:tcPr>
          <w:p w14:paraId="61053F86" w14:textId="36234835" w:rsidR="007F70D0" w:rsidRPr="007C4E85" w:rsidRDefault="007F70D0" w:rsidP="007F70D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Mar</w:t>
            </w:r>
          </w:p>
        </w:tc>
      </w:tr>
      <w:tr w:rsidR="00DA04BC" w:rsidRPr="00CA6263" w14:paraId="73553E05" w14:textId="77777777" w:rsidTr="004432D4">
        <w:trPr>
          <w:trHeight w:val="195"/>
          <w:jc w:val="center"/>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DA04BC" w:rsidRPr="00CA6263" w14:paraId="341E2F28" w14:textId="77777777" w:rsidTr="004432D4">
        <w:trPr>
          <w:trHeight w:val="180"/>
          <w:jc w:val="center"/>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7F70D0" w:rsidRPr="00CA6263" w14:paraId="2E211A47" w14:textId="77777777" w:rsidTr="004432D4">
        <w:trPr>
          <w:trHeight w:val="551"/>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0503DFE9" w14:textId="74E0E32C" w:rsidR="007F70D0" w:rsidRPr="006E3960" w:rsidRDefault="007F70D0" w:rsidP="007F70D0">
            <w:pPr>
              <w:spacing w:line="240" w:lineRule="auto"/>
              <w:jc w:val="left"/>
              <w:rPr>
                <w:rFonts w:ascii="Calibri" w:hAnsi="Calibri"/>
                <w:color w:val="000000"/>
                <w:sz w:val="10"/>
                <w:szCs w:val="10"/>
              </w:rPr>
            </w:pPr>
            <w:r>
              <w:rPr>
                <w:rFonts w:ascii="Calibri" w:hAnsi="Calibri" w:cs="Calibri"/>
                <w:color w:val="000000"/>
                <w:sz w:val="12"/>
                <w:szCs w:val="12"/>
              </w:rPr>
              <w:t>Win abril 2018-marzo 2019 ($ millones)</w:t>
            </w:r>
          </w:p>
        </w:tc>
        <w:tc>
          <w:tcPr>
            <w:tcW w:w="535" w:type="dxa"/>
            <w:tcBorders>
              <w:top w:val="nil"/>
              <w:left w:val="nil"/>
              <w:bottom w:val="single" w:sz="8" w:space="0" w:color="auto"/>
              <w:right w:val="single" w:sz="8" w:space="0" w:color="auto"/>
            </w:tcBorders>
            <w:shd w:val="clear" w:color="000000" w:fill="DCE6F1"/>
            <w:noWrap/>
            <w:vAlign w:val="bottom"/>
            <w:hideMark/>
          </w:tcPr>
          <w:p w14:paraId="00B1A0F9" w14:textId="0E16416B"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 xml:space="preserve">                         11.288 </w:t>
            </w:r>
          </w:p>
        </w:tc>
        <w:tc>
          <w:tcPr>
            <w:tcW w:w="703" w:type="dxa"/>
            <w:tcBorders>
              <w:top w:val="nil"/>
              <w:left w:val="nil"/>
              <w:bottom w:val="single" w:sz="8" w:space="0" w:color="auto"/>
              <w:right w:val="single" w:sz="8" w:space="0" w:color="auto"/>
            </w:tcBorders>
            <w:shd w:val="clear" w:color="000000" w:fill="DCE6F1"/>
            <w:noWrap/>
            <w:vAlign w:val="bottom"/>
            <w:hideMark/>
          </w:tcPr>
          <w:p w14:paraId="39793431" w14:textId="33F14821"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 xml:space="preserve">                                                              11.542 </w:t>
            </w:r>
          </w:p>
        </w:tc>
        <w:tc>
          <w:tcPr>
            <w:tcW w:w="709" w:type="dxa"/>
            <w:tcBorders>
              <w:top w:val="nil"/>
              <w:left w:val="nil"/>
              <w:bottom w:val="single" w:sz="8" w:space="0" w:color="auto"/>
              <w:right w:val="single" w:sz="8" w:space="0" w:color="auto"/>
            </w:tcBorders>
            <w:shd w:val="clear" w:color="000000" w:fill="DCE6F1"/>
            <w:noWrap/>
            <w:vAlign w:val="bottom"/>
            <w:hideMark/>
          </w:tcPr>
          <w:p w14:paraId="79D41D6E" w14:textId="32EC90E7"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 xml:space="preserve">                                               11.052 </w:t>
            </w:r>
          </w:p>
        </w:tc>
        <w:tc>
          <w:tcPr>
            <w:tcW w:w="851" w:type="dxa"/>
            <w:tcBorders>
              <w:top w:val="nil"/>
              <w:left w:val="nil"/>
              <w:bottom w:val="single" w:sz="8" w:space="0" w:color="auto"/>
              <w:right w:val="single" w:sz="8" w:space="0" w:color="auto"/>
            </w:tcBorders>
            <w:shd w:val="clear" w:color="000000" w:fill="DCE6F1"/>
            <w:noWrap/>
            <w:vAlign w:val="bottom"/>
            <w:hideMark/>
          </w:tcPr>
          <w:p w14:paraId="597A0443" w14:textId="16678E73"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 xml:space="preserve">                                                              12.831 </w:t>
            </w:r>
          </w:p>
        </w:tc>
        <w:tc>
          <w:tcPr>
            <w:tcW w:w="708" w:type="dxa"/>
            <w:tcBorders>
              <w:top w:val="nil"/>
              <w:left w:val="nil"/>
              <w:bottom w:val="single" w:sz="8" w:space="0" w:color="auto"/>
              <w:right w:val="single" w:sz="8" w:space="0" w:color="auto"/>
            </w:tcBorders>
            <w:shd w:val="clear" w:color="000000" w:fill="DCE6F1"/>
            <w:noWrap/>
            <w:vAlign w:val="bottom"/>
            <w:hideMark/>
          </w:tcPr>
          <w:p w14:paraId="39026F8F" w14:textId="637DE151"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 xml:space="preserve">                           11.266 </w:t>
            </w:r>
          </w:p>
        </w:tc>
        <w:tc>
          <w:tcPr>
            <w:tcW w:w="749" w:type="dxa"/>
            <w:tcBorders>
              <w:top w:val="nil"/>
              <w:left w:val="nil"/>
              <w:bottom w:val="single" w:sz="8" w:space="0" w:color="auto"/>
              <w:right w:val="single" w:sz="8" w:space="0" w:color="auto"/>
            </w:tcBorders>
            <w:shd w:val="clear" w:color="000000" w:fill="DCE6F1"/>
            <w:noWrap/>
            <w:vAlign w:val="bottom"/>
            <w:hideMark/>
          </w:tcPr>
          <w:p w14:paraId="2D7E8609" w14:textId="198B1C40"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 xml:space="preserve">                         11.945 </w:t>
            </w:r>
          </w:p>
        </w:tc>
        <w:tc>
          <w:tcPr>
            <w:tcW w:w="524" w:type="dxa"/>
            <w:tcBorders>
              <w:top w:val="nil"/>
              <w:left w:val="nil"/>
              <w:bottom w:val="single" w:sz="8" w:space="0" w:color="auto"/>
              <w:right w:val="single" w:sz="8" w:space="0" w:color="auto"/>
            </w:tcBorders>
            <w:shd w:val="clear" w:color="000000" w:fill="DCE6F1"/>
            <w:noWrap/>
            <w:vAlign w:val="bottom"/>
            <w:hideMark/>
          </w:tcPr>
          <w:p w14:paraId="69E8CCE0" w14:textId="693EF6ED"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 xml:space="preserve">                        10.479 </w:t>
            </w:r>
          </w:p>
        </w:tc>
        <w:tc>
          <w:tcPr>
            <w:tcW w:w="535" w:type="dxa"/>
            <w:tcBorders>
              <w:top w:val="nil"/>
              <w:left w:val="nil"/>
              <w:bottom w:val="single" w:sz="8" w:space="0" w:color="auto"/>
              <w:right w:val="single" w:sz="8" w:space="0" w:color="auto"/>
            </w:tcBorders>
            <w:shd w:val="clear" w:color="000000" w:fill="DCE6F1"/>
            <w:noWrap/>
            <w:vAlign w:val="bottom"/>
            <w:hideMark/>
          </w:tcPr>
          <w:p w14:paraId="2308A3C4" w14:textId="562CC35A"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 xml:space="preserve">                        10.995 </w:t>
            </w:r>
          </w:p>
        </w:tc>
        <w:tc>
          <w:tcPr>
            <w:tcW w:w="535" w:type="dxa"/>
            <w:tcBorders>
              <w:top w:val="nil"/>
              <w:left w:val="nil"/>
              <w:bottom w:val="single" w:sz="8" w:space="0" w:color="auto"/>
              <w:right w:val="single" w:sz="8" w:space="0" w:color="auto"/>
            </w:tcBorders>
            <w:shd w:val="clear" w:color="000000" w:fill="DCE6F1"/>
            <w:noWrap/>
            <w:vAlign w:val="bottom"/>
            <w:hideMark/>
          </w:tcPr>
          <w:p w14:paraId="1D7F4962" w14:textId="10BA999D"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 xml:space="preserve">                          11.122 </w:t>
            </w:r>
          </w:p>
        </w:tc>
        <w:tc>
          <w:tcPr>
            <w:tcW w:w="535" w:type="dxa"/>
            <w:tcBorders>
              <w:top w:val="nil"/>
              <w:left w:val="nil"/>
              <w:bottom w:val="single" w:sz="8" w:space="0" w:color="auto"/>
              <w:right w:val="single" w:sz="8" w:space="0" w:color="auto"/>
            </w:tcBorders>
            <w:shd w:val="clear" w:color="000000" w:fill="DCE6F1"/>
            <w:noWrap/>
            <w:vAlign w:val="bottom"/>
            <w:hideMark/>
          </w:tcPr>
          <w:p w14:paraId="372EEA67" w14:textId="66734E34"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 xml:space="preserve">                         14.212 </w:t>
            </w:r>
          </w:p>
        </w:tc>
        <w:tc>
          <w:tcPr>
            <w:tcW w:w="535" w:type="dxa"/>
            <w:tcBorders>
              <w:top w:val="nil"/>
              <w:left w:val="nil"/>
              <w:bottom w:val="single" w:sz="8" w:space="0" w:color="auto"/>
              <w:right w:val="single" w:sz="8" w:space="0" w:color="auto"/>
            </w:tcBorders>
            <w:shd w:val="clear" w:color="000000" w:fill="DCE6F1"/>
            <w:noWrap/>
            <w:vAlign w:val="bottom"/>
            <w:hideMark/>
          </w:tcPr>
          <w:p w14:paraId="1DE334EE" w14:textId="4AE9E6DF"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 xml:space="preserve">                        14.956 </w:t>
            </w:r>
          </w:p>
        </w:tc>
        <w:tc>
          <w:tcPr>
            <w:tcW w:w="545" w:type="dxa"/>
            <w:tcBorders>
              <w:top w:val="nil"/>
              <w:left w:val="nil"/>
              <w:bottom w:val="single" w:sz="8" w:space="0" w:color="auto"/>
              <w:right w:val="single" w:sz="8" w:space="0" w:color="auto"/>
            </w:tcBorders>
            <w:shd w:val="clear" w:color="000000" w:fill="DCE6F1"/>
            <w:noWrap/>
            <w:vAlign w:val="bottom"/>
            <w:hideMark/>
          </w:tcPr>
          <w:p w14:paraId="30725B30" w14:textId="76C3A19E"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 xml:space="preserve">                        12.256 </w:t>
            </w:r>
          </w:p>
        </w:tc>
      </w:tr>
      <w:tr w:rsidR="007F70D0" w:rsidRPr="00CA6263" w14:paraId="56ACC39C" w14:textId="77777777" w:rsidTr="004432D4">
        <w:trPr>
          <w:trHeight w:val="195"/>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46F9E777" w14:textId="1C113BA0" w:rsidR="007F70D0" w:rsidRPr="006E3960" w:rsidRDefault="007F70D0" w:rsidP="007F70D0">
            <w:pPr>
              <w:jc w:val="left"/>
              <w:rPr>
                <w:rFonts w:ascii="Calibri" w:hAnsi="Calibri"/>
                <w:color w:val="000000"/>
                <w:sz w:val="10"/>
                <w:szCs w:val="10"/>
              </w:rPr>
            </w:pPr>
            <w:r>
              <w:rPr>
                <w:rFonts w:ascii="Calibri" w:hAnsi="Calibri" w:cs="Calibri"/>
                <w:color w:val="000000"/>
                <w:sz w:val="12"/>
                <w:szCs w:val="12"/>
              </w:rPr>
              <w:t>Win abril 2019-marzo 2020 ($ millones)</w:t>
            </w:r>
          </w:p>
        </w:tc>
        <w:tc>
          <w:tcPr>
            <w:tcW w:w="535" w:type="dxa"/>
            <w:tcBorders>
              <w:top w:val="nil"/>
              <w:left w:val="nil"/>
              <w:bottom w:val="single" w:sz="8" w:space="0" w:color="auto"/>
              <w:right w:val="single" w:sz="8" w:space="0" w:color="auto"/>
            </w:tcBorders>
            <w:shd w:val="clear" w:color="000000" w:fill="DCE6F1"/>
            <w:noWrap/>
            <w:vAlign w:val="bottom"/>
            <w:hideMark/>
          </w:tcPr>
          <w:p w14:paraId="7C31999E" w14:textId="62F6EFC5"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 xml:space="preserve">                         11.227 </w:t>
            </w:r>
          </w:p>
        </w:tc>
        <w:tc>
          <w:tcPr>
            <w:tcW w:w="703" w:type="dxa"/>
            <w:tcBorders>
              <w:top w:val="nil"/>
              <w:left w:val="nil"/>
              <w:bottom w:val="single" w:sz="8" w:space="0" w:color="auto"/>
              <w:right w:val="single" w:sz="8" w:space="0" w:color="auto"/>
            </w:tcBorders>
            <w:shd w:val="clear" w:color="000000" w:fill="DCE6F1"/>
            <w:noWrap/>
            <w:vAlign w:val="bottom"/>
            <w:hideMark/>
          </w:tcPr>
          <w:p w14:paraId="15DF36FD" w14:textId="18682084"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 xml:space="preserve">                                                             11.239 </w:t>
            </w:r>
          </w:p>
        </w:tc>
        <w:tc>
          <w:tcPr>
            <w:tcW w:w="709" w:type="dxa"/>
            <w:tcBorders>
              <w:top w:val="nil"/>
              <w:left w:val="nil"/>
              <w:bottom w:val="single" w:sz="8" w:space="0" w:color="auto"/>
              <w:right w:val="single" w:sz="8" w:space="0" w:color="auto"/>
            </w:tcBorders>
            <w:shd w:val="clear" w:color="000000" w:fill="DCE6F1"/>
            <w:noWrap/>
            <w:vAlign w:val="bottom"/>
            <w:hideMark/>
          </w:tcPr>
          <w:p w14:paraId="2F4D53AA" w14:textId="31118232"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 xml:space="preserve">                                               10.051 </w:t>
            </w:r>
          </w:p>
        </w:tc>
        <w:tc>
          <w:tcPr>
            <w:tcW w:w="851" w:type="dxa"/>
            <w:tcBorders>
              <w:top w:val="nil"/>
              <w:left w:val="nil"/>
              <w:bottom w:val="single" w:sz="8" w:space="0" w:color="auto"/>
              <w:right w:val="single" w:sz="8" w:space="0" w:color="auto"/>
            </w:tcBorders>
            <w:shd w:val="clear" w:color="000000" w:fill="DCE6F1"/>
            <w:noWrap/>
            <w:vAlign w:val="bottom"/>
            <w:hideMark/>
          </w:tcPr>
          <w:p w14:paraId="448F6CBC" w14:textId="65FB1BE6"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 xml:space="preserve">                                                              12.055 </w:t>
            </w:r>
          </w:p>
        </w:tc>
        <w:tc>
          <w:tcPr>
            <w:tcW w:w="708" w:type="dxa"/>
            <w:tcBorders>
              <w:top w:val="nil"/>
              <w:left w:val="nil"/>
              <w:bottom w:val="single" w:sz="8" w:space="0" w:color="auto"/>
              <w:right w:val="single" w:sz="8" w:space="0" w:color="auto"/>
            </w:tcBorders>
            <w:shd w:val="clear" w:color="000000" w:fill="DCE6F1"/>
            <w:noWrap/>
            <w:vAlign w:val="bottom"/>
            <w:hideMark/>
          </w:tcPr>
          <w:p w14:paraId="4D4B492E" w14:textId="1E213512"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 xml:space="preserve">                            11.505 </w:t>
            </w:r>
          </w:p>
        </w:tc>
        <w:tc>
          <w:tcPr>
            <w:tcW w:w="749" w:type="dxa"/>
            <w:tcBorders>
              <w:top w:val="nil"/>
              <w:left w:val="nil"/>
              <w:bottom w:val="single" w:sz="8" w:space="0" w:color="auto"/>
              <w:right w:val="single" w:sz="8" w:space="0" w:color="auto"/>
            </w:tcBorders>
            <w:shd w:val="clear" w:color="000000" w:fill="DCE6F1"/>
            <w:noWrap/>
            <w:vAlign w:val="bottom"/>
            <w:hideMark/>
          </w:tcPr>
          <w:p w14:paraId="5C433E3B" w14:textId="6FF196A4"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 xml:space="preserve">                          11.164 </w:t>
            </w:r>
          </w:p>
        </w:tc>
        <w:tc>
          <w:tcPr>
            <w:tcW w:w="524" w:type="dxa"/>
            <w:tcBorders>
              <w:top w:val="nil"/>
              <w:left w:val="nil"/>
              <w:bottom w:val="single" w:sz="8" w:space="0" w:color="auto"/>
              <w:right w:val="single" w:sz="8" w:space="0" w:color="auto"/>
            </w:tcBorders>
            <w:shd w:val="clear" w:color="000000" w:fill="DCE6F1"/>
            <w:noWrap/>
            <w:vAlign w:val="bottom"/>
            <w:hideMark/>
          </w:tcPr>
          <w:p w14:paraId="1AB73314" w14:textId="32BD1DAF"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 xml:space="preserve">                           8.137 </w:t>
            </w:r>
          </w:p>
        </w:tc>
        <w:tc>
          <w:tcPr>
            <w:tcW w:w="535" w:type="dxa"/>
            <w:tcBorders>
              <w:top w:val="nil"/>
              <w:left w:val="nil"/>
              <w:bottom w:val="single" w:sz="8" w:space="0" w:color="auto"/>
              <w:right w:val="single" w:sz="8" w:space="0" w:color="auto"/>
            </w:tcBorders>
            <w:shd w:val="clear" w:color="000000" w:fill="DCE6F1"/>
            <w:noWrap/>
            <w:vAlign w:val="bottom"/>
            <w:hideMark/>
          </w:tcPr>
          <w:p w14:paraId="012F5159" w14:textId="5CD48260"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 xml:space="preserve">                          9.549 </w:t>
            </w:r>
          </w:p>
        </w:tc>
        <w:tc>
          <w:tcPr>
            <w:tcW w:w="535" w:type="dxa"/>
            <w:tcBorders>
              <w:top w:val="nil"/>
              <w:left w:val="nil"/>
              <w:bottom w:val="single" w:sz="8" w:space="0" w:color="auto"/>
              <w:right w:val="single" w:sz="8" w:space="0" w:color="auto"/>
            </w:tcBorders>
            <w:shd w:val="clear" w:color="000000" w:fill="DCE6F1"/>
            <w:noWrap/>
            <w:vAlign w:val="bottom"/>
          </w:tcPr>
          <w:p w14:paraId="0F5076F6" w14:textId="4877C639"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 xml:space="preserve">                        10.548 </w:t>
            </w:r>
          </w:p>
        </w:tc>
        <w:tc>
          <w:tcPr>
            <w:tcW w:w="535" w:type="dxa"/>
            <w:tcBorders>
              <w:top w:val="nil"/>
              <w:left w:val="nil"/>
              <w:bottom w:val="single" w:sz="8" w:space="0" w:color="auto"/>
              <w:right w:val="single" w:sz="8" w:space="0" w:color="auto"/>
            </w:tcBorders>
            <w:shd w:val="clear" w:color="000000" w:fill="DCE6F1"/>
            <w:noWrap/>
            <w:vAlign w:val="bottom"/>
          </w:tcPr>
          <w:p w14:paraId="1CF0749E" w14:textId="2D1429BB"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 xml:space="preserve">                        13.903 </w:t>
            </w:r>
          </w:p>
        </w:tc>
        <w:tc>
          <w:tcPr>
            <w:tcW w:w="535" w:type="dxa"/>
            <w:tcBorders>
              <w:top w:val="nil"/>
              <w:left w:val="nil"/>
              <w:bottom w:val="single" w:sz="8" w:space="0" w:color="auto"/>
              <w:right w:val="single" w:sz="8" w:space="0" w:color="auto"/>
            </w:tcBorders>
            <w:shd w:val="clear" w:color="000000" w:fill="DCE6F1"/>
            <w:noWrap/>
            <w:vAlign w:val="bottom"/>
          </w:tcPr>
          <w:p w14:paraId="4FB687AF" w14:textId="647F3C68"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 xml:space="preserve">                         14.815 </w:t>
            </w:r>
          </w:p>
        </w:tc>
        <w:tc>
          <w:tcPr>
            <w:tcW w:w="545" w:type="dxa"/>
            <w:tcBorders>
              <w:top w:val="nil"/>
              <w:left w:val="nil"/>
              <w:bottom w:val="single" w:sz="8" w:space="0" w:color="auto"/>
              <w:right w:val="single" w:sz="8" w:space="0" w:color="auto"/>
            </w:tcBorders>
            <w:shd w:val="clear" w:color="000000" w:fill="DCE6F1"/>
            <w:noWrap/>
            <w:vAlign w:val="bottom"/>
          </w:tcPr>
          <w:p w14:paraId="28802233" w14:textId="4B49F039"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 xml:space="preserve">                          5.669 </w:t>
            </w:r>
          </w:p>
        </w:tc>
      </w:tr>
      <w:tr w:rsidR="007F70D0" w:rsidRPr="00CA6263" w14:paraId="274EE331" w14:textId="77777777" w:rsidTr="004432D4">
        <w:trPr>
          <w:trHeight w:val="201"/>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3CD923A5" w14:textId="617864DD" w:rsidR="007F70D0" w:rsidRPr="006E3960" w:rsidRDefault="007F70D0" w:rsidP="007F70D0">
            <w:pPr>
              <w:jc w:val="left"/>
              <w:rPr>
                <w:rFonts w:ascii="Calibri" w:hAnsi="Calibri"/>
                <w:color w:val="000000"/>
                <w:sz w:val="10"/>
                <w:szCs w:val="10"/>
              </w:rPr>
            </w:pPr>
            <w:r>
              <w:rPr>
                <w:rFonts w:ascii="Calibri" w:hAnsi="Calibri" w:cs="Calibri"/>
                <w:color w:val="000000"/>
                <w:sz w:val="12"/>
                <w:szCs w:val="12"/>
              </w:rPr>
              <w:t xml:space="preserve">Crecimiento Win </w:t>
            </w:r>
            <w:r>
              <w:rPr>
                <w:rFonts w:ascii="Calibri" w:hAnsi="Calibri" w:cs="Calibri"/>
                <w:b/>
                <w:bCs/>
                <w:color w:val="000000"/>
                <w:sz w:val="12"/>
                <w:szCs w:val="12"/>
              </w:rPr>
              <w:t>Nominal</w:t>
            </w:r>
          </w:p>
        </w:tc>
        <w:tc>
          <w:tcPr>
            <w:tcW w:w="535" w:type="dxa"/>
            <w:tcBorders>
              <w:top w:val="nil"/>
              <w:left w:val="nil"/>
              <w:bottom w:val="single" w:sz="8" w:space="0" w:color="auto"/>
              <w:right w:val="single" w:sz="8" w:space="0" w:color="auto"/>
            </w:tcBorders>
            <w:shd w:val="clear" w:color="000000" w:fill="DCE6F1"/>
            <w:noWrap/>
            <w:vAlign w:val="bottom"/>
            <w:hideMark/>
          </w:tcPr>
          <w:p w14:paraId="713940F6" w14:textId="578F8403"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-0,5%</w:t>
            </w:r>
          </w:p>
        </w:tc>
        <w:tc>
          <w:tcPr>
            <w:tcW w:w="703" w:type="dxa"/>
            <w:tcBorders>
              <w:top w:val="nil"/>
              <w:left w:val="nil"/>
              <w:bottom w:val="single" w:sz="8" w:space="0" w:color="auto"/>
              <w:right w:val="single" w:sz="8" w:space="0" w:color="auto"/>
            </w:tcBorders>
            <w:shd w:val="clear" w:color="000000" w:fill="DCE6F1"/>
            <w:noWrap/>
            <w:vAlign w:val="bottom"/>
            <w:hideMark/>
          </w:tcPr>
          <w:p w14:paraId="3C7E1D45" w14:textId="1CA2CBC4"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-2,6%</w:t>
            </w:r>
          </w:p>
        </w:tc>
        <w:tc>
          <w:tcPr>
            <w:tcW w:w="709" w:type="dxa"/>
            <w:tcBorders>
              <w:top w:val="nil"/>
              <w:left w:val="nil"/>
              <w:bottom w:val="single" w:sz="8" w:space="0" w:color="auto"/>
              <w:right w:val="single" w:sz="8" w:space="0" w:color="auto"/>
            </w:tcBorders>
            <w:shd w:val="clear" w:color="000000" w:fill="DCE6F1"/>
            <w:noWrap/>
            <w:vAlign w:val="bottom"/>
            <w:hideMark/>
          </w:tcPr>
          <w:p w14:paraId="4D35BC4D" w14:textId="5D779C15"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-9,1%</w:t>
            </w:r>
          </w:p>
        </w:tc>
        <w:tc>
          <w:tcPr>
            <w:tcW w:w="851" w:type="dxa"/>
            <w:tcBorders>
              <w:top w:val="nil"/>
              <w:left w:val="nil"/>
              <w:bottom w:val="single" w:sz="8" w:space="0" w:color="auto"/>
              <w:right w:val="single" w:sz="8" w:space="0" w:color="auto"/>
            </w:tcBorders>
            <w:shd w:val="clear" w:color="000000" w:fill="DCE6F1"/>
            <w:noWrap/>
            <w:vAlign w:val="bottom"/>
            <w:hideMark/>
          </w:tcPr>
          <w:p w14:paraId="2185C6D1" w14:textId="66989859"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-6,0%</w:t>
            </w:r>
          </w:p>
        </w:tc>
        <w:tc>
          <w:tcPr>
            <w:tcW w:w="708" w:type="dxa"/>
            <w:tcBorders>
              <w:top w:val="nil"/>
              <w:left w:val="nil"/>
              <w:bottom w:val="single" w:sz="8" w:space="0" w:color="auto"/>
              <w:right w:val="single" w:sz="8" w:space="0" w:color="auto"/>
            </w:tcBorders>
            <w:shd w:val="clear" w:color="000000" w:fill="DCE6F1"/>
            <w:noWrap/>
            <w:vAlign w:val="bottom"/>
            <w:hideMark/>
          </w:tcPr>
          <w:p w14:paraId="24290889" w14:textId="774D942B"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2,1%</w:t>
            </w:r>
          </w:p>
        </w:tc>
        <w:tc>
          <w:tcPr>
            <w:tcW w:w="749" w:type="dxa"/>
            <w:tcBorders>
              <w:top w:val="nil"/>
              <w:left w:val="nil"/>
              <w:bottom w:val="single" w:sz="8" w:space="0" w:color="auto"/>
              <w:right w:val="single" w:sz="8" w:space="0" w:color="auto"/>
            </w:tcBorders>
            <w:shd w:val="clear" w:color="000000" w:fill="DCE6F1"/>
            <w:noWrap/>
            <w:vAlign w:val="bottom"/>
            <w:hideMark/>
          </w:tcPr>
          <w:p w14:paraId="5539239E" w14:textId="2F4A12C4"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-6,5%</w:t>
            </w:r>
          </w:p>
        </w:tc>
        <w:tc>
          <w:tcPr>
            <w:tcW w:w="524" w:type="dxa"/>
            <w:tcBorders>
              <w:top w:val="nil"/>
              <w:left w:val="nil"/>
              <w:bottom w:val="single" w:sz="8" w:space="0" w:color="auto"/>
              <w:right w:val="single" w:sz="8" w:space="0" w:color="auto"/>
            </w:tcBorders>
            <w:shd w:val="clear" w:color="000000" w:fill="DCE6F1"/>
            <w:noWrap/>
            <w:vAlign w:val="bottom"/>
            <w:hideMark/>
          </w:tcPr>
          <w:p w14:paraId="0C1858EA" w14:textId="7BA6962A"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-22,4%</w:t>
            </w:r>
          </w:p>
        </w:tc>
        <w:tc>
          <w:tcPr>
            <w:tcW w:w="535" w:type="dxa"/>
            <w:tcBorders>
              <w:top w:val="nil"/>
              <w:left w:val="nil"/>
              <w:bottom w:val="single" w:sz="8" w:space="0" w:color="auto"/>
              <w:right w:val="single" w:sz="8" w:space="0" w:color="auto"/>
            </w:tcBorders>
            <w:shd w:val="clear" w:color="000000" w:fill="DCE6F1"/>
            <w:noWrap/>
            <w:vAlign w:val="bottom"/>
            <w:hideMark/>
          </w:tcPr>
          <w:p w14:paraId="1D17CDCB" w14:textId="4C0E7721"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-13,2%</w:t>
            </w:r>
          </w:p>
        </w:tc>
        <w:tc>
          <w:tcPr>
            <w:tcW w:w="535" w:type="dxa"/>
            <w:tcBorders>
              <w:top w:val="nil"/>
              <w:left w:val="nil"/>
              <w:bottom w:val="single" w:sz="8" w:space="0" w:color="auto"/>
              <w:right w:val="single" w:sz="8" w:space="0" w:color="auto"/>
            </w:tcBorders>
            <w:shd w:val="clear" w:color="000000" w:fill="DCE6F1"/>
            <w:noWrap/>
            <w:vAlign w:val="bottom"/>
          </w:tcPr>
          <w:p w14:paraId="353EB4D8" w14:textId="43C7DB81"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-5,2%</w:t>
            </w:r>
          </w:p>
        </w:tc>
        <w:tc>
          <w:tcPr>
            <w:tcW w:w="535" w:type="dxa"/>
            <w:tcBorders>
              <w:top w:val="nil"/>
              <w:left w:val="nil"/>
              <w:bottom w:val="single" w:sz="8" w:space="0" w:color="auto"/>
              <w:right w:val="single" w:sz="8" w:space="0" w:color="auto"/>
            </w:tcBorders>
            <w:shd w:val="clear" w:color="000000" w:fill="DCE6F1"/>
            <w:noWrap/>
            <w:vAlign w:val="bottom"/>
          </w:tcPr>
          <w:p w14:paraId="41ACA2FA" w14:textId="685A3C23"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-2,2%</w:t>
            </w:r>
          </w:p>
        </w:tc>
        <w:tc>
          <w:tcPr>
            <w:tcW w:w="535" w:type="dxa"/>
            <w:tcBorders>
              <w:top w:val="nil"/>
              <w:left w:val="nil"/>
              <w:bottom w:val="single" w:sz="8" w:space="0" w:color="auto"/>
              <w:right w:val="single" w:sz="8" w:space="0" w:color="auto"/>
            </w:tcBorders>
            <w:shd w:val="clear" w:color="000000" w:fill="DCE6F1"/>
            <w:noWrap/>
            <w:vAlign w:val="bottom"/>
          </w:tcPr>
          <w:p w14:paraId="16F528DD" w14:textId="721385A0"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-0,9%</w:t>
            </w:r>
          </w:p>
        </w:tc>
        <w:tc>
          <w:tcPr>
            <w:tcW w:w="545" w:type="dxa"/>
            <w:tcBorders>
              <w:top w:val="nil"/>
              <w:left w:val="nil"/>
              <w:bottom w:val="single" w:sz="8" w:space="0" w:color="auto"/>
              <w:right w:val="single" w:sz="8" w:space="0" w:color="auto"/>
            </w:tcBorders>
            <w:shd w:val="clear" w:color="000000" w:fill="DCE6F1"/>
            <w:noWrap/>
            <w:vAlign w:val="bottom"/>
          </w:tcPr>
          <w:p w14:paraId="562D6A2B" w14:textId="28261E57" w:rsidR="007F70D0" w:rsidRPr="006E3960" w:rsidRDefault="007F70D0" w:rsidP="007F70D0">
            <w:pPr>
              <w:jc w:val="center"/>
              <w:rPr>
                <w:rFonts w:ascii="Calibri" w:hAnsi="Calibri"/>
                <w:color w:val="000000"/>
                <w:sz w:val="10"/>
                <w:szCs w:val="10"/>
              </w:rPr>
            </w:pPr>
            <w:r>
              <w:rPr>
                <w:rFonts w:ascii="Calibri" w:hAnsi="Calibri" w:cs="Calibri"/>
                <w:color w:val="000000"/>
                <w:sz w:val="12"/>
                <w:szCs w:val="12"/>
              </w:rPr>
              <w:t>-53,7%</w:t>
            </w:r>
          </w:p>
        </w:tc>
      </w:tr>
      <w:tr w:rsidR="00DA04BC" w:rsidRPr="00CA6263" w14:paraId="47F049B5" w14:textId="77777777" w:rsidTr="004432D4">
        <w:trPr>
          <w:trHeight w:val="195"/>
          <w:jc w:val="center"/>
        </w:trPr>
        <w:tc>
          <w:tcPr>
            <w:tcW w:w="7949"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DA04BC" w:rsidRPr="00274F17" w:rsidRDefault="00DA04BC" w:rsidP="00DA04BC">
            <w:pPr>
              <w:spacing w:after="0" w:line="240" w:lineRule="auto"/>
              <w:jc w:val="left"/>
              <w:rPr>
                <w:rFonts w:ascii="Calibri" w:eastAsia="Times New Roman" w:hAnsi="Calibri" w:cs="Times New Roman"/>
                <w:b/>
                <w:bCs/>
                <w:color w:val="000000"/>
                <w:sz w:val="10"/>
                <w:szCs w:val="12"/>
                <w:lang w:eastAsia="es-CL"/>
              </w:rPr>
            </w:pPr>
            <w:r w:rsidRPr="00274F17">
              <w:rPr>
                <w:rFonts w:ascii="Calibri" w:eastAsia="Times New Roman" w:hAnsi="Calibri" w:cs="Times New Roman"/>
                <w:b/>
                <w:bCs/>
                <w:color w:val="000000"/>
                <w:sz w:val="10"/>
                <w:szCs w:val="12"/>
                <w:lang w:eastAsia="es-CL"/>
              </w:rPr>
              <w:t>Crecimiento Win Nominal (Anual)</w:t>
            </w:r>
          </w:p>
        </w:tc>
        <w:tc>
          <w:tcPr>
            <w:tcW w:w="545" w:type="dxa"/>
            <w:tcBorders>
              <w:top w:val="nil"/>
              <w:left w:val="nil"/>
              <w:bottom w:val="single" w:sz="8" w:space="0" w:color="auto"/>
              <w:right w:val="single" w:sz="8" w:space="0" w:color="auto"/>
            </w:tcBorders>
            <w:shd w:val="clear" w:color="000000" w:fill="DCE6F1"/>
            <w:noWrap/>
            <w:vAlign w:val="bottom"/>
            <w:hideMark/>
          </w:tcPr>
          <w:p w14:paraId="6531F0D0" w14:textId="1C48E9B9" w:rsidR="00DA04BC" w:rsidRPr="00274F17" w:rsidRDefault="00274F17" w:rsidP="00DA04BC">
            <w:pPr>
              <w:spacing w:after="0" w:line="240" w:lineRule="auto"/>
              <w:jc w:val="center"/>
              <w:rPr>
                <w:rFonts w:ascii="Calibri" w:eastAsia="Times New Roman" w:hAnsi="Calibri" w:cs="Times New Roman"/>
                <w:color w:val="000000"/>
                <w:sz w:val="10"/>
                <w:szCs w:val="12"/>
                <w:lang w:eastAsia="es-CL"/>
              </w:rPr>
            </w:pPr>
            <w:r w:rsidRPr="00274F17">
              <w:rPr>
                <w:rFonts w:ascii="Calibri" w:eastAsia="Times New Roman" w:hAnsi="Calibri" w:cs="Times New Roman"/>
                <w:color w:val="000000"/>
                <w:sz w:val="10"/>
                <w:szCs w:val="12"/>
                <w:lang w:eastAsia="es-CL"/>
              </w:rPr>
              <w:t>-</w:t>
            </w:r>
            <w:r w:rsidR="007F70D0">
              <w:rPr>
                <w:rFonts w:ascii="Calibri" w:eastAsia="Times New Roman" w:hAnsi="Calibri" w:cs="Times New Roman"/>
                <w:color w:val="000000"/>
                <w:sz w:val="10"/>
                <w:szCs w:val="12"/>
                <w:lang w:eastAsia="es-CL"/>
              </w:rPr>
              <w:t>9</w:t>
            </w:r>
            <w:r w:rsidR="00DA04BC" w:rsidRPr="00274F17">
              <w:rPr>
                <w:rFonts w:ascii="Calibri" w:eastAsia="Times New Roman" w:hAnsi="Calibri" w:cs="Times New Roman"/>
                <w:color w:val="000000"/>
                <w:sz w:val="10"/>
                <w:szCs w:val="12"/>
                <w:lang w:eastAsia="es-CL"/>
              </w:rPr>
              <w:t>,</w:t>
            </w:r>
            <w:r w:rsidR="007F70D0">
              <w:rPr>
                <w:rFonts w:ascii="Calibri" w:eastAsia="Times New Roman" w:hAnsi="Calibri" w:cs="Times New Roman"/>
                <w:color w:val="000000"/>
                <w:sz w:val="10"/>
                <w:szCs w:val="12"/>
                <w:lang w:eastAsia="es-CL"/>
              </w:rPr>
              <w:t>8</w:t>
            </w:r>
            <w:r w:rsidR="00DA04BC" w:rsidRPr="00274F17">
              <w:rPr>
                <w:rFonts w:ascii="Calibri" w:eastAsia="Times New Roman" w:hAnsi="Calibri" w:cs="Times New Roman"/>
                <w:color w:val="000000"/>
                <w:sz w:val="10"/>
                <w:szCs w:val="12"/>
                <w:lang w:eastAsia="es-CL"/>
              </w:rPr>
              <w:t>%</w:t>
            </w:r>
          </w:p>
        </w:tc>
      </w:tr>
      <w:tr w:rsidR="00DA04BC" w:rsidRPr="00CA6263" w14:paraId="403E9E1D" w14:textId="77777777" w:rsidTr="004432D4">
        <w:trPr>
          <w:trHeight w:val="195"/>
          <w:jc w:val="center"/>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FC76DD">
              <w:rPr>
                <w:rFonts w:ascii="Calibri" w:eastAsia="Times New Roman" w:hAnsi="Calibri" w:cs="Times New Roman"/>
                <w:b/>
                <w:bCs/>
                <w:color w:val="FFFFFF"/>
                <w:sz w:val="12"/>
                <w:szCs w:val="12"/>
                <w:lang w:eastAsia="es-CL"/>
              </w:rPr>
              <w:t>Ingresos brutos del juego o win (U.F.)</w:t>
            </w:r>
          </w:p>
        </w:tc>
      </w:tr>
      <w:tr w:rsidR="00DA04BC" w:rsidRPr="00CA6263" w14:paraId="0D9055CA" w14:textId="77777777" w:rsidTr="004432D4">
        <w:trPr>
          <w:trHeight w:val="180"/>
          <w:jc w:val="center"/>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7F70D0" w:rsidRPr="00CA6263" w14:paraId="48DB4C25" w14:textId="77777777" w:rsidTr="004432D4">
        <w:trPr>
          <w:trHeight w:val="195"/>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7537DD01" w14:textId="5E211002" w:rsidR="007F70D0" w:rsidRPr="007F70D0" w:rsidRDefault="007F70D0" w:rsidP="007F70D0">
            <w:pPr>
              <w:spacing w:line="240" w:lineRule="auto"/>
              <w:jc w:val="left"/>
              <w:rPr>
                <w:rFonts w:ascii="Calibri" w:hAnsi="Calibri"/>
                <w:color w:val="000000"/>
                <w:sz w:val="10"/>
                <w:szCs w:val="10"/>
              </w:rPr>
            </w:pPr>
            <w:r w:rsidRPr="007F70D0">
              <w:rPr>
                <w:rFonts w:ascii="Calibri" w:hAnsi="Calibri" w:cs="Calibri"/>
                <w:color w:val="000000"/>
                <w:sz w:val="10"/>
                <w:szCs w:val="10"/>
              </w:rPr>
              <w:t>Win abril 2018-marzo 2019 (UF)</w:t>
            </w:r>
          </w:p>
        </w:tc>
        <w:tc>
          <w:tcPr>
            <w:tcW w:w="535" w:type="dxa"/>
            <w:tcBorders>
              <w:top w:val="nil"/>
              <w:left w:val="nil"/>
              <w:bottom w:val="single" w:sz="8" w:space="0" w:color="auto"/>
              <w:right w:val="single" w:sz="8" w:space="0" w:color="auto"/>
            </w:tcBorders>
            <w:shd w:val="clear" w:color="000000" w:fill="DCE6F1"/>
            <w:noWrap/>
            <w:vAlign w:val="bottom"/>
            <w:hideMark/>
          </w:tcPr>
          <w:p w14:paraId="7B265929" w14:textId="1EC2821F"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 xml:space="preserve">                     418.006 </w:t>
            </w:r>
          </w:p>
        </w:tc>
        <w:tc>
          <w:tcPr>
            <w:tcW w:w="703" w:type="dxa"/>
            <w:tcBorders>
              <w:top w:val="nil"/>
              <w:left w:val="nil"/>
              <w:bottom w:val="single" w:sz="8" w:space="0" w:color="auto"/>
              <w:right w:val="single" w:sz="8" w:space="0" w:color="auto"/>
            </w:tcBorders>
            <w:shd w:val="clear" w:color="000000" w:fill="DCE6F1"/>
            <w:noWrap/>
            <w:vAlign w:val="bottom"/>
            <w:hideMark/>
          </w:tcPr>
          <w:p w14:paraId="09376605" w14:textId="44549605"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 xml:space="preserve">                                                          426.255 </w:t>
            </w:r>
          </w:p>
        </w:tc>
        <w:tc>
          <w:tcPr>
            <w:tcW w:w="709" w:type="dxa"/>
            <w:tcBorders>
              <w:top w:val="nil"/>
              <w:left w:val="nil"/>
              <w:bottom w:val="single" w:sz="8" w:space="0" w:color="auto"/>
              <w:right w:val="single" w:sz="8" w:space="0" w:color="auto"/>
            </w:tcBorders>
            <w:shd w:val="clear" w:color="000000" w:fill="DCE6F1"/>
            <w:noWrap/>
            <w:vAlign w:val="bottom"/>
            <w:hideMark/>
          </w:tcPr>
          <w:p w14:paraId="2D51857D" w14:textId="75C3A769"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 xml:space="preserve">                                          406.946 </w:t>
            </w:r>
          </w:p>
        </w:tc>
        <w:tc>
          <w:tcPr>
            <w:tcW w:w="851" w:type="dxa"/>
            <w:tcBorders>
              <w:top w:val="nil"/>
              <w:left w:val="nil"/>
              <w:bottom w:val="single" w:sz="8" w:space="0" w:color="auto"/>
              <w:right w:val="single" w:sz="8" w:space="0" w:color="auto"/>
            </w:tcBorders>
            <w:shd w:val="clear" w:color="000000" w:fill="DCE6F1"/>
            <w:noWrap/>
            <w:vAlign w:val="bottom"/>
            <w:hideMark/>
          </w:tcPr>
          <w:p w14:paraId="2B7AE4AD" w14:textId="36C3BC77"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 xml:space="preserve">                                                           471.689 </w:t>
            </w:r>
          </w:p>
        </w:tc>
        <w:tc>
          <w:tcPr>
            <w:tcW w:w="708" w:type="dxa"/>
            <w:tcBorders>
              <w:top w:val="nil"/>
              <w:left w:val="nil"/>
              <w:bottom w:val="single" w:sz="8" w:space="0" w:color="auto"/>
              <w:right w:val="single" w:sz="8" w:space="0" w:color="auto"/>
            </w:tcBorders>
            <w:shd w:val="clear" w:color="000000" w:fill="DCE6F1"/>
            <w:noWrap/>
            <w:vAlign w:val="bottom"/>
            <w:hideMark/>
          </w:tcPr>
          <w:p w14:paraId="24A399A4" w14:textId="460ED137"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 xml:space="preserve">                        412.859 </w:t>
            </w:r>
          </w:p>
        </w:tc>
        <w:tc>
          <w:tcPr>
            <w:tcW w:w="749" w:type="dxa"/>
            <w:tcBorders>
              <w:top w:val="nil"/>
              <w:left w:val="nil"/>
              <w:bottom w:val="single" w:sz="8" w:space="0" w:color="auto"/>
              <w:right w:val="single" w:sz="8" w:space="0" w:color="auto"/>
            </w:tcBorders>
            <w:shd w:val="clear" w:color="000000" w:fill="DCE6F1"/>
            <w:noWrap/>
            <w:vAlign w:val="bottom"/>
            <w:hideMark/>
          </w:tcPr>
          <w:p w14:paraId="3349E56C" w14:textId="73AA83E8"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 xml:space="preserve">                     436.614 </w:t>
            </w:r>
          </w:p>
        </w:tc>
        <w:tc>
          <w:tcPr>
            <w:tcW w:w="524" w:type="dxa"/>
            <w:tcBorders>
              <w:top w:val="nil"/>
              <w:left w:val="nil"/>
              <w:bottom w:val="single" w:sz="8" w:space="0" w:color="auto"/>
              <w:right w:val="single" w:sz="8" w:space="0" w:color="auto"/>
            </w:tcBorders>
            <w:shd w:val="clear" w:color="000000" w:fill="DCE6F1"/>
            <w:noWrap/>
            <w:vAlign w:val="bottom"/>
            <w:hideMark/>
          </w:tcPr>
          <w:p w14:paraId="34F32698" w14:textId="02C1FA74"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 xml:space="preserve">                     381.994 </w:t>
            </w:r>
          </w:p>
        </w:tc>
        <w:tc>
          <w:tcPr>
            <w:tcW w:w="535" w:type="dxa"/>
            <w:tcBorders>
              <w:top w:val="nil"/>
              <w:left w:val="nil"/>
              <w:bottom w:val="single" w:sz="8" w:space="0" w:color="auto"/>
              <w:right w:val="single" w:sz="8" w:space="0" w:color="auto"/>
            </w:tcBorders>
            <w:shd w:val="clear" w:color="000000" w:fill="DCE6F1"/>
            <w:noWrap/>
            <w:vAlign w:val="bottom"/>
            <w:hideMark/>
          </w:tcPr>
          <w:p w14:paraId="6F1C5E32" w14:textId="5248E77C"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 xml:space="preserve">                    399.330 </w:t>
            </w:r>
          </w:p>
        </w:tc>
        <w:tc>
          <w:tcPr>
            <w:tcW w:w="535" w:type="dxa"/>
            <w:tcBorders>
              <w:top w:val="nil"/>
              <w:left w:val="nil"/>
              <w:bottom w:val="single" w:sz="8" w:space="0" w:color="auto"/>
              <w:right w:val="single" w:sz="8" w:space="0" w:color="auto"/>
            </w:tcBorders>
            <w:shd w:val="clear" w:color="000000" w:fill="DCE6F1"/>
            <w:noWrap/>
            <w:vAlign w:val="bottom"/>
            <w:hideMark/>
          </w:tcPr>
          <w:p w14:paraId="2E56A139" w14:textId="693CEE09"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 xml:space="preserve">                     403.472 </w:t>
            </w:r>
          </w:p>
        </w:tc>
        <w:tc>
          <w:tcPr>
            <w:tcW w:w="535" w:type="dxa"/>
            <w:tcBorders>
              <w:top w:val="nil"/>
              <w:left w:val="nil"/>
              <w:bottom w:val="single" w:sz="8" w:space="0" w:color="auto"/>
              <w:right w:val="single" w:sz="8" w:space="0" w:color="auto"/>
            </w:tcBorders>
            <w:shd w:val="clear" w:color="000000" w:fill="DCE6F1"/>
            <w:noWrap/>
            <w:vAlign w:val="bottom"/>
          </w:tcPr>
          <w:p w14:paraId="4C73C154" w14:textId="3E0CD2A8"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 xml:space="preserve">                       515.916 </w:t>
            </w:r>
          </w:p>
        </w:tc>
        <w:tc>
          <w:tcPr>
            <w:tcW w:w="535" w:type="dxa"/>
            <w:tcBorders>
              <w:top w:val="nil"/>
              <w:left w:val="nil"/>
              <w:bottom w:val="single" w:sz="8" w:space="0" w:color="auto"/>
              <w:right w:val="single" w:sz="8" w:space="0" w:color="auto"/>
            </w:tcBorders>
            <w:shd w:val="clear" w:color="000000" w:fill="DCE6F1"/>
            <w:noWrap/>
            <w:vAlign w:val="bottom"/>
          </w:tcPr>
          <w:p w14:paraId="0FCC8125" w14:textId="79DDAE1A"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 xml:space="preserve">                     542.720 </w:t>
            </w:r>
          </w:p>
        </w:tc>
        <w:tc>
          <w:tcPr>
            <w:tcW w:w="545" w:type="dxa"/>
            <w:tcBorders>
              <w:top w:val="nil"/>
              <w:left w:val="nil"/>
              <w:bottom w:val="single" w:sz="8" w:space="0" w:color="auto"/>
              <w:right w:val="single" w:sz="8" w:space="0" w:color="auto"/>
            </w:tcBorders>
            <w:shd w:val="clear" w:color="000000" w:fill="DCE6F1"/>
            <w:noWrap/>
            <w:vAlign w:val="bottom"/>
          </w:tcPr>
          <w:p w14:paraId="338322D0" w14:textId="1DC495E1"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 xml:space="preserve">                      444.611 </w:t>
            </w:r>
          </w:p>
        </w:tc>
      </w:tr>
      <w:tr w:rsidR="007F70D0" w:rsidRPr="00CA6263" w14:paraId="684CFB9B" w14:textId="77777777" w:rsidTr="004432D4">
        <w:trPr>
          <w:trHeight w:val="195"/>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20050554" w14:textId="39D5CC92" w:rsidR="007F70D0" w:rsidRPr="007F70D0" w:rsidRDefault="007F70D0" w:rsidP="007F70D0">
            <w:pPr>
              <w:jc w:val="left"/>
              <w:rPr>
                <w:rFonts w:ascii="Calibri" w:hAnsi="Calibri"/>
                <w:color w:val="000000"/>
                <w:sz w:val="10"/>
                <w:szCs w:val="10"/>
              </w:rPr>
            </w:pPr>
            <w:r w:rsidRPr="007F70D0">
              <w:rPr>
                <w:rFonts w:ascii="Calibri" w:hAnsi="Calibri" w:cs="Calibri"/>
                <w:color w:val="000000"/>
                <w:sz w:val="10"/>
                <w:szCs w:val="10"/>
              </w:rPr>
              <w:t>Win abril 2019-marzo 2020 (UF)</w:t>
            </w:r>
          </w:p>
        </w:tc>
        <w:tc>
          <w:tcPr>
            <w:tcW w:w="535" w:type="dxa"/>
            <w:tcBorders>
              <w:top w:val="nil"/>
              <w:left w:val="nil"/>
              <w:bottom w:val="single" w:sz="8" w:space="0" w:color="auto"/>
              <w:right w:val="single" w:sz="8" w:space="0" w:color="auto"/>
            </w:tcBorders>
            <w:shd w:val="clear" w:color="000000" w:fill="DCE6F1"/>
            <w:noWrap/>
            <w:vAlign w:val="bottom"/>
            <w:hideMark/>
          </w:tcPr>
          <w:p w14:paraId="7BAA31D7" w14:textId="2382E149"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 xml:space="preserve">                      405.857 </w:t>
            </w:r>
          </w:p>
        </w:tc>
        <w:tc>
          <w:tcPr>
            <w:tcW w:w="703" w:type="dxa"/>
            <w:tcBorders>
              <w:top w:val="nil"/>
              <w:left w:val="nil"/>
              <w:bottom w:val="single" w:sz="8" w:space="0" w:color="auto"/>
              <w:right w:val="single" w:sz="8" w:space="0" w:color="auto"/>
            </w:tcBorders>
            <w:shd w:val="clear" w:color="000000" w:fill="DCE6F1"/>
            <w:noWrap/>
            <w:vAlign w:val="bottom"/>
            <w:hideMark/>
          </w:tcPr>
          <w:p w14:paraId="4B470C80" w14:textId="57E8F0A4"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 xml:space="preserve">                                                         404.769 </w:t>
            </w:r>
          </w:p>
        </w:tc>
        <w:tc>
          <w:tcPr>
            <w:tcW w:w="709" w:type="dxa"/>
            <w:tcBorders>
              <w:top w:val="nil"/>
              <w:left w:val="nil"/>
              <w:bottom w:val="single" w:sz="8" w:space="0" w:color="auto"/>
              <w:right w:val="single" w:sz="8" w:space="0" w:color="auto"/>
            </w:tcBorders>
            <w:shd w:val="clear" w:color="000000" w:fill="DCE6F1"/>
            <w:noWrap/>
            <w:vAlign w:val="bottom"/>
            <w:hideMark/>
          </w:tcPr>
          <w:p w14:paraId="7FB76D07" w14:textId="16E08D8F"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 xml:space="preserve">                                           360.194 </w:t>
            </w:r>
          </w:p>
        </w:tc>
        <w:tc>
          <w:tcPr>
            <w:tcW w:w="851" w:type="dxa"/>
            <w:tcBorders>
              <w:top w:val="nil"/>
              <w:left w:val="nil"/>
              <w:bottom w:val="single" w:sz="8" w:space="0" w:color="auto"/>
              <w:right w:val="single" w:sz="8" w:space="0" w:color="auto"/>
            </w:tcBorders>
            <w:shd w:val="clear" w:color="000000" w:fill="DCE6F1"/>
            <w:noWrap/>
            <w:vAlign w:val="bottom"/>
            <w:hideMark/>
          </w:tcPr>
          <w:p w14:paraId="3ADEA047" w14:textId="7CFE2928"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 xml:space="preserve">                                                            431.257 </w:t>
            </w:r>
          </w:p>
        </w:tc>
        <w:tc>
          <w:tcPr>
            <w:tcW w:w="708" w:type="dxa"/>
            <w:tcBorders>
              <w:top w:val="nil"/>
              <w:left w:val="nil"/>
              <w:bottom w:val="single" w:sz="8" w:space="0" w:color="auto"/>
              <w:right w:val="single" w:sz="8" w:space="0" w:color="auto"/>
            </w:tcBorders>
            <w:shd w:val="clear" w:color="000000" w:fill="DCE6F1"/>
            <w:noWrap/>
            <w:vAlign w:val="bottom"/>
            <w:hideMark/>
          </w:tcPr>
          <w:p w14:paraId="09B78BA7" w14:textId="21BEB33C"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 xml:space="preserve">                       410.993 </w:t>
            </w:r>
          </w:p>
        </w:tc>
        <w:tc>
          <w:tcPr>
            <w:tcW w:w="749" w:type="dxa"/>
            <w:tcBorders>
              <w:top w:val="nil"/>
              <w:left w:val="nil"/>
              <w:bottom w:val="single" w:sz="8" w:space="0" w:color="auto"/>
              <w:right w:val="single" w:sz="8" w:space="0" w:color="auto"/>
            </w:tcBorders>
            <w:shd w:val="clear" w:color="000000" w:fill="DCE6F1"/>
            <w:noWrap/>
            <w:vAlign w:val="bottom"/>
            <w:hideMark/>
          </w:tcPr>
          <w:p w14:paraId="6175408F" w14:textId="03F45B01"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 xml:space="preserve">                    398.033 </w:t>
            </w:r>
          </w:p>
        </w:tc>
        <w:tc>
          <w:tcPr>
            <w:tcW w:w="524" w:type="dxa"/>
            <w:tcBorders>
              <w:top w:val="nil"/>
              <w:left w:val="nil"/>
              <w:bottom w:val="single" w:sz="8" w:space="0" w:color="auto"/>
              <w:right w:val="single" w:sz="8" w:space="0" w:color="auto"/>
            </w:tcBorders>
            <w:shd w:val="clear" w:color="000000" w:fill="DCE6F1"/>
            <w:noWrap/>
            <w:vAlign w:val="bottom"/>
            <w:hideMark/>
          </w:tcPr>
          <w:p w14:paraId="6A3AA54F" w14:textId="40265A1C"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 xml:space="preserve">                     289.919 </w:t>
            </w:r>
          </w:p>
        </w:tc>
        <w:tc>
          <w:tcPr>
            <w:tcW w:w="535" w:type="dxa"/>
            <w:tcBorders>
              <w:top w:val="nil"/>
              <w:left w:val="nil"/>
              <w:bottom w:val="single" w:sz="8" w:space="0" w:color="auto"/>
              <w:right w:val="single" w:sz="8" w:space="0" w:color="auto"/>
            </w:tcBorders>
            <w:shd w:val="clear" w:color="000000" w:fill="DCE6F1"/>
            <w:noWrap/>
            <w:vAlign w:val="bottom"/>
            <w:hideMark/>
          </w:tcPr>
          <w:p w14:paraId="66E4AF19" w14:textId="4E7B14E8"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 xml:space="preserve">                    338.334 </w:t>
            </w:r>
          </w:p>
        </w:tc>
        <w:tc>
          <w:tcPr>
            <w:tcW w:w="535" w:type="dxa"/>
            <w:tcBorders>
              <w:top w:val="nil"/>
              <w:left w:val="nil"/>
              <w:bottom w:val="single" w:sz="8" w:space="0" w:color="auto"/>
              <w:right w:val="single" w:sz="8" w:space="0" w:color="auto"/>
            </w:tcBorders>
            <w:shd w:val="clear" w:color="000000" w:fill="DCE6F1"/>
            <w:noWrap/>
            <w:vAlign w:val="bottom"/>
          </w:tcPr>
          <w:p w14:paraId="6E1E4565" w14:textId="74443BEC"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 xml:space="preserve">                     372.606 </w:t>
            </w:r>
          </w:p>
        </w:tc>
        <w:tc>
          <w:tcPr>
            <w:tcW w:w="535" w:type="dxa"/>
            <w:tcBorders>
              <w:top w:val="nil"/>
              <w:left w:val="nil"/>
              <w:bottom w:val="single" w:sz="8" w:space="0" w:color="auto"/>
              <w:right w:val="single" w:sz="8" w:space="0" w:color="auto"/>
            </w:tcBorders>
            <w:shd w:val="clear" w:color="000000" w:fill="DCE6F1"/>
            <w:noWrap/>
            <w:vAlign w:val="bottom"/>
          </w:tcPr>
          <w:p w14:paraId="1A592270" w14:textId="58613CF8"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 xml:space="preserve">                     490.610 </w:t>
            </w:r>
          </w:p>
        </w:tc>
        <w:tc>
          <w:tcPr>
            <w:tcW w:w="535" w:type="dxa"/>
            <w:tcBorders>
              <w:top w:val="nil"/>
              <w:left w:val="nil"/>
              <w:bottom w:val="single" w:sz="8" w:space="0" w:color="auto"/>
              <w:right w:val="single" w:sz="8" w:space="0" w:color="auto"/>
            </w:tcBorders>
            <w:shd w:val="clear" w:color="000000" w:fill="DCE6F1"/>
            <w:noWrap/>
            <w:vAlign w:val="bottom"/>
          </w:tcPr>
          <w:p w14:paraId="688AE825" w14:textId="5CF5B887"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 xml:space="preserve">                      520.481 </w:t>
            </w:r>
          </w:p>
        </w:tc>
        <w:tc>
          <w:tcPr>
            <w:tcW w:w="545" w:type="dxa"/>
            <w:tcBorders>
              <w:top w:val="nil"/>
              <w:left w:val="nil"/>
              <w:bottom w:val="single" w:sz="8" w:space="0" w:color="auto"/>
              <w:right w:val="single" w:sz="8" w:space="0" w:color="auto"/>
            </w:tcBorders>
            <w:shd w:val="clear" w:color="000000" w:fill="DCE6F1"/>
            <w:noWrap/>
            <w:vAlign w:val="bottom"/>
          </w:tcPr>
          <w:p w14:paraId="33F8BBE4" w14:textId="0C8330B1"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 xml:space="preserve">                      198.221 </w:t>
            </w:r>
          </w:p>
        </w:tc>
      </w:tr>
      <w:tr w:rsidR="007F70D0" w:rsidRPr="00CA6263" w14:paraId="29CF8209" w14:textId="77777777" w:rsidTr="004432D4">
        <w:trPr>
          <w:trHeight w:val="195"/>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6C5D6B15" w14:textId="48B8844F" w:rsidR="007F70D0" w:rsidRPr="007F70D0" w:rsidRDefault="007F70D0" w:rsidP="007F70D0">
            <w:pPr>
              <w:jc w:val="left"/>
              <w:rPr>
                <w:rFonts w:ascii="Calibri" w:hAnsi="Calibri"/>
                <w:color w:val="000000"/>
                <w:sz w:val="10"/>
                <w:szCs w:val="10"/>
              </w:rPr>
            </w:pPr>
            <w:r w:rsidRPr="007F70D0">
              <w:rPr>
                <w:rFonts w:ascii="Calibri" w:hAnsi="Calibri" w:cs="Calibri"/>
                <w:color w:val="000000"/>
                <w:sz w:val="10"/>
                <w:szCs w:val="10"/>
              </w:rPr>
              <w:t xml:space="preserve">Crecimiento Win </w:t>
            </w:r>
            <w:r w:rsidRPr="007F70D0">
              <w:rPr>
                <w:rFonts w:ascii="Calibri" w:hAnsi="Calibri" w:cs="Calibri"/>
                <w:b/>
                <w:bCs/>
                <w:color w:val="000000"/>
                <w:sz w:val="10"/>
                <w:szCs w:val="10"/>
              </w:rPr>
              <w:t>Real</w:t>
            </w:r>
          </w:p>
        </w:tc>
        <w:tc>
          <w:tcPr>
            <w:tcW w:w="535" w:type="dxa"/>
            <w:tcBorders>
              <w:top w:val="nil"/>
              <w:left w:val="nil"/>
              <w:bottom w:val="single" w:sz="8" w:space="0" w:color="auto"/>
              <w:right w:val="single" w:sz="8" w:space="0" w:color="auto"/>
            </w:tcBorders>
            <w:shd w:val="clear" w:color="000000" w:fill="DCE6F1"/>
            <w:noWrap/>
            <w:vAlign w:val="bottom"/>
            <w:hideMark/>
          </w:tcPr>
          <w:p w14:paraId="56E1F58B" w14:textId="6C3F4BC9"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-2,9%</w:t>
            </w:r>
          </w:p>
        </w:tc>
        <w:tc>
          <w:tcPr>
            <w:tcW w:w="703" w:type="dxa"/>
            <w:tcBorders>
              <w:top w:val="nil"/>
              <w:left w:val="nil"/>
              <w:bottom w:val="single" w:sz="8" w:space="0" w:color="auto"/>
              <w:right w:val="single" w:sz="8" w:space="0" w:color="auto"/>
            </w:tcBorders>
            <w:shd w:val="clear" w:color="000000" w:fill="DCE6F1"/>
            <w:noWrap/>
            <w:vAlign w:val="bottom"/>
            <w:hideMark/>
          </w:tcPr>
          <w:p w14:paraId="3595CB82" w14:textId="098DAEF2"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-5,0%</w:t>
            </w:r>
          </w:p>
        </w:tc>
        <w:tc>
          <w:tcPr>
            <w:tcW w:w="709" w:type="dxa"/>
            <w:tcBorders>
              <w:top w:val="nil"/>
              <w:left w:val="nil"/>
              <w:bottom w:val="single" w:sz="8" w:space="0" w:color="auto"/>
              <w:right w:val="single" w:sz="8" w:space="0" w:color="auto"/>
            </w:tcBorders>
            <w:shd w:val="clear" w:color="000000" w:fill="DCE6F1"/>
            <w:noWrap/>
            <w:vAlign w:val="bottom"/>
            <w:hideMark/>
          </w:tcPr>
          <w:p w14:paraId="4EAD1749" w14:textId="2CF83EDB"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-11,5%</w:t>
            </w:r>
          </w:p>
        </w:tc>
        <w:tc>
          <w:tcPr>
            <w:tcW w:w="851" w:type="dxa"/>
            <w:tcBorders>
              <w:top w:val="nil"/>
              <w:left w:val="nil"/>
              <w:bottom w:val="single" w:sz="8" w:space="0" w:color="auto"/>
              <w:right w:val="single" w:sz="8" w:space="0" w:color="auto"/>
            </w:tcBorders>
            <w:shd w:val="clear" w:color="000000" w:fill="DCE6F1"/>
            <w:noWrap/>
            <w:vAlign w:val="bottom"/>
            <w:hideMark/>
          </w:tcPr>
          <w:p w14:paraId="61633C49" w14:textId="1448FB55"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-8,6%</w:t>
            </w:r>
          </w:p>
        </w:tc>
        <w:tc>
          <w:tcPr>
            <w:tcW w:w="708" w:type="dxa"/>
            <w:tcBorders>
              <w:top w:val="nil"/>
              <w:left w:val="nil"/>
              <w:bottom w:val="single" w:sz="8" w:space="0" w:color="auto"/>
              <w:right w:val="single" w:sz="8" w:space="0" w:color="auto"/>
            </w:tcBorders>
            <w:shd w:val="clear" w:color="000000" w:fill="DCE6F1"/>
            <w:noWrap/>
            <w:vAlign w:val="bottom"/>
            <w:hideMark/>
          </w:tcPr>
          <w:p w14:paraId="370CA485" w14:textId="4CB6E1B0"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-0,5%</w:t>
            </w:r>
          </w:p>
        </w:tc>
        <w:tc>
          <w:tcPr>
            <w:tcW w:w="749" w:type="dxa"/>
            <w:tcBorders>
              <w:top w:val="nil"/>
              <w:left w:val="nil"/>
              <w:bottom w:val="single" w:sz="8" w:space="0" w:color="auto"/>
              <w:right w:val="single" w:sz="8" w:space="0" w:color="auto"/>
            </w:tcBorders>
            <w:shd w:val="clear" w:color="000000" w:fill="DCE6F1"/>
            <w:noWrap/>
            <w:vAlign w:val="bottom"/>
            <w:hideMark/>
          </w:tcPr>
          <w:p w14:paraId="7B1060A6" w14:textId="6B1250C3"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-8,8%</w:t>
            </w:r>
          </w:p>
        </w:tc>
        <w:tc>
          <w:tcPr>
            <w:tcW w:w="524" w:type="dxa"/>
            <w:tcBorders>
              <w:top w:val="nil"/>
              <w:left w:val="nil"/>
              <w:bottom w:val="single" w:sz="8" w:space="0" w:color="auto"/>
              <w:right w:val="single" w:sz="8" w:space="0" w:color="auto"/>
            </w:tcBorders>
            <w:shd w:val="clear" w:color="000000" w:fill="DCE6F1"/>
            <w:noWrap/>
            <w:vAlign w:val="bottom"/>
            <w:hideMark/>
          </w:tcPr>
          <w:p w14:paraId="3E58B472" w14:textId="0294309C"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-24,1%</w:t>
            </w:r>
          </w:p>
        </w:tc>
        <w:tc>
          <w:tcPr>
            <w:tcW w:w="535" w:type="dxa"/>
            <w:tcBorders>
              <w:top w:val="nil"/>
              <w:left w:val="nil"/>
              <w:bottom w:val="single" w:sz="8" w:space="0" w:color="auto"/>
              <w:right w:val="single" w:sz="8" w:space="0" w:color="auto"/>
            </w:tcBorders>
            <w:shd w:val="clear" w:color="000000" w:fill="DCE6F1"/>
            <w:noWrap/>
            <w:vAlign w:val="bottom"/>
            <w:hideMark/>
          </w:tcPr>
          <w:p w14:paraId="6C0F41DE" w14:textId="0EB62594"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-15,3%</w:t>
            </w:r>
          </w:p>
        </w:tc>
        <w:tc>
          <w:tcPr>
            <w:tcW w:w="535" w:type="dxa"/>
            <w:tcBorders>
              <w:top w:val="nil"/>
              <w:left w:val="nil"/>
              <w:bottom w:val="single" w:sz="8" w:space="0" w:color="auto"/>
              <w:right w:val="single" w:sz="8" w:space="0" w:color="auto"/>
            </w:tcBorders>
            <w:shd w:val="clear" w:color="000000" w:fill="DCE6F1"/>
            <w:noWrap/>
            <w:vAlign w:val="bottom"/>
          </w:tcPr>
          <w:p w14:paraId="205ED44A" w14:textId="47307690"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-7,7%</w:t>
            </w:r>
          </w:p>
        </w:tc>
        <w:tc>
          <w:tcPr>
            <w:tcW w:w="535" w:type="dxa"/>
            <w:tcBorders>
              <w:top w:val="nil"/>
              <w:left w:val="nil"/>
              <w:bottom w:val="single" w:sz="8" w:space="0" w:color="auto"/>
              <w:right w:val="single" w:sz="8" w:space="0" w:color="auto"/>
            </w:tcBorders>
            <w:shd w:val="clear" w:color="000000" w:fill="DCE6F1"/>
            <w:noWrap/>
            <w:vAlign w:val="bottom"/>
          </w:tcPr>
          <w:p w14:paraId="7102F16C" w14:textId="4A3878A6"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-4,9%</w:t>
            </w:r>
          </w:p>
        </w:tc>
        <w:tc>
          <w:tcPr>
            <w:tcW w:w="535" w:type="dxa"/>
            <w:tcBorders>
              <w:top w:val="nil"/>
              <w:left w:val="nil"/>
              <w:bottom w:val="single" w:sz="8" w:space="0" w:color="auto"/>
              <w:right w:val="single" w:sz="8" w:space="0" w:color="auto"/>
            </w:tcBorders>
            <w:shd w:val="clear" w:color="000000" w:fill="DCE6F1"/>
            <w:noWrap/>
            <w:vAlign w:val="bottom"/>
          </w:tcPr>
          <w:p w14:paraId="18F4B492" w14:textId="107F250C"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-4,1%</w:t>
            </w:r>
          </w:p>
        </w:tc>
        <w:tc>
          <w:tcPr>
            <w:tcW w:w="545" w:type="dxa"/>
            <w:tcBorders>
              <w:top w:val="nil"/>
              <w:left w:val="nil"/>
              <w:bottom w:val="single" w:sz="8" w:space="0" w:color="auto"/>
              <w:right w:val="single" w:sz="8" w:space="0" w:color="auto"/>
            </w:tcBorders>
            <w:shd w:val="clear" w:color="000000" w:fill="DCE6F1"/>
            <w:noWrap/>
            <w:vAlign w:val="bottom"/>
          </w:tcPr>
          <w:p w14:paraId="7EC01416" w14:textId="05028150" w:rsidR="007F70D0" w:rsidRPr="007F70D0" w:rsidRDefault="007F70D0" w:rsidP="007F70D0">
            <w:pPr>
              <w:jc w:val="center"/>
              <w:rPr>
                <w:rFonts w:ascii="Calibri" w:hAnsi="Calibri"/>
                <w:color w:val="000000"/>
                <w:sz w:val="10"/>
                <w:szCs w:val="10"/>
              </w:rPr>
            </w:pPr>
            <w:r w:rsidRPr="007F70D0">
              <w:rPr>
                <w:rFonts w:ascii="Calibri" w:hAnsi="Calibri" w:cs="Calibri"/>
                <w:color w:val="000000"/>
                <w:sz w:val="10"/>
                <w:szCs w:val="10"/>
              </w:rPr>
              <w:t>-55,4%</w:t>
            </w:r>
          </w:p>
        </w:tc>
      </w:tr>
      <w:tr w:rsidR="00DA04BC" w:rsidRPr="00CA6263" w14:paraId="6E4DBA08" w14:textId="77777777" w:rsidTr="004432D4">
        <w:trPr>
          <w:trHeight w:val="195"/>
          <w:jc w:val="center"/>
        </w:trPr>
        <w:tc>
          <w:tcPr>
            <w:tcW w:w="7949"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DA04BC" w:rsidRPr="00BD07F3" w:rsidRDefault="00DA04BC" w:rsidP="00DA04BC">
            <w:pPr>
              <w:spacing w:after="0" w:line="240" w:lineRule="auto"/>
              <w:jc w:val="left"/>
              <w:rPr>
                <w:rFonts w:ascii="Calibri" w:eastAsia="Times New Roman" w:hAnsi="Calibri" w:cs="Times New Roman"/>
                <w:b/>
                <w:bCs/>
                <w:color w:val="000000"/>
                <w:sz w:val="10"/>
                <w:szCs w:val="12"/>
                <w:lang w:eastAsia="es-CL"/>
              </w:rPr>
            </w:pPr>
            <w:r w:rsidRPr="00BD07F3">
              <w:rPr>
                <w:rFonts w:ascii="Calibri" w:eastAsia="Times New Roman" w:hAnsi="Calibri" w:cs="Times New Roman"/>
                <w:b/>
                <w:bCs/>
                <w:color w:val="000000"/>
                <w:sz w:val="10"/>
                <w:szCs w:val="12"/>
                <w:lang w:eastAsia="es-CL"/>
              </w:rPr>
              <w:t>Crecimiento Win Real (Anual)</w:t>
            </w:r>
          </w:p>
        </w:tc>
        <w:tc>
          <w:tcPr>
            <w:tcW w:w="545" w:type="dxa"/>
            <w:tcBorders>
              <w:top w:val="nil"/>
              <w:left w:val="nil"/>
              <w:bottom w:val="single" w:sz="8" w:space="0" w:color="auto"/>
              <w:right w:val="single" w:sz="8" w:space="0" w:color="auto"/>
            </w:tcBorders>
            <w:shd w:val="clear" w:color="000000" w:fill="DCE6F1"/>
            <w:noWrap/>
            <w:vAlign w:val="bottom"/>
            <w:hideMark/>
          </w:tcPr>
          <w:p w14:paraId="0C99408B" w14:textId="1DB41A44" w:rsidR="00DA04BC" w:rsidRPr="00BD07F3" w:rsidRDefault="00DA04BC" w:rsidP="00DA04BC">
            <w:pPr>
              <w:spacing w:after="0" w:line="240" w:lineRule="auto"/>
              <w:jc w:val="center"/>
              <w:rPr>
                <w:rFonts w:ascii="Calibri" w:eastAsia="Times New Roman" w:hAnsi="Calibri" w:cs="Times New Roman"/>
                <w:color w:val="000000"/>
                <w:sz w:val="10"/>
                <w:szCs w:val="12"/>
                <w:lang w:eastAsia="es-CL"/>
              </w:rPr>
            </w:pPr>
            <w:r w:rsidRPr="00BD07F3">
              <w:rPr>
                <w:rFonts w:ascii="Calibri" w:eastAsia="Times New Roman" w:hAnsi="Calibri" w:cs="Times New Roman"/>
                <w:color w:val="000000"/>
                <w:sz w:val="10"/>
                <w:szCs w:val="12"/>
                <w:lang w:eastAsia="es-CL"/>
              </w:rPr>
              <w:t>-</w:t>
            </w:r>
            <w:r w:rsidR="007F70D0">
              <w:rPr>
                <w:rFonts w:ascii="Calibri" w:eastAsia="Times New Roman" w:hAnsi="Calibri" w:cs="Times New Roman"/>
                <w:color w:val="000000"/>
                <w:sz w:val="10"/>
                <w:szCs w:val="12"/>
                <w:lang w:eastAsia="es-CL"/>
              </w:rPr>
              <w:t>12</w:t>
            </w:r>
            <w:r w:rsidRPr="00BD07F3">
              <w:rPr>
                <w:rFonts w:ascii="Calibri" w:eastAsia="Times New Roman" w:hAnsi="Calibri" w:cs="Times New Roman"/>
                <w:color w:val="000000"/>
                <w:sz w:val="10"/>
                <w:szCs w:val="12"/>
                <w:lang w:eastAsia="es-CL"/>
              </w:rPr>
              <w:t>,</w:t>
            </w:r>
            <w:r w:rsidR="007F70D0">
              <w:rPr>
                <w:rFonts w:ascii="Calibri" w:eastAsia="Times New Roman" w:hAnsi="Calibri" w:cs="Times New Roman"/>
                <w:color w:val="000000"/>
                <w:sz w:val="10"/>
                <w:szCs w:val="12"/>
                <w:lang w:eastAsia="es-CL"/>
              </w:rPr>
              <w:t>1</w:t>
            </w:r>
            <w:r w:rsidRPr="00BD07F3">
              <w:rPr>
                <w:rFonts w:ascii="Calibri" w:eastAsia="Times New Roman" w:hAnsi="Calibri" w:cs="Times New Roman"/>
                <w:color w:val="000000"/>
                <w:sz w:val="10"/>
                <w:szCs w:val="12"/>
                <w:lang w:eastAsia="es-CL"/>
              </w:rPr>
              <w:t>%</w:t>
            </w:r>
          </w:p>
        </w:tc>
      </w:tr>
    </w:tbl>
    <w:p w14:paraId="7D733ED1" w14:textId="493DC027" w:rsidR="00AF48C7" w:rsidRDefault="00AF48C7" w:rsidP="00FB3D8B">
      <w:pPr>
        <w:pStyle w:val="Prrafodelista"/>
        <w:tabs>
          <w:tab w:val="left" w:pos="0"/>
          <w:tab w:val="left" w:pos="6285"/>
        </w:tabs>
        <w:ind w:left="0"/>
      </w:pPr>
    </w:p>
    <w:p w14:paraId="7CAD16B9" w14:textId="10C7F4BE" w:rsidR="00C44D28" w:rsidRPr="00E80F2B" w:rsidRDefault="00FB3D8B" w:rsidP="00C44D28">
      <w:pPr>
        <w:pStyle w:val="Prrafodelista"/>
        <w:numPr>
          <w:ilvl w:val="0"/>
          <w:numId w:val="1"/>
        </w:numPr>
        <w:tabs>
          <w:tab w:val="left" w:pos="0"/>
          <w:tab w:val="left" w:pos="6285"/>
        </w:tabs>
        <w:ind w:left="0" w:hanging="426"/>
        <w:jc w:val="left"/>
        <w:rPr>
          <w:b/>
        </w:rPr>
      </w:pPr>
      <w:r w:rsidRPr="00E80F2B">
        <w:rPr>
          <w:b/>
        </w:rPr>
        <w:t xml:space="preserve">Ingresos brutos del juego o win por </w:t>
      </w:r>
      <w:r w:rsidR="00C44D28" w:rsidRPr="00E80F2B">
        <w:rPr>
          <w:b/>
        </w:rPr>
        <w:t>casino de juego</w:t>
      </w:r>
      <w:r w:rsidR="00C44D28">
        <w:rPr>
          <w:b/>
        </w:rPr>
        <w:t xml:space="preserve">: </w:t>
      </w:r>
      <w:r w:rsidR="007F70D0">
        <w:rPr>
          <w:b/>
        </w:rPr>
        <w:t>febrero</w:t>
      </w:r>
      <w:r w:rsidR="006E14F9">
        <w:rPr>
          <w:b/>
        </w:rPr>
        <w:t xml:space="preserve"> </w:t>
      </w:r>
      <w:r w:rsidR="00790E9F">
        <w:rPr>
          <w:b/>
        </w:rPr>
        <w:t>–</w:t>
      </w:r>
      <w:r w:rsidR="00C44D28">
        <w:rPr>
          <w:b/>
        </w:rPr>
        <w:t xml:space="preserve"> </w:t>
      </w:r>
      <w:r w:rsidR="007F70D0">
        <w:rPr>
          <w:b/>
        </w:rPr>
        <w:t>marzo</w:t>
      </w:r>
      <w:r w:rsidR="00790E9F">
        <w:rPr>
          <w:b/>
        </w:rPr>
        <w:t xml:space="preserve"> </w:t>
      </w:r>
      <w:r w:rsidR="00C44D28" w:rsidRPr="00E80F2B">
        <w:rPr>
          <w:b/>
        </w:rPr>
        <w:t>20</w:t>
      </w:r>
      <w:r w:rsidR="006E14F9">
        <w:rPr>
          <w:b/>
        </w:rPr>
        <w:t>20</w:t>
      </w:r>
    </w:p>
    <w:p w14:paraId="2C6B8719" w14:textId="62961B42" w:rsidR="00196290" w:rsidRDefault="007F70D0" w:rsidP="004044A8">
      <w:pPr>
        <w:pStyle w:val="Prrafodelista"/>
        <w:tabs>
          <w:tab w:val="left" w:pos="0"/>
          <w:tab w:val="left" w:pos="6285"/>
        </w:tabs>
        <w:ind w:left="0"/>
        <w:jc w:val="center"/>
        <w:rPr>
          <w:rFonts w:ascii="Calibri" w:hAnsi="Calibri" w:cs="Arial"/>
          <w:b/>
          <w:sz w:val="20"/>
          <w:szCs w:val="20"/>
        </w:rPr>
      </w:pPr>
      <w:r>
        <w:rPr>
          <w:rFonts w:ascii="Calibri" w:hAnsi="Calibri" w:cs="Arial"/>
          <w:b/>
          <w:noProof/>
          <w:sz w:val="20"/>
          <w:szCs w:val="20"/>
          <w:lang w:eastAsia="es-CL"/>
        </w:rPr>
        <w:drawing>
          <wp:inline distT="0" distB="0" distL="0" distR="0" wp14:anchorId="56F3D3F1" wp14:editId="2B7DA8C5">
            <wp:extent cx="4476653" cy="2128723"/>
            <wp:effectExtent l="0" t="0" r="635" b="508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33460" cy="2155736"/>
                    </a:xfrm>
                    <a:prstGeom prst="rect">
                      <a:avLst/>
                    </a:prstGeom>
                    <a:noFill/>
                  </pic:spPr>
                </pic:pic>
              </a:graphicData>
            </a:graphic>
          </wp:inline>
        </w:drawing>
      </w: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77777777"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14:paraId="56ED4089" w14:textId="0C233B8E" w:rsidR="00FB3D8B" w:rsidRPr="008349C4" w:rsidRDefault="00FB3D8B" w:rsidP="00F3483A">
      <w:pPr>
        <w:spacing w:after="0" w:line="240" w:lineRule="auto"/>
        <w:ind w:right="-136"/>
        <w:rPr>
          <w:rFonts w:ascii="Calibri" w:hAnsi="Calibri" w:cs="Arial"/>
          <w:b/>
          <w:sz w:val="20"/>
          <w:szCs w:val="20"/>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81667E">
        <w:rPr>
          <w:rFonts w:ascii="Calibri" w:hAnsi="Calibri" w:cs="Arial"/>
          <w:b/>
          <w:sz w:val="18"/>
          <w:szCs w:val="18"/>
        </w:rPr>
        <w:t xml:space="preserve"> </w:t>
      </w:r>
    </w:p>
    <w:sectPr w:rsidR="00FB3D8B" w:rsidRPr="008349C4" w:rsidSect="00DC75C9">
      <w:headerReference w:type="even" r:id="rId22"/>
      <w:headerReference w:type="default" r:id="rId23"/>
      <w:footerReference w:type="even" r:id="rId24"/>
      <w:footerReference w:type="default" r:id="rId25"/>
      <w:headerReference w:type="first" r:id="rId26"/>
      <w:footerReference w:type="first" r:id="rId27"/>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779CC" w14:textId="77777777" w:rsidR="00D702DD" w:rsidRDefault="00D702DD" w:rsidP="00FD382C">
      <w:r>
        <w:separator/>
      </w:r>
    </w:p>
  </w:endnote>
  <w:endnote w:type="continuationSeparator" w:id="0">
    <w:p w14:paraId="010714A8" w14:textId="77777777" w:rsidR="00D702DD" w:rsidRDefault="00D702DD"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AB2DA" w14:textId="77777777" w:rsidR="007C74FF" w:rsidRDefault="007C74F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8B88F" w14:textId="77777777" w:rsidR="00B84B30" w:rsidRDefault="00B84B30">
    <w:pPr>
      <w:pStyle w:val="Piedepgina"/>
    </w:pPr>
  </w:p>
  <w:p w14:paraId="2E5D0DE2" w14:textId="77777777" w:rsidR="00B84B30" w:rsidRDefault="00B84B3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DC573" w14:textId="77777777" w:rsidR="007C74FF" w:rsidRDefault="007C74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03F4F" w14:textId="77777777" w:rsidR="00D702DD" w:rsidRDefault="00D702DD" w:rsidP="00FD382C">
      <w:r>
        <w:separator/>
      </w:r>
    </w:p>
  </w:footnote>
  <w:footnote w:type="continuationSeparator" w:id="0">
    <w:p w14:paraId="0693A6EC" w14:textId="77777777" w:rsidR="00D702DD" w:rsidRDefault="00D702DD" w:rsidP="00FD382C">
      <w:r>
        <w:continuationSeparator/>
      </w:r>
    </w:p>
  </w:footnote>
  <w:footnote w:id="1">
    <w:p w14:paraId="70CEE1EA" w14:textId="77777777" w:rsidR="00B84B30" w:rsidRPr="0004531A" w:rsidRDefault="00B84B30" w:rsidP="00536AD9">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2">
    <w:p w14:paraId="35CCCC45" w14:textId="231189B8" w:rsidR="00B84B30" w:rsidRPr="005C3CAF" w:rsidRDefault="00B84B30">
      <w:pPr>
        <w:pStyle w:val="Textonotapie"/>
        <w:rPr>
          <w:lang w:val="es-ES"/>
        </w:rPr>
      </w:pPr>
      <w:r w:rsidRPr="00765889">
        <w:rPr>
          <w:rStyle w:val="Refdenotaalpie"/>
        </w:rPr>
        <w:footnoteRef/>
      </w:r>
      <w:r w:rsidRPr="00765889">
        <w:t xml:space="preserve"> </w:t>
      </w:r>
      <w:r w:rsidR="009E36D2">
        <w:rPr>
          <w:lang w:val="es-ES"/>
        </w:rPr>
        <w:t xml:space="preserve">El </w:t>
      </w:r>
      <w:r w:rsidR="009E36D2" w:rsidRPr="009E36D2">
        <w:rPr>
          <w:lang w:val="es-ES"/>
        </w:rPr>
        <w:t>casino de la comuna de Nata</w:t>
      </w:r>
      <w:r w:rsidR="009E36D2">
        <w:rPr>
          <w:lang w:val="es-ES"/>
        </w:rPr>
        <w:t xml:space="preserve">les no reportó dentro de plazo </w:t>
      </w:r>
      <w:r w:rsidR="009E36D2" w:rsidRPr="009E36D2">
        <w:rPr>
          <w:lang w:val="es-ES"/>
        </w:rPr>
        <w:t>la información operacional del mes de marzo 2020, por lo que será actualizada posteriormente.</w:t>
      </w:r>
    </w:p>
  </w:footnote>
  <w:footnote w:id="3">
    <w:p w14:paraId="43D57593" w14:textId="7BDBC950" w:rsidR="00B84B30" w:rsidRDefault="00B84B30" w:rsidP="00A1369B">
      <w:pPr>
        <w:pStyle w:val="Textonotapie"/>
      </w:pPr>
      <w:r>
        <w:rPr>
          <w:rStyle w:val="Refdenotaalpie"/>
        </w:rPr>
        <w:footnoteRef/>
      </w:r>
      <w:r>
        <w:t xml:space="preserve"> </w:t>
      </w:r>
      <w:r>
        <w:rPr>
          <w:lang w:val="es-ES"/>
        </w:rPr>
        <w:t xml:space="preserve">La variación mensual resulta de la comparación de los ingresos brutos de los casinos municipales y autorizados por la Ley N° 19.995 –en UF del último día del mes- del mes de </w:t>
      </w:r>
      <w:r w:rsidR="00484918">
        <w:rPr>
          <w:lang w:val="es-ES"/>
        </w:rPr>
        <w:t>marzo</w:t>
      </w:r>
      <w:r>
        <w:rPr>
          <w:lang w:val="es-ES"/>
        </w:rPr>
        <w:t xml:space="preserve"> en los años 2019 y 2020.</w:t>
      </w:r>
    </w:p>
  </w:footnote>
  <w:footnote w:id="4">
    <w:p w14:paraId="7DE5319D" w14:textId="100F694B" w:rsidR="00B84B30" w:rsidRDefault="00B84B30" w:rsidP="00A1369B">
      <w:pPr>
        <w:pStyle w:val="Textonotapie"/>
      </w:pPr>
      <w:r>
        <w:rPr>
          <w:rStyle w:val="Refdenotaalpie"/>
        </w:rPr>
        <w:footnoteRef/>
      </w:r>
      <w:r>
        <w:t xml:space="preserve"> </w:t>
      </w:r>
      <w:r>
        <w:rPr>
          <w:lang w:val="es-ES"/>
        </w:rPr>
        <w:t xml:space="preserve">Corresponde al crecimiento de los ingresos brutos acumulados, considerando el periodo </w:t>
      </w:r>
      <w:r w:rsidR="00484918">
        <w:rPr>
          <w:lang w:val="es-ES"/>
        </w:rPr>
        <w:t>abril</w:t>
      </w:r>
      <w:r>
        <w:rPr>
          <w:lang w:val="es-ES"/>
        </w:rPr>
        <w:t xml:space="preserve"> de 2019- </w:t>
      </w:r>
      <w:r w:rsidR="00484918">
        <w:rPr>
          <w:lang w:val="es-ES"/>
        </w:rPr>
        <w:t>marzo</w:t>
      </w:r>
      <w:r>
        <w:rPr>
          <w:lang w:val="es-ES"/>
        </w:rPr>
        <w:t xml:space="preserve"> de 2020, y se comparan con los ingresos acumulados del periodo </w:t>
      </w:r>
      <w:r w:rsidR="00484918">
        <w:rPr>
          <w:lang w:val="es-ES"/>
        </w:rPr>
        <w:t>abril</w:t>
      </w:r>
      <w:r>
        <w:rPr>
          <w:lang w:val="es-ES"/>
        </w:rPr>
        <w:t xml:space="preserve"> de 2018 – </w:t>
      </w:r>
      <w:r w:rsidR="00484918">
        <w:rPr>
          <w:lang w:val="es-ES"/>
        </w:rPr>
        <w:t>marzo</w:t>
      </w:r>
      <w:r>
        <w:rPr>
          <w:lang w:val="es-ES"/>
        </w:rPr>
        <w:t xml:space="preserve"> de 2019, corregido por la UF del último día del mes.</w:t>
      </w:r>
    </w:p>
  </w:footnote>
  <w:footnote w:id="5">
    <w:p w14:paraId="7051DE0E" w14:textId="56813DF4" w:rsidR="00B84B30" w:rsidRPr="00FD382C" w:rsidRDefault="00B84B30" w:rsidP="00AA4471">
      <w:pPr>
        <w:pStyle w:val="Textonotapie"/>
        <w:rPr>
          <w:lang w:val="es-ES"/>
        </w:rPr>
      </w:pPr>
      <w:r>
        <w:rPr>
          <w:rStyle w:val="Refdenotaalpie"/>
        </w:rPr>
        <w:footnoteRef/>
      </w:r>
      <w:r>
        <w:t xml:space="preserve"> </w:t>
      </w:r>
      <w:r>
        <w:rPr>
          <w:lang w:val="es-ES"/>
        </w:rPr>
        <w:t xml:space="preserve">La variación mensual resulta de la comparación de los ingresos brutos –en UF del último día del mes de </w:t>
      </w:r>
      <w:r w:rsidR="00484918">
        <w:rPr>
          <w:lang w:val="es-ES"/>
        </w:rPr>
        <w:t>marzo</w:t>
      </w:r>
      <w:r>
        <w:rPr>
          <w:lang w:val="es-ES"/>
        </w:rPr>
        <w:t xml:space="preserve"> en los años 2019-2020.</w:t>
      </w:r>
    </w:p>
  </w:footnote>
  <w:footnote w:id="6">
    <w:p w14:paraId="0FC0AE82" w14:textId="70B2522C" w:rsidR="00B84B30" w:rsidRPr="00D42C6C" w:rsidRDefault="00B84B30"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las variaciones reales, es decir corregidas al valor de la UF del último día del mes. En todo caso, se adjunta una tabla en el documento que mantiene la serie histórica para ambas mediciones.</w:t>
      </w:r>
    </w:p>
  </w:footnote>
  <w:footnote w:id="7">
    <w:p w14:paraId="6DF36899" w14:textId="3474B412" w:rsidR="00B84B30" w:rsidRPr="00FD382C" w:rsidRDefault="00B84B30" w:rsidP="00AA4471">
      <w:pPr>
        <w:pStyle w:val="Textonotapie"/>
        <w:rPr>
          <w:lang w:val="es-ES"/>
        </w:rPr>
      </w:pPr>
      <w:r>
        <w:rPr>
          <w:rStyle w:val="Refdenotaalpie"/>
        </w:rPr>
        <w:footnoteRef/>
      </w:r>
      <w:r>
        <w:t xml:space="preserve"> </w:t>
      </w:r>
      <w:r>
        <w:rPr>
          <w:lang w:val="es-ES"/>
        </w:rPr>
        <w:t xml:space="preserve">Corresponde al crecimiento de los ingresos brutos acumulados, considerando los últimos 12 meses. Es decir, se considera los ingresos acumulados desde </w:t>
      </w:r>
      <w:r w:rsidR="00484918">
        <w:rPr>
          <w:lang w:val="es-ES"/>
        </w:rPr>
        <w:t>abril</w:t>
      </w:r>
      <w:r>
        <w:rPr>
          <w:lang w:val="es-ES"/>
        </w:rPr>
        <w:t xml:space="preserve"> de 2019 a </w:t>
      </w:r>
      <w:r w:rsidR="00484918">
        <w:rPr>
          <w:lang w:val="es-ES"/>
        </w:rPr>
        <w:t>marzo</w:t>
      </w:r>
      <w:r>
        <w:rPr>
          <w:lang w:val="es-ES"/>
        </w:rPr>
        <w:t xml:space="preserve"> de 2020, y se comparan con los ingresos acumulados de </w:t>
      </w:r>
      <w:r w:rsidR="00484918">
        <w:rPr>
          <w:lang w:val="es-ES"/>
        </w:rPr>
        <w:t>abril</w:t>
      </w:r>
      <w:r>
        <w:rPr>
          <w:lang w:val="es-ES"/>
        </w:rPr>
        <w:t xml:space="preserve"> de 2018 a </w:t>
      </w:r>
      <w:r w:rsidR="00484918">
        <w:rPr>
          <w:lang w:val="es-ES"/>
        </w:rPr>
        <w:t>marzo</w:t>
      </w:r>
      <w:r>
        <w:rPr>
          <w:lang w:val="es-ES"/>
        </w:rPr>
        <w:t xml:space="preserve"> de 2019, corregido por la UF del último día del mes.</w:t>
      </w:r>
    </w:p>
  </w:footnote>
  <w:footnote w:id="8">
    <w:p w14:paraId="67E104AA" w14:textId="77777777" w:rsidR="00B84B30" w:rsidRPr="0004531A" w:rsidRDefault="00B84B30"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9">
    <w:p w14:paraId="32437F79" w14:textId="7C460C28" w:rsidR="00B84B30" w:rsidRDefault="00B84B30">
      <w:pPr>
        <w:pStyle w:val="Textonotapie"/>
      </w:pPr>
      <w:r>
        <w:rPr>
          <w:rStyle w:val="Refdenotaalpie"/>
        </w:rPr>
        <w:footnoteRef/>
      </w:r>
      <w:r>
        <w:t xml:space="preserve"> A partir de febrero de 2017 no se contabilizan las máquinas que se encuentran en bodega al último día del periodo.</w:t>
      </w:r>
    </w:p>
  </w:footnote>
  <w:footnote w:id="10">
    <w:p w14:paraId="2DBD9AF9" w14:textId="38DCFD08" w:rsidR="00B84B30" w:rsidRPr="00B84B30" w:rsidRDefault="00B84B30">
      <w:pPr>
        <w:pStyle w:val="Textonotapie"/>
        <w:rPr>
          <w:lang w:val="es-ES"/>
        </w:rPr>
      </w:pPr>
      <w:r w:rsidRPr="0027564E">
        <w:rPr>
          <w:rStyle w:val="Refdenotaalpie"/>
        </w:rPr>
        <w:footnoteRef/>
      </w:r>
      <w:r w:rsidR="00765889" w:rsidRPr="00765889">
        <w:rPr>
          <w:lang w:val="es-ES"/>
        </w:rPr>
        <w:t>El casino de la comuna de Natales no reportó a tiempo de la conformación de este informe, la información operacional del mes de marzo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E190C" w14:textId="77777777" w:rsidR="007C74FF" w:rsidRDefault="007C74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90266" w14:textId="77777777" w:rsidR="00B84B30" w:rsidRDefault="00B84B30" w:rsidP="00FD382C">
    <w:pPr>
      <w:pStyle w:val="Encabezado"/>
    </w:pPr>
    <w:r w:rsidRPr="008E4618">
      <w:rPr>
        <w:noProof/>
        <w:lang w:eastAsia="es-C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4" name="Imagen 4"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B84B30" w:rsidRPr="00FD382C" w:rsidRDefault="00B84B30" w:rsidP="009858E3">
    <w:pPr>
      <w:pStyle w:val="Encabezado"/>
      <w:pBdr>
        <w:bottom w:val="single" w:sz="4" w:space="1" w:color="auto"/>
      </w:pBdr>
      <w:jc w:val="right"/>
      <w:rPr>
        <w:b/>
      </w:rPr>
    </w:pPr>
    <w:r w:rsidRPr="00FD382C">
      <w:rPr>
        <w:b/>
      </w:rPr>
      <w:t>COMUNICADO DE PRENSA</w:t>
    </w:r>
  </w:p>
  <w:p w14:paraId="6D6598B1" w14:textId="0031F170" w:rsidR="00B84B30" w:rsidRDefault="00B84B30" w:rsidP="009858E3">
    <w:pPr>
      <w:pStyle w:val="Encabezado"/>
      <w:pBdr>
        <w:bottom w:val="single" w:sz="4" w:space="1" w:color="auto"/>
      </w:pBdr>
      <w:rPr>
        <w:b/>
      </w:rPr>
    </w:pPr>
    <w:r w:rsidRPr="00FD382C">
      <w:rPr>
        <w:b/>
      </w:rPr>
      <w:tab/>
    </w:r>
    <w:r w:rsidRPr="00FD382C">
      <w:rPr>
        <w:b/>
      </w:rPr>
      <w:tab/>
    </w:r>
    <w:r w:rsidR="007C74FF">
      <w:rPr>
        <w:b/>
      </w:rPr>
      <w:t>Lunes 11</w:t>
    </w:r>
    <w:bookmarkStart w:id="1" w:name="_GoBack"/>
    <w:bookmarkEnd w:id="1"/>
    <w:r>
      <w:rPr>
        <w:b/>
      </w:rPr>
      <w:t xml:space="preserve"> mayo de 2020</w:t>
    </w:r>
  </w:p>
  <w:p w14:paraId="6D9F9DFB" w14:textId="77777777" w:rsidR="00B84B30" w:rsidRPr="00FD382C" w:rsidRDefault="00B84B30" w:rsidP="009858E3">
    <w:pPr>
      <w:pStyle w:val="Encabezado"/>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103E4" w14:textId="77777777" w:rsidR="007C74FF" w:rsidRDefault="007C74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EA"/>
    <w:rsid w:val="0000694C"/>
    <w:rsid w:val="00010609"/>
    <w:rsid w:val="00010D78"/>
    <w:rsid w:val="000249BB"/>
    <w:rsid w:val="0003225F"/>
    <w:rsid w:val="0004531A"/>
    <w:rsid w:val="0005196B"/>
    <w:rsid w:val="00053038"/>
    <w:rsid w:val="0005531F"/>
    <w:rsid w:val="00060DE8"/>
    <w:rsid w:val="00066507"/>
    <w:rsid w:val="00067327"/>
    <w:rsid w:val="00070A8B"/>
    <w:rsid w:val="00070FBD"/>
    <w:rsid w:val="00072032"/>
    <w:rsid w:val="00082A4E"/>
    <w:rsid w:val="00083908"/>
    <w:rsid w:val="00084B20"/>
    <w:rsid w:val="00097898"/>
    <w:rsid w:val="000A4502"/>
    <w:rsid w:val="000A7117"/>
    <w:rsid w:val="000B159F"/>
    <w:rsid w:val="000B22E7"/>
    <w:rsid w:val="000B5535"/>
    <w:rsid w:val="000B71FE"/>
    <w:rsid w:val="000C1CF5"/>
    <w:rsid w:val="000C25C4"/>
    <w:rsid w:val="000C3DDF"/>
    <w:rsid w:val="000C7455"/>
    <w:rsid w:val="000D1DA8"/>
    <w:rsid w:val="000D553D"/>
    <w:rsid w:val="000D6BF6"/>
    <w:rsid w:val="000D7911"/>
    <w:rsid w:val="000E2EC5"/>
    <w:rsid w:val="000E4826"/>
    <w:rsid w:val="000F1FCB"/>
    <w:rsid w:val="000F3AD6"/>
    <w:rsid w:val="000F3DC9"/>
    <w:rsid w:val="000F60B1"/>
    <w:rsid w:val="00106FDB"/>
    <w:rsid w:val="00107281"/>
    <w:rsid w:val="00112F13"/>
    <w:rsid w:val="001152D3"/>
    <w:rsid w:val="00152CF7"/>
    <w:rsid w:val="00156507"/>
    <w:rsid w:val="0016144B"/>
    <w:rsid w:val="00161F8D"/>
    <w:rsid w:val="00171452"/>
    <w:rsid w:val="001723D4"/>
    <w:rsid w:val="00172CAF"/>
    <w:rsid w:val="0017349B"/>
    <w:rsid w:val="00181717"/>
    <w:rsid w:val="00181AB5"/>
    <w:rsid w:val="00184005"/>
    <w:rsid w:val="0018689C"/>
    <w:rsid w:val="00196290"/>
    <w:rsid w:val="001A0CCF"/>
    <w:rsid w:val="001A472E"/>
    <w:rsid w:val="001A595F"/>
    <w:rsid w:val="001C0AC0"/>
    <w:rsid w:val="001C606D"/>
    <w:rsid w:val="001C6139"/>
    <w:rsid w:val="001D33F7"/>
    <w:rsid w:val="001D7E9E"/>
    <w:rsid w:val="001E1087"/>
    <w:rsid w:val="001E2D5F"/>
    <w:rsid w:val="001E5525"/>
    <w:rsid w:val="001E65B3"/>
    <w:rsid w:val="001E78D6"/>
    <w:rsid w:val="00200053"/>
    <w:rsid w:val="0020351D"/>
    <w:rsid w:val="002075E8"/>
    <w:rsid w:val="00211790"/>
    <w:rsid w:val="00231FE9"/>
    <w:rsid w:val="00234145"/>
    <w:rsid w:val="002406D6"/>
    <w:rsid w:val="00242E1D"/>
    <w:rsid w:val="00252772"/>
    <w:rsid w:val="002542B1"/>
    <w:rsid w:val="00255940"/>
    <w:rsid w:val="00265A30"/>
    <w:rsid w:val="00271B88"/>
    <w:rsid w:val="00274F17"/>
    <w:rsid w:val="0027564E"/>
    <w:rsid w:val="0027633E"/>
    <w:rsid w:val="002814E3"/>
    <w:rsid w:val="00286C33"/>
    <w:rsid w:val="00290D7F"/>
    <w:rsid w:val="00292769"/>
    <w:rsid w:val="002B2B3F"/>
    <w:rsid w:val="002B3DB3"/>
    <w:rsid w:val="002B5C3A"/>
    <w:rsid w:val="002C1871"/>
    <w:rsid w:val="002C1CD9"/>
    <w:rsid w:val="002C3586"/>
    <w:rsid w:val="002C3DCB"/>
    <w:rsid w:val="002C5E7D"/>
    <w:rsid w:val="002D141C"/>
    <w:rsid w:val="002D5B47"/>
    <w:rsid w:val="002E1437"/>
    <w:rsid w:val="002E1BFC"/>
    <w:rsid w:val="002E396F"/>
    <w:rsid w:val="002E651C"/>
    <w:rsid w:val="00302ACB"/>
    <w:rsid w:val="00303081"/>
    <w:rsid w:val="00303230"/>
    <w:rsid w:val="0030406A"/>
    <w:rsid w:val="0031661E"/>
    <w:rsid w:val="00330916"/>
    <w:rsid w:val="00330D14"/>
    <w:rsid w:val="00332200"/>
    <w:rsid w:val="00332EC7"/>
    <w:rsid w:val="003361BC"/>
    <w:rsid w:val="003404EF"/>
    <w:rsid w:val="00341575"/>
    <w:rsid w:val="0035639B"/>
    <w:rsid w:val="00356EEF"/>
    <w:rsid w:val="00357728"/>
    <w:rsid w:val="00364B35"/>
    <w:rsid w:val="0036723F"/>
    <w:rsid w:val="00367E30"/>
    <w:rsid w:val="00370E47"/>
    <w:rsid w:val="00372044"/>
    <w:rsid w:val="00373A16"/>
    <w:rsid w:val="00373CA8"/>
    <w:rsid w:val="00374B15"/>
    <w:rsid w:val="00385B98"/>
    <w:rsid w:val="00387E7B"/>
    <w:rsid w:val="00396B60"/>
    <w:rsid w:val="003A0DBE"/>
    <w:rsid w:val="003A4D71"/>
    <w:rsid w:val="003A7E46"/>
    <w:rsid w:val="003B0C64"/>
    <w:rsid w:val="003B0FF3"/>
    <w:rsid w:val="003B2794"/>
    <w:rsid w:val="003B6933"/>
    <w:rsid w:val="003C18CD"/>
    <w:rsid w:val="003C4894"/>
    <w:rsid w:val="003C690E"/>
    <w:rsid w:val="003D02FA"/>
    <w:rsid w:val="003D15B6"/>
    <w:rsid w:val="003D3765"/>
    <w:rsid w:val="003D6DD3"/>
    <w:rsid w:val="003E14B0"/>
    <w:rsid w:val="003E7430"/>
    <w:rsid w:val="003F05FA"/>
    <w:rsid w:val="003F334D"/>
    <w:rsid w:val="003F35F6"/>
    <w:rsid w:val="003F4F95"/>
    <w:rsid w:val="00400831"/>
    <w:rsid w:val="004044A8"/>
    <w:rsid w:val="00404CEA"/>
    <w:rsid w:val="0041118A"/>
    <w:rsid w:val="00411580"/>
    <w:rsid w:val="00414497"/>
    <w:rsid w:val="00426C10"/>
    <w:rsid w:val="00427615"/>
    <w:rsid w:val="004360E3"/>
    <w:rsid w:val="004432D4"/>
    <w:rsid w:val="004530F2"/>
    <w:rsid w:val="00457BCD"/>
    <w:rsid w:val="00462DA6"/>
    <w:rsid w:val="0046773A"/>
    <w:rsid w:val="00474076"/>
    <w:rsid w:val="004768DF"/>
    <w:rsid w:val="00480047"/>
    <w:rsid w:val="004830B6"/>
    <w:rsid w:val="004843DA"/>
    <w:rsid w:val="00484918"/>
    <w:rsid w:val="00484BF8"/>
    <w:rsid w:val="00491666"/>
    <w:rsid w:val="004942E1"/>
    <w:rsid w:val="004B3B37"/>
    <w:rsid w:val="004C761E"/>
    <w:rsid w:val="004D351E"/>
    <w:rsid w:val="004D3E92"/>
    <w:rsid w:val="004D3F62"/>
    <w:rsid w:val="004D4205"/>
    <w:rsid w:val="004D618C"/>
    <w:rsid w:val="004E6E42"/>
    <w:rsid w:val="004F4336"/>
    <w:rsid w:val="004F66A2"/>
    <w:rsid w:val="004F674A"/>
    <w:rsid w:val="005009A7"/>
    <w:rsid w:val="00501B39"/>
    <w:rsid w:val="00502A0B"/>
    <w:rsid w:val="00513F0E"/>
    <w:rsid w:val="005304CD"/>
    <w:rsid w:val="005305FC"/>
    <w:rsid w:val="00536AD9"/>
    <w:rsid w:val="00552EA6"/>
    <w:rsid w:val="00553922"/>
    <w:rsid w:val="00556C03"/>
    <w:rsid w:val="005609FB"/>
    <w:rsid w:val="00563030"/>
    <w:rsid w:val="00564571"/>
    <w:rsid w:val="00565C48"/>
    <w:rsid w:val="00570AD6"/>
    <w:rsid w:val="005744B8"/>
    <w:rsid w:val="00574797"/>
    <w:rsid w:val="005811CF"/>
    <w:rsid w:val="00584E2D"/>
    <w:rsid w:val="00587B0F"/>
    <w:rsid w:val="005B01F2"/>
    <w:rsid w:val="005B1CCB"/>
    <w:rsid w:val="005B279E"/>
    <w:rsid w:val="005B3F73"/>
    <w:rsid w:val="005C3AFE"/>
    <w:rsid w:val="005C3CAF"/>
    <w:rsid w:val="005C443C"/>
    <w:rsid w:val="005D4916"/>
    <w:rsid w:val="005F17F7"/>
    <w:rsid w:val="005F2731"/>
    <w:rsid w:val="006022DC"/>
    <w:rsid w:val="00603448"/>
    <w:rsid w:val="00611B01"/>
    <w:rsid w:val="006124CA"/>
    <w:rsid w:val="00616099"/>
    <w:rsid w:val="00620E4A"/>
    <w:rsid w:val="00625D82"/>
    <w:rsid w:val="006320E4"/>
    <w:rsid w:val="006343C2"/>
    <w:rsid w:val="00634709"/>
    <w:rsid w:val="00642CAD"/>
    <w:rsid w:val="00643409"/>
    <w:rsid w:val="00650542"/>
    <w:rsid w:val="0065648C"/>
    <w:rsid w:val="00670528"/>
    <w:rsid w:val="00670C50"/>
    <w:rsid w:val="006717A5"/>
    <w:rsid w:val="006741BF"/>
    <w:rsid w:val="006756C9"/>
    <w:rsid w:val="006769E2"/>
    <w:rsid w:val="00692B82"/>
    <w:rsid w:val="00696BDD"/>
    <w:rsid w:val="006A4494"/>
    <w:rsid w:val="006A7C2D"/>
    <w:rsid w:val="006A7C49"/>
    <w:rsid w:val="006B0280"/>
    <w:rsid w:val="006C2E93"/>
    <w:rsid w:val="006C4C1B"/>
    <w:rsid w:val="006D0D1F"/>
    <w:rsid w:val="006E0442"/>
    <w:rsid w:val="006E14F9"/>
    <w:rsid w:val="006E2F75"/>
    <w:rsid w:val="006E3960"/>
    <w:rsid w:val="006E4FFE"/>
    <w:rsid w:val="006E6197"/>
    <w:rsid w:val="006F36F7"/>
    <w:rsid w:val="006F449E"/>
    <w:rsid w:val="006F6C40"/>
    <w:rsid w:val="00702836"/>
    <w:rsid w:val="00720BD2"/>
    <w:rsid w:val="0072731F"/>
    <w:rsid w:val="00731F65"/>
    <w:rsid w:val="0073400A"/>
    <w:rsid w:val="007348DB"/>
    <w:rsid w:val="0073758F"/>
    <w:rsid w:val="00750625"/>
    <w:rsid w:val="007537E1"/>
    <w:rsid w:val="00756B18"/>
    <w:rsid w:val="00765889"/>
    <w:rsid w:val="00773FDD"/>
    <w:rsid w:val="00774921"/>
    <w:rsid w:val="00790E9F"/>
    <w:rsid w:val="007A2C4B"/>
    <w:rsid w:val="007A3DC5"/>
    <w:rsid w:val="007B3621"/>
    <w:rsid w:val="007B5B90"/>
    <w:rsid w:val="007C4E85"/>
    <w:rsid w:val="007C6AB3"/>
    <w:rsid w:val="007C74FF"/>
    <w:rsid w:val="007D18AC"/>
    <w:rsid w:val="007D1CD3"/>
    <w:rsid w:val="007D2B56"/>
    <w:rsid w:val="007D6C07"/>
    <w:rsid w:val="007F3AA1"/>
    <w:rsid w:val="007F6746"/>
    <w:rsid w:val="007F70D0"/>
    <w:rsid w:val="00801D21"/>
    <w:rsid w:val="00804E4B"/>
    <w:rsid w:val="008062BF"/>
    <w:rsid w:val="008161A3"/>
    <w:rsid w:val="0081667E"/>
    <w:rsid w:val="00821C31"/>
    <w:rsid w:val="00826557"/>
    <w:rsid w:val="00831D0C"/>
    <w:rsid w:val="00834D9E"/>
    <w:rsid w:val="00842039"/>
    <w:rsid w:val="00842993"/>
    <w:rsid w:val="00864D11"/>
    <w:rsid w:val="00871A54"/>
    <w:rsid w:val="00877A61"/>
    <w:rsid w:val="0088217E"/>
    <w:rsid w:val="00884744"/>
    <w:rsid w:val="00885B46"/>
    <w:rsid w:val="0089072C"/>
    <w:rsid w:val="00893FC1"/>
    <w:rsid w:val="00895DCC"/>
    <w:rsid w:val="008A4B8A"/>
    <w:rsid w:val="008B14B4"/>
    <w:rsid w:val="008B6C22"/>
    <w:rsid w:val="008B72D9"/>
    <w:rsid w:val="008C47DE"/>
    <w:rsid w:val="008C51CA"/>
    <w:rsid w:val="008C54E0"/>
    <w:rsid w:val="008C63FE"/>
    <w:rsid w:val="008E2767"/>
    <w:rsid w:val="008E3F28"/>
    <w:rsid w:val="008E4248"/>
    <w:rsid w:val="00901177"/>
    <w:rsid w:val="0090460C"/>
    <w:rsid w:val="0090700B"/>
    <w:rsid w:val="009070A6"/>
    <w:rsid w:val="009151B9"/>
    <w:rsid w:val="009152F2"/>
    <w:rsid w:val="009169F2"/>
    <w:rsid w:val="009265AF"/>
    <w:rsid w:val="009303C5"/>
    <w:rsid w:val="00936EAE"/>
    <w:rsid w:val="0094407B"/>
    <w:rsid w:val="00946AAC"/>
    <w:rsid w:val="00950E82"/>
    <w:rsid w:val="0095264F"/>
    <w:rsid w:val="0095441A"/>
    <w:rsid w:val="0096014A"/>
    <w:rsid w:val="00964EC6"/>
    <w:rsid w:val="009670FC"/>
    <w:rsid w:val="009703D7"/>
    <w:rsid w:val="00974918"/>
    <w:rsid w:val="00975153"/>
    <w:rsid w:val="00982E0D"/>
    <w:rsid w:val="00984B54"/>
    <w:rsid w:val="009858E3"/>
    <w:rsid w:val="00990053"/>
    <w:rsid w:val="00990617"/>
    <w:rsid w:val="00991AC4"/>
    <w:rsid w:val="00992425"/>
    <w:rsid w:val="00993795"/>
    <w:rsid w:val="009A098F"/>
    <w:rsid w:val="009A5B96"/>
    <w:rsid w:val="009B0FCF"/>
    <w:rsid w:val="009B7B79"/>
    <w:rsid w:val="009C1D22"/>
    <w:rsid w:val="009C4049"/>
    <w:rsid w:val="009C6BC2"/>
    <w:rsid w:val="009C7CE2"/>
    <w:rsid w:val="009E0798"/>
    <w:rsid w:val="009E1466"/>
    <w:rsid w:val="009E36D2"/>
    <w:rsid w:val="009E3CDD"/>
    <w:rsid w:val="009E5593"/>
    <w:rsid w:val="00A03BA6"/>
    <w:rsid w:val="00A0576A"/>
    <w:rsid w:val="00A12283"/>
    <w:rsid w:val="00A1369B"/>
    <w:rsid w:val="00A139E6"/>
    <w:rsid w:val="00A148ED"/>
    <w:rsid w:val="00A14A88"/>
    <w:rsid w:val="00A17581"/>
    <w:rsid w:val="00A22215"/>
    <w:rsid w:val="00A2663C"/>
    <w:rsid w:val="00A27E18"/>
    <w:rsid w:val="00A32C3B"/>
    <w:rsid w:val="00A32D29"/>
    <w:rsid w:val="00A37DA2"/>
    <w:rsid w:val="00A41280"/>
    <w:rsid w:val="00A51CDD"/>
    <w:rsid w:val="00A541A3"/>
    <w:rsid w:val="00A55386"/>
    <w:rsid w:val="00A63E30"/>
    <w:rsid w:val="00A667EF"/>
    <w:rsid w:val="00A71A63"/>
    <w:rsid w:val="00A729EA"/>
    <w:rsid w:val="00A73100"/>
    <w:rsid w:val="00A74B36"/>
    <w:rsid w:val="00A80DE9"/>
    <w:rsid w:val="00A81680"/>
    <w:rsid w:val="00A82760"/>
    <w:rsid w:val="00A83B60"/>
    <w:rsid w:val="00A84B76"/>
    <w:rsid w:val="00A8514F"/>
    <w:rsid w:val="00A86A67"/>
    <w:rsid w:val="00A86A9B"/>
    <w:rsid w:val="00A902A1"/>
    <w:rsid w:val="00AA4471"/>
    <w:rsid w:val="00AB3F6D"/>
    <w:rsid w:val="00AB6F7B"/>
    <w:rsid w:val="00AB79C6"/>
    <w:rsid w:val="00AB7EAD"/>
    <w:rsid w:val="00AC41DA"/>
    <w:rsid w:val="00AC671D"/>
    <w:rsid w:val="00AC7932"/>
    <w:rsid w:val="00AD0D6F"/>
    <w:rsid w:val="00AD2786"/>
    <w:rsid w:val="00AD51A3"/>
    <w:rsid w:val="00AE152A"/>
    <w:rsid w:val="00AE5679"/>
    <w:rsid w:val="00AE5A4F"/>
    <w:rsid w:val="00AF1989"/>
    <w:rsid w:val="00AF48C7"/>
    <w:rsid w:val="00AF4C94"/>
    <w:rsid w:val="00B0351E"/>
    <w:rsid w:val="00B07563"/>
    <w:rsid w:val="00B10381"/>
    <w:rsid w:val="00B214DF"/>
    <w:rsid w:val="00B22B12"/>
    <w:rsid w:val="00B3402A"/>
    <w:rsid w:val="00B36B82"/>
    <w:rsid w:val="00B37C0F"/>
    <w:rsid w:val="00B41AFC"/>
    <w:rsid w:val="00B57C17"/>
    <w:rsid w:val="00B57FF1"/>
    <w:rsid w:val="00B73927"/>
    <w:rsid w:val="00B8275E"/>
    <w:rsid w:val="00B82BFF"/>
    <w:rsid w:val="00B8365F"/>
    <w:rsid w:val="00B84B30"/>
    <w:rsid w:val="00B93B36"/>
    <w:rsid w:val="00BA3504"/>
    <w:rsid w:val="00BA7A93"/>
    <w:rsid w:val="00BC029B"/>
    <w:rsid w:val="00BC4BB8"/>
    <w:rsid w:val="00BD07F3"/>
    <w:rsid w:val="00BD5041"/>
    <w:rsid w:val="00BD6F02"/>
    <w:rsid w:val="00BE1CAF"/>
    <w:rsid w:val="00BE1CDC"/>
    <w:rsid w:val="00BE3DAE"/>
    <w:rsid w:val="00BE4A05"/>
    <w:rsid w:val="00BE4A8E"/>
    <w:rsid w:val="00BF1779"/>
    <w:rsid w:val="00BF71A9"/>
    <w:rsid w:val="00C005EA"/>
    <w:rsid w:val="00C008E8"/>
    <w:rsid w:val="00C01232"/>
    <w:rsid w:val="00C019AE"/>
    <w:rsid w:val="00C01C2F"/>
    <w:rsid w:val="00C04E04"/>
    <w:rsid w:val="00C17937"/>
    <w:rsid w:val="00C2062A"/>
    <w:rsid w:val="00C253AC"/>
    <w:rsid w:val="00C44D28"/>
    <w:rsid w:val="00C5279C"/>
    <w:rsid w:val="00C547FE"/>
    <w:rsid w:val="00C60FC7"/>
    <w:rsid w:val="00C64155"/>
    <w:rsid w:val="00C708EE"/>
    <w:rsid w:val="00C73FD0"/>
    <w:rsid w:val="00C742BA"/>
    <w:rsid w:val="00C8471D"/>
    <w:rsid w:val="00C85945"/>
    <w:rsid w:val="00C87255"/>
    <w:rsid w:val="00C905F9"/>
    <w:rsid w:val="00C90A65"/>
    <w:rsid w:val="00C973D6"/>
    <w:rsid w:val="00CA4C34"/>
    <w:rsid w:val="00CA4FF0"/>
    <w:rsid w:val="00CA6C7B"/>
    <w:rsid w:val="00CB5765"/>
    <w:rsid w:val="00CC6392"/>
    <w:rsid w:val="00CE05DF"/>
    <w:rsid w:val="00CF05B4"/>
    <w:rsid w:val="00CF2067"/>
    <w:rsid w:val="00CF3270"/>
    <w:rsid w:val="00CF5C17"/>
    <w:rsid w:val="00CF66DC"/>
    <w:rsid w:val="00D02BB0"/>
    <w:rsid w:val="00D0788B"/>
    <w:rsid w:val="00D17B24"/>
    <w:rsid w:val="00D20310"/>
    <w:rsid w:val="00D2135A"/>
    <w:rsid w:val="00D214FD"/>
    <w:rsid w:val="00D24AE5"/>
    <w:rsid w:val="00D2557C"/>
    <w:rsid w:val="00D25673"/>
    <w:rsid w:val="00D31EE7"/>
    <w:rsid w:val="00D347ED"/>
    <w:rsid w:val="00D36F50"/>
    <w:rsid w:val="00D42C6C"/>
    <w:rsid w:val="00D54C54"/>
    <w:rsid w:val="00D6432E"/>
    <w:rsid w:val="00D67977"/>
    <w:rsid w:val="00D702DD"/>
    <w:rsid w:val="00D72742"/>
    <w:rsid w:val="00D9007C"/>
    <w:rsid w:val="00D93080"/>
    <w:rsid w:val="00D97301"/>
    <w:rsid w:val="00DA04BC"/>
    <w:rsid w:val="00DA20B1"/>
    <w:rsid w:val="00DA21E5"/>
    <w:rsid w:val="00DA6495"/>
    <w:rsid w:val="00DB1263"/>
    <w:rsid w:val="00DB2A3C"/>
    <w:rsid w:val="00DB3239"/>
    <w:rsid w:val="00DB5082"/>
    <w:rsid w:val="00DC75C9"/>
    <w:rsid w:val="00DD3AA0"/>
    <w:rsid w:val="00DD47CC"/>
    <w:rsid w:val="00DE1747"/>
    <w:rsid w:val="00DE53E5"/>
    <w:rsid w:val="00DF0994"/>
    <w:rsid w:val="00E0320F"/>
    <w:rsid w:val="00E15981"/>
    <w:rsid w:val="00E15A41"/>
    <w:rsid w:val="00E2119D"/>
    <w:rsid w:val="00E2370C"/>
    <w:rsid w:val="00E305E8"/>
    <w:rsid w:val="00E36BEB"/>
    <w:rsid w:val="00E43884"/>
    <w:rsid w:val="00E470DA"/>
    <w:rsid w:val="00E57CA1"/>
    <w:rsid w:val="00E660DE"/>
    <w:rsid w:val="00E6618E"/>
    <w:rsid w:val="00E701DB"/>
    <w:rsid w:val="00E71238"/>
    <w:rsid w:val="00E737FC"/>
    <w:rsid w:val="00E76DF5"/>
    <w:rsid w:val="00E76E1B"/>
    <w:rsid w:val="00E8098C"/>
    <w:rsid w:val="00E80D82"/>
    <w:rsid w:val="00E80F2B"/>
    <w:rsid w:val="00E810C5"/>
    <w:rsid w:val="00E810F9"/>
    <w:rsid w:val="00E850D1"/>
    <w:rsid w:val="00E9741E"/>
    <w:rsid w:val="00EA4151"/>
    <w:rsid w:val="00EA48A8"/>
    <w:rsid w:val="00EA493F"/>
    <w:rsid w:val="00EA60AE"/>
    <w:rsid w:val="00EA72CD"/>
    <w:rsid w:val="00EA78D0"/>
    <w:rsid w:val="00EB0B62"/>
    <w:rsid w:val="00EB33ED"/>
    <w:rsid w:val="00EB4FB2"/>
    <w:rsid w:val="00EC0FC2"/>
    <w:rsid w:val="00EC15C7"/>
    <w:rsid w:val="00EC56BB"/>
    <w:rsid w:val="00ED4DB5"/>
    <w:rsid w:val="00ED60A3"/>
    <w:rsid w:val="00EE1D4A"/>
    <w:rsid w:val="00EE3264"/>
    <w:rsid w:val="00EE51F5"/>
    <w:rsid w:val="00EE656D"/>
    <w:rsid w:val="00EF38DA"/>
    <w:rsid w:val="00F033B3"/>
    <w:rsid w:val="00F038FF"/>
    <w:rsid w:val="00F161F8"/>
    <w:rsid w:val="00F21254"/>
    <w:rsid w:val="00F3199D"/>
    <w:rsid w:val="00F3483A"/>
    <w:rsid w:val="00F35AD0"/>
    <w:rsid w:val="00F41C39"/>
    <w:rsid w:val="00F46909"/>
    <w:rsid w:val="00F7324B"/>
    <w:rsid w:val="00F733DC"/>
    <w:rsid w:val="00F73810"/>
    <w:rsid w:val="00F762A7"/>
    <w:rsid w:val="00F764AE"/>
    <w:rsid w:val="00F83B6C"/>
    <w:rsid w:val="00F849F9"/>
    <w:rsid w:val="00F86774"/>
    <w:rsid w:val="00F86F05"/>
    <w:rsid w:val="00F9112E"/>
    <w:rsid w:val="00F9221C"/>
    <w:rsid w:val="00F9341A"/>
    <w:rsid w:val="00FA3F21"/>
    <w:rsid w:val="00FB2921"/>
    <w:rsid w:val="00FB3D8B"/>
    <w:rsid w:val="00FB5931"/>
    <w:rsid w:val="00FC76DD"/>
    <w:rsid w:val="00FD0394"/>
    <w:rsid w:val="00FD382C"/>
    <w:rsid w:val="00FE3662"/>
    <w:rsid w:val="00FE65AC"/>
    <w:rsid w:val="00FE74AA"/>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978">
      <w:bodyDiv w:val="1"/>
      <w:marLeft w:val="0"/>
      <w:marRight w:val="0"/>
      <w:marTop w:val="0"/>
      <w:marBottom w:val="0"/>
      <w:divBdr>
        <w:top w:val="none" w:sz="0" w:space="0" w:color="auto"/>
        <w:left w:val="none" w:sz="0" w:space="0" w:color="auto"/>
        <w:bottom w:val="none" w:sz="0" w:space="0" w:color="auto"/>
        <w:right w:val="none" w:sz="0" w:space="0" w:color="auto"/>
      </w:divBdr>
    </w:div>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28721936">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64038937">
      <w:bodyDiv w:val="1"/>
      <w:marLeft w:val="0"/>
      <w:marRight w:val="0"/>
      <w:marTop w:val="0"/>
      <w:marBottom w:val="0"/>
      <w:divBdr>
        <w:top w:val="none" w:sz="0" w:space="0" w:color="auto"/>
        <w:left w:val="none" w:sz="0" w:space="0" w:color="auto"/>
        <w:bottom w:val="none" w:sz="0" w:space="0" w:color="auto"/>
        <w:right w:val="none" w:sz="0" w:space="0" w:color="auto"/>
      </w:divBdr>
    </w:div>
    <w:div w:id="6522714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60585658">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189690910">
      <w:bodyDiv w:val="1"/>
      <w:marLeft w:val="0"/>
      <w:marRight w:val="0"/>
      <w:marTop w:val="0"/>
      <w:marBottom w:val="0"/>
      <w:divBdr>
        <w:top w:val="none" w:sz="0" w:space="0" w:color="auto"/>
        <w:left w:val="none" w:sz="0" w:space="0" w:color="auto"/>
        <w:bottom w:val="none" w:sz="0" w:space="0" w:color="auto"/>
        <w:right w:val="none" w:sz="0" w:space="0" w:color="auto"/>
      </w:divBdr>
    </w:div>
    <w:div w:id="195318809">
      <w:bodyDiv w:val="1"/>
      <w:marLeft w:val="0"/>
      <w:marRight w:val="0"/>
      <w:marTop w:val="0"/>
      <w:marBottom w:val="0"/>
      <w:divBdr>
        <w:top w:val="none" w:sz="0" w:space="0" w:color="auto"/>
        <w:left w:val="none" w:sz="0" w:space="0" w:color="auto"/>
        <w:bottom w:val="none" w:sz="0" w:space="0" w:color="auto"/>
        <w:right w:val="none" w:sz="0" w:space="0" w:color="auto"/>
      </w:divBdr>
    </w:div>
    <w:div w:id="210506114">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05206370">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34236623">
      <w:bodyDiv w:val="1"/>
      <w:marLeft w:val="0"/>
      <w:marRight w:val="0"/>
      <w:marTop w:val="0"/>
      <w:marBottom w:val="0"/>
      <w:divBdr>
        <w:top w:val="none" w:sz="0" w:space="0" w:color="auto"/>
        <w:left w:val="none" w:sz="0" w:space="0" w:color="auto"/>
        <w:bottom w:val="none" w:sz="0" w:space="0" w:color="auto"/>
        <w:right w:val="none" w:sz="0" w:space="0" w:color="auto"/>
      </w:divBdr>
    </w:div>
    <w:div w:id="348023919">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24619986">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46318216">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75530556">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14030381">
      <w:bodyDiv w:val="1"/>
      <w:marLeft w:val="0"/>
      <w:marRight w:val="0"/>
      <w:marTop w:val="0"/>
      <w:marBottom w:val="0"/>
      <w:divBdr>
        <w:top w:val="none" w:sz="0" w:space="0" w:color="auto"/>
        <w:left w:val="none" w:sz="0" w:space="0" w:color="auto"/>
        <w:bottom w:val="none" w:sz="0" w:space="0" w:color="auto"/>
        <w:right w:val="none" w:sz="0" w:space="0" w:color="auto"/>
      </w:divBdr>
    </w:div>
    <w:div w:id="563684915">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676229431">
      <w:bodyDiv w:val="1"/>
      <w:marLeft w:val="0"/>
      <w:marRight w:val="0"/>
      <w:marTop w:val="0"/>
      <w:marBottom w:val="0"/>
      <w:divBdr>
        <w:top w:val="none" w:sz="0" w:space="0" w:color="auto"/>
        <w:left w:val="none" w:sz="0" w:space="0" w:color="auto"/>
        <w:bottom w:val="none" w:sz="0" w:space="0" w:color="auto"/>
        <w:right w:val="none" w:sz="0" w:space="0" w:color="auto"/>
      </w:divBdr>
    </w:div>
    <w:div w:id="701781297">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20979328">
      <w:bodyDiv w:val="1"/>
      <w:marLeft w:val="0"/>
      <w:marRight w:val="0"/>
      <w:marTop w:val="0"/>
      <w:marBottom w:val="0"/>
      <w:divBdr>
        <w:top w:val="none" w:sz="0" w:space="0" w:color="auto"/>
        <w:left w:val="none" w:sz="0" w:space="0" w:color="auto"/>
        <w:bottom w:val="none" w:sz="0" w:space="0" w:color="auto"/>
        <w:right w:val="none" w:sz="0" w:space="0" w:color="auto"/>
      </w:divBdr>
    </w:div>
    <w:div w:id="727152339">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773944620">
      <w:bodyDiv w:val="1"/>
      <w:marLeft w:val="0"/>
      <w:marRight w:val="0"/>
      <w:marTop w:val="0"/>
      <w:marBottom w:val="0"/>
      <w:divBdr>
        <w:top w:val="none" w:sz="0" w:space="0" w:color="auto"/>
        <w:left w:val="none" w:sz="0" w:space="0" w:color="auto"/>
        <w:bottom w:val="none" w:sz="0" w:space="0" w:color="auto"/>
        <w:right w:val="none" w:sz="0" w:space="0" w:color="auto"/>
      </w:divBdr>
    </w:div>
    <w:div w:id="793905947">
      <w:bodyDiv w:val="1"/>
      <w:marLeft w:val="0"/>
      <w:marRight w:val="0"/>
      <w:marTop w:val="0"/>
      <w:marBottom w:val="0"/>
      <w:divBdr>
        <w:top w:val="none" w:sz="0" w:space="0" w:color="auto"/>
        <w:left w:val="none" w:sz="0" w:space="0" w:color="auto"/>
        <w:bottom w:val="none" w:sz="0" w:space="0" w:color="auto"/>
        <w:right w:val="none" w:sz="0" w:space="0" w:color="auto"/>
      </w:divBdr>
    </w:div>
    <w:div w:id="813642056">
      <w:bodyDiv w:val="1"/>
      <w:marLeft w:val="0"/>
      <w:marRight w:val="0"/>
      <w:marTop w:val="0"/>
      <w:marBottom w:val="0"/>
      <w:divBdr>
        <w:top w:val="none" w:sz="0" w:space="0" w:color="auto"/>
        <w:left w:val="none" w:sz="0" w:space="0" w:color="auto"/>
        <w:bottom w:val="none" w:sz="0" w:space="0" w:color="auto"/>
        <w:right w:val="none" w:sz="0" w:space="0" w:color="auto"/>
      </w:divBdr>
    </w:div>
    <w:div w:id="814371108">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861285743">
      <w:bodyDiv w:val="1"/>
      <w:marLeft w:val="0"/>
      <w:marRight w:val="0"/>
      <w:marTop w:val="0"/>
      <w:marBottom w:val="0"/>
      <w:divBdr>
        <w:top w:val="none" w:sz="0" w:space="0" w:color="auto"/>
        <w:left w:val="none" w:sz="0" w:space="0" w:color="auto"/>
        <w:bottom w:val="none" w:sz="0" w:space="0" w:color="auto"/>
        <w:right w:val="none" w:sz="0" w:space="0" w:color="auto"/>
      </w:divBdr>
    </w:div>
    <w:div w:id="888494958">
      <w:bodyDiv w:val="1"/>
      <w:marLeft w:val="0"/>
      <w:marRight w:val="0"/>
      <w:marTop w:val="0"/>
      <w:marBottom w:val="0"/>
      <w:divBdr>
        <w:top w:val="none" w:sz="0" w:space="0" w:color="auto"/>
        <w:left w:val="none" w:sz="0" w:space="0" w:color="auto"/>
        <w:bottom w:val="none" w:sz="0" w:space="0" w:color="auto"/>
        <w:right w:val="none" w:sz="0" w:space="0" w:color="auto"/>
      </w:divBdr>
    </w:div>
    <w:div w:id="897669721">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995496986">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21053223">
      <w:bodyDiv w:val="1"/>
      <w:marLeft w:val="0"/>
      <w:marRight w:val="0"/>
      <w:marTop w:val="0"/>
      <w:marBottom w:val="0"/>
      <w:divBdr>
        <w:top w:val="none" w:sz="0" w:space="0" w:color="auto"/>
        <w:left w:val="none" w:sz="0" w:space="0" w:color="auto"/>
        <w:bottom w:val="none" w:sz="0" w:space="0" w:color="auto"/>
        <w:right w:val="none" w:sz="0" w:space="0" w:color="auto"/>
      </w:divBdr>
    </w:div>
    <w:div w:id="1024749271">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25928079">
      <w:bodyDiv w:val="1"/>
      <w:marLeft w:val="0"/>
      <w:marRight w:val="0"/>
      <w:marTop w:val="0"/>
      <w:marBottom w:val="0"/>
      <w:divBdr>
        <w:top w:val="none" w:sz="0" w:space="0" w:color="auto"/>
        <w:left w:val="none" w:sz="0" w:space="0" w:color="auto"/>
        <w:bottom w:val="none" w:sz="0" w:space="0" w:color="auto"/>
        <w:right w:val="none" w:sz="0" w:space="0" w:color="auto"/>
      </w:divBdr>
    </w:div>
    <w:div w:id="113144237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158427459">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283074702">
      <w:bodyDiv w:val="1"/>
      <w:marLeft w:val="0"/>
      <w:marRight w:val="0"/>
      <w:marTop w:val="0"/>
      <w:marBottom w:val="0"/>
      <w:divBdr>
        <w:top w:val="none" w:sz="0" w:space="0" w:color="auto"/>
        <w:left w:val="none" w:sz="0" w:space="0" w:color="auto"/>
        <w:bottom w:val="none" w:sz="0" w:space="0" w:color="auto"/>
        <w:right w:val="none" w:sz="0" w:space="0" w:color="auto"/>
      </w:divBdr>
    </w:div>
    <w:div w:id="1317995553">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369376342">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3812258">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73080383">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640108046">
      <w:bodyDiv w:val="1"/>
      <w:marLeft w:val="0"/>
      <w:marRight w:val="0"/>
      <w:marTop w:val="0"/>
      <w:marBottom w:val="0"/>
      <w:divBdr>
        <w:top w:val="none" w:sz="0" w:space="0" w:color="auto"/>
        <w:left w:val="none" w:sz="0" w:space="0" w:color="auto"/>
        <w:bottom w:val="none" w:sz="0" w:space="0" w:color="auto"/>
        <w:right w:val="none" w:sz="0" w:space="0" w:color="auto"/>
      </w:divBdr>
    </w:div>
    <w:div w:id="1643998605">
      <w:bodyDiv w:val="1"/>
      <w:marLeft w:val="0"/>
      <w:marRight w:val="0"/>
      <w:marTop w:val="0"/>
      <w:marBottom w:val="0"/>
      <w:divBdr>
        <w:top w:val="none" w:sz="0" w:space="0" w:color="auto"/>
        <w:left w:val="none" w:sz="0" w:space="0" w:color="auto"/>
        <w:bottom w:val="none" w:sz="0" w:space="0" w:color="auto"/>
        <w:right w:val="none" w:sz="0" w:space="0" w:color="auto"/>
      </w:divBdr>
    </w:div>
    <w:div w:id="1647127986">
      <w:bodyDiv w:val="1"/>
      <w:marLeft w:val="0"/>
      <w:marRight w:val="0"/>
      <w:marTop w:val="0"/>
      <w:marBottom w:val="0"/>
      <w:divBdr>
        <w:top w:val="none" w:sz="0" w:space="0" w:color="auto"/>
        <w:left w:val="none" w:sz="0" w:space="0" w:color="auto"/>
        <w:bottom w:val="none" w:sz="0" w:space="0" w:color="auto"/>
        <w:right w:val="none" w:sz="0" w:space="0" w:color="auto"/>
      </w:divBdr>
    </w:div>
    <w:div w:id="1647852016">
      <w:bodyDiv w:val="1"/>
      <w:marLeft w:val="0"/>
      <w:marRight w:val="0"/>
      <w:marTop w:val="0"/>
      <w:marBottom w:val="0"/>
      <w:divBdr>
        <w:top w:val="none" w:sz="0" w:space="0" w:color="auto"/>
        <w:left w:val="none" w:sz="0" w:space="0" w:color="auto"/>
        <w:bottom w:val="none" w:sz="0" w:space="0" w:color="auto"/>
        <w:right w:val="none" w:sz="0" w:space="0" w:color="auto"/>
      </w:divBdr>
    </w:div>
    <w:div w:id="1663267323">
      <w:bodyDiv w:val="1"/>
      <w:marLeft w:val="0"/>
      <w:marRight w:val="0"/>
      <w:marTop w:val="0"/>
      <w:marBottom w:val="0"/>
      <w:divBdr>
        <w:top w:val="none" w:sz="0" w:space="0" w:color="auto"/>
        <w:left w:val="none" w:sz="0" w:space="0" w:color="auto"/>
        <w:bottom w:val="none" w:sz="0" w:space="0" w:color="auto"/>
        <w:right w:val="none" w:sz="0" w:space="0" w:color="auto"/>
      </w:divBdr>
    </w:div>
    <w:div w:id="1732003566">
      <w:bodyDiv w:val="1"/>
      <w:marLeft w:val="0"/>
      <w:marRight w:val="0"/>
      <w:marTop w:val="0"/>
      <w:marBottom w:val="0"/>
      <w:divBdr>
        <w:top w:val="none" w:sz="0" w:space="0" w:color="auto"/>
        <w:left w:val="none" w:sz="0" w:space="0" w:color="auto"/>
        <w:bottom w:val="none" w:sz="0" w:space="0" w:color="auto"/>
        <w:right w:val="none" w:sz="0" w:space="0" w:color="auto"/>
      </w:divBdr>
    </w:div>
    <w:div w:id="1757433892">
      <w:bodyDiv w:val="1"/>
      <w:marLeft w:val="0"/>
      <w:marRight w:val="0"/>
      <w:marTop w:val="0"/>
      <w:marBottom w:val="0"/>
      <w:divBdr>
        <w:top w:val="none" w:sz="0" w:space="0" w:color="auto"/>
        <w:left w:val="none" w:sz="0" w:space="0" w:color="auto"/>
        <w:bottom w:val="none" w:sz="0" w:space="0" w:color="auto"/>
        <w:right w:val="none" w:sz="0" w:space="0" w:color="auto"/>
      </w:divBdr>
    </w:div>
    <w:div w:id="1789474041">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29326062">
      <w:bodyDiv w:val="1"/>
      <w:marLeft w:val="0"/>
      <w:marRight w:val="0"/>
      <w:marTop w:val="0"/>
      <w:marBottom w:val="0"/>
      <w:divBdr>
        <w:top w:val="none" w:sz="0" w:space="0" w:color="auto"/>
        <w:left w:val="none" w:sz="0" w:space="0" w:color="auto"/>
        <w:bottom w:val="none" w:sz="0" w:space="0" w:color="auto"/>
        <w:right w:val="none" w:sz="0" w:space="0" w:color="auto"/>
      </w:divBdr>
    </w:div>
    <w:div w:id="1845629890">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1941375211">
      <w:bodyDiv w:val="1"/>
      <w:marLeft w:val="0"/>
      <w:marRight w:val="0"/>
      <w:marTop w:val="0"/>
      <w:marBottom w:val="0"/>
      <w:divBdr>
        <w:top w:val="none" w:sz="0" w:space="0" w:color="auto"/>
        <w:left w:val="none" w:sz="0" w:space="0" w:color="auto"/>
        <w:bottom w:val="none" w:sz="0" w:space="0" w:color="auto"/>
        <w:right w:val="none" w:sz="0" w:space="0" w:color="auto"/>
      </w:divBdr>
    </w:div>
    <w:div w:id="1972053975">
      <w:bodyDiv w:val="1"/>
      <w:marLeft w:val="0"/>
      <w:marRight w:val="0"/>
      <w:marTop w:val="0"/>
      <w:marBottom w:val="0"/>
      <w:divBdr>
        <w:top w:val="none" w:sz="0" w:space="0" w:color="auto"/>
        <w:left w:val="none" w:sz="0" w:space="0" w:color="auto"/>
        <w:bottom w:val="none" w:sz="0" w:space="0" w:color="auto"/>
        <w:right w:val="none" w:sz="0" w:space="0" w:color="auto"/>
      </w:divBdr>
    </w:div>
    <w:div w:id="1976526096">
      <w:bodyDiv w:val="1"/>
      <w:marLeft w:val="0"/>
      <w:marRight w:val="0"/>
      <w:marTop w:val="0"/>
      <w:marBottom w:val="0"/>
      <w:divBdr>
        <w:top w:val="none" w:sz="0" w:space="0" w:color="auto"/>
        <w:left w:val="none" w:sz="0" w:space="0" w:color="auto"/>
        <w:bottom w:val="none" w:sz="0" w:space="0" w:color="auto"/>
        <w:right w:val="none" w:sz="0" w:space="0" w:color="auto"/>
      </w:divBdr>
    </w:div>
    <w:div w:id="1994333293">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4898736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084712741">
      <w:bodyDiv w:val="1"/>
      <w:marLeft w:val="0"/>
      <w:marRight w:val="0"/>
      <w:marTop w:val="0"/>
      <w:marBottom w:val="0"/>
      <w:divBdr>
        <w:top w:val="none" w:sz="0" w:space="0" w:color="auto"/>
        <w:left w:val="none" w:sz="0" w:space="0" w:color="auto"/>
        <w:bottom w:val="none" w:sz="0" w:space="0" w:color="auto"/>
        <w:right w:val="none" w:sz="0" w:space="0" w:color="auto"/>
      </w:divBdr>
    </w:div>
    <w:div w:id="2108580121">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 w:id="21293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94AAF-DDF2-457E-BD39-F0647B836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3395</Words>
  <Characters>18673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 Acosta</cp:lastModifiedBy>
  <cp:revision>4</cp:revision>
  <cp:lastPrinted>2019-08-27T13:47:00Z</cp:lastPrinted>
  <dcterms:created xsi:type="dcterms:W3CDTF">2020-05-07T02:31:00Z</dcterms:created>
  <dcterms:modified xsi:type="dcterms:W3CDTF">2020-05-11T16:25:00Z</dcterms:modified>
</cp:coreProperties>
</file>