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96C0" w14:textId="77777777" w:rsidR="00434579" w:rsidRPr="000C2C78" w:rsidRDefault="00841503" w:rsidP="000C2C78">
      <w:pPr>
        <w:jc w:val="both"/>
        <w:rPr>
          <w:rFonts w:ascii="Arial" w:hAnsi="Arial" w:cs="Arial"/>
          <w:sz w:val="35"/>
          <w:szCs w:val="35"/>
        </w:rPr>
      </w:pPr>
      <w:r w:rsidRPr="000C2C78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7B22F3" wp14:editId="3AF885EA">
                <wp:simplePos x="0" y="0"/>
                <wp:positionH relativeFrom="margin">
                  <wp:align>right</wp:align>
                </wp:positionH>
                <wp:positionV relativeFrom="paragraph">
                  <wp:posOffset>-574675</wp:posOffset>
                </wp:positionV>
                <wp:extent cx="2825750" cy="546100"/>
                <wp:effectExtent l="0" t="0" r="1270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EA74A" w14:textId="77777777" w:rsidR="007C01C3" w:rsidRPr="00C9034A" w:rsidRDefault="007C01C3" w:rsidP="00072518">
                            <w:pPr>
                              <w:ind w:right="171"/>
                              <w:jc w:val="right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C9034A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CL"/>
                              </w:rPr>
                              <w:t>COMUNICADO DE PRENSA</w:t>
                            </w:r>
                          </w:p>
                          <w:p w14:paraId="00D6B486" w14:textId="77777777" w:rsidR="007C01C3" w:rsidRPr="002E2F19" w:rsidRDefault="007C01C3" w:rsidP="00685B9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767171"/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  <w:p w14:paraId="47D830A7" w14:textId="77777777" w:rsidR="007C01C3" w:rsidRPr="002E2F19" w:rsidRDefault="007C01C3" w:rsidP="00685B9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767171"/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  <w:p w14:paraId="4BCF4472" w14:textId="77777777" w:rsidR="007C01C3" w:rsidRPr="002E2F19" w:rsidRDefault="007C01C3" w:rsidP="00685B9F">
                            <w:pPr>
                              <w:rPr>
                                <w:color w:val="76717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B22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3pt;margin-top:-45.25pt;width:222.5pt;height:43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" strokecolor="white">
                <v:textbox>
                  <w:txbxContent>
                    <w:p w14:paraId="15EEA74A" w14:textId="77777777" w:rsidR="007C01C3" w:rsidRPr="00C9034A" w:rsidRDefault="007C01C3" w:rsidP="00072518">
                      <w:pPr>
                        <w:ind w:right="171"/>
                        <w:jc w:val="right"/>
                        <w:rPr>
                          <w:rFonts w:ascii="Calibri" w:hAnsi="Calibri"/>
                          <w:b/>
                          <w:sz w:val="28"/>
                          <w:szCs w:val="28"/>
                          <w:lang w:val="es-CL"/>
                        </w:rPr>
                      </w:pPr>
                      <w:r w:rsidRPr="00C9034A">
                        <w:rPr>
                          <w:rFonts w:ascii="Calibri" w:hAnsi="Calibri"/>
                          <w:b/>
                          <w:sz w:val="28"/>
                          <w:szCs w:val="28"/>
                          <w:lang w:val="es-CL"/>
                        </w:rPr>
                        <w:t>COMUNICADO DE PRENSA</w:t>
                      </w:r>
                    </w:p>
                    <w:p w14:paraId="00D6B486" w14:textId="77777777" w:rsidR="007C01C3" w:rsidRPr="002E2F19" w:rsidRDefault="007C01C3" w:rsidP="00685B9F">
                      <w:pPr>
                        <w:jc w:val="right"/>
                        <w:rPr>
                          <w:rFonts w:ascii="Calibri" w:hAnsi="Calibri"/>
                          <w:b/>
                          <w:color w:val="767171"/>
                          <w:sz w:val="28"/>
                          <w:szCs w:val="28"/>
                          <w:lang w:val="es-CL"/>
                        </w:rPr>
                      </w:pPr>
                    </w:p>
                    <w:p w14:paraId="47D830A7" w14:textId="77777777" w:rsidR="007C01C3" w:rsidRPr="002E2F19" w:rsidRDefault="007C01C3" w:rsidP="00685B9F">
                      <w:pPr>
                        <w:jc w:val="right"/>
                        <w:rPr>
                          <w:rFonts w:ascii="Calibri" w:hAnsi="Calibri"/>
                          <w:b/>
                          <w:color w:val="767171"/>
                          <w:sz w:val="28"/>
                          <w:szCs w:val="28"/>
                          <w:lang w:val="es-CL"/>
                        </w:rPr>
                      </w:pPr>
                    </w:p>
                    <w:p w14:paraId="4BCF4472" w14:textId="77777777" w:rsidR="007C01C3" w:rsidRPr="002E2F19" w:rsidRDefault="007C01C3" w:rsidP="00685B9F">
                      <w:pPr>
                        <w:rPr>
                          <w:color w:val="76717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26516E" w14:textId="6897C287" w:rsidR="00F360BA" w:rsidRPr="000C2C78" w:rsidRDefault="00F360BA" w:rsidP="000C2C78">
      <w:pPr>
        <w:jc w:val="both"/>
        <w:rPr>
          <w:rFonts w:ascii="Arial" w:hAnsi="Arial" w:cs="Arial"/>
          <w:sz w:val="35"/>
          <w:szCs w:val="35"/>
        </w:rPr>
      </w:pPr>
      <w:r w:rsidRPr="000C2C78">
        <w:rPr>
          <w:rFonts w:ascii="Arial" w:hAnsi="Arial" w:cs="Arial"/>
          <w:sz w:val="20"/>
          <w:szCs w:val="20"/>
        </w:rPr>
        <w:t>En Seminario de Juego Responsable y Salud Mental:</w:t>
      </w:r>
    </w:p>
    <w:p w14:paraId="4609123C" w14:textId="77777777" w:rsidR="00434579" w:rsidRPr="000C2C78" w:rsidRDefault="00434579" w:rsidP="000C2C78">
      <w:pPr>
        <w:jc w:val="both"/>
        <w:rPr>
          <w:rFonts w:ascii="Arial" w:hAnsi="Arial" w:cs="Arial"/>
          <w:sz w:val="20"/>
          <w:szCs w:val="20"/>
        </w:rPr>
      </w:pPr>
    </w:p>
    <w:p w14:paraId="2732342D" w14:textId="7A8BA662" w:rsidR="00F360BA" w:rsidRPr="000C2C78" w:rsidRDefault="001A0531" w:rsidP="000C2C78">
      <w:pPr>
        <w:jc w:val="both"/>
        <w:rPr>
          <w:rFonts w:ascii="Arial" w:eastAsia="Calibri" w:hAnsi="Arial" w:cs="Arial"/>
          <w:b/>
          <w:bCs/>
          <w:sz w:val="28"/>
          <w:szCs w:val="28"/>
          <w:lang w:eastAsia="es-ES_tradnl"/>
        </w:rPr>
      </w:pPr>
      <w:r w:rsidRPr="000C2C78">
        <w:rPr>
          <w:rFonts w:ascii="Arial" w:eastAsia="Calibri" w:hAnsi="Arial" w:cs="Arial"/>
          <w:b/>
          <w:bCs/>
          <w:sz w:val="28"/>
          <w:szCs w:val="28"/>
          <w:lang w:eastAsia="es-ES_tradnl"/>
        </w:rPr>
        <w:t>Superintendencia</w:t>
      </w:r>
      <w:r w:rsidR="00F360BA" w:rsidRPr="000C2C78">
        <w:rPr>
          <w:rFonts w:ascii="Arial" w:eastAsia="Calibri" w:hAnsi="Arial" w:cs="Arial"/>
          <w:b/>
          <w:bCs/>
          <w:sz w:val="28"/>
          <w:szCs w:val="28"/>
          <w:lang w:eastAsia="es-ES_tradnl"/>
        </w:rPr>
        <w:t xml:space="preserve"> de Casinos de Juego</w:t>
      </w:r>
      <w:r w:rsidRPr="000C2C78">
        <w:rPr>
          <w:rFonts w:ascii="Arial" w:hAnsi="Arial" w:cs="Arial"/>
          <w:b/>
          <w:bCs/>
          <w:sz w:val="28"/>
          <w:szCs w:val="28"/>
          <w:lang w:eastAsia="es-ES_tradnl"/>
        </w:rPr>
        <w:t xml:space="preserve"> </w:t>
      </w:r>
      <w:r w:rsidR="00373ACF" w:rsidRPr="000C2C78">
        <w:rPr>
          <w:rFonts w:ascii="Arial" w:eastAsia="Calibri" w:hAnsi="Arial" w:cs="Arial"/>
          <w:b/>
          <w:bCs/>
          <w:sz w:val="28"/>
          <w:szCs w:val="28"/>
          <w:lang w:eastAsia="es-ES_tradnl"/>
        </w:rPr>
        <w:t>present</w:t>
      </w:r>
      <w:r w:rsidR="00F360BA" w:rsidRPr="000C2C78">
        <w:rPr>
          <w:rFonts w:ascii="Arial" w:eastAsia="Calibri" w:hAnsi="Arial" w:cs="Arial"/>
          <w:b/>
          <w:bCs/>
          <w:sz w:val="28"/>
          <w:szCs w:val="28"/>
          <w:lang w:eastAsia="es-ES_tradnl"/>
        </w:rPr>
        <w:t xml:space="preserve">ó </w:t>
      </w:r>
    </w:p>
    <w:p w14:paraId="0A237586" w14:textId="65AFE006" w:rsidR="001A0531" w:rsidRPr="000C2C78" w:rsidRDefault="00373ACF" w:rsidP="000C2C78">
      <w:pPr>
        <w:jc w:val="both"/>
        <w:rPr>
          <w:rFonts w:ascii="Arial" w:eastAsia="Calibri" w:hAnsi="Arial" w:cs="Arial"/>
          <w:b/>
          <w:bCs/>
          <w:sz w:val="28"/>
          <w:szCs w:val="28"/>
          <w:lang w:eastAsia="es-ES_tradnl"/>
        </w:rPr>
      </w:pPr>
      <w:r w:rsidRPr="000C2C78">
        <w:rPr>
          <w:rFonts w:ascii="Arial" w:eastAsia="Calibri" w:hAnsi="Arial" w:cs="Arial"/>
          <w:b/>
          <w:bCs/>
          <w:sz w:val="28"/>
          <w:szCs w:val="28"/>
          <w:lang w:eastAsia="es-ES_tradnl"/>
        </w:rPr>
        <w:t>Estrategia Nacional de Juego Responsable</w:t>
      </w:r>
      <w:r w:rsidR="001A0531" w:rsidRPr="000C2C78">
        <w:rPr>
          <w:rFonts w:ascii="Arial" w:eastAsia="Calibri" w:hAnsi="Arial" w:cs="Arial"/>
          <w:b/>
          <w:bCs/>
          <w:sz w:val="28"/>
          <w:szCs w:val="28"/>
          <w:lang w:eastAsia="es-ES_tradnl"/>
        </w:rPr>
        <w:t xml:space="preserve"> </w:t>
      </w:r>
    </w:p>
    <w:p w14:paraId="4307D10E" w14:textId="77777777" w:rsidR="00434579" w:rsidRPr="000C2C78" w:rsidRDefault="00434579" w:rsidP="000C2C78">
      <w:pPr>
        <w:ind w:right="49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9574F33" w14:textId="7182D3E4" w:rsidR="00F360BA" w:rsidRPr="000C2C78" w:rsidRDefault="00F360BA" w:rsidP="000C2C78">
      <w:pPr>
        <w:ind w:right="49"/>
        <w:jc w:val="both"/>
        <w:rPr>
          <w:rFonts w:ascii="Arial" w:hAnsi="Arial" w:cs="Arial"/>
          <w:i/>
          <w:iCs/>
          <w:color w:val="000000"/>
          <w:sz w:val="20"/>
          <w:szCs w:val="20"/>
          <w:lang w:val="es-MX"/>
        </w:rPr>
      </w:pPr>
      <w:r w:rsidRPr="000C2C78">
        <w:rPr>
          <w:rFonts w:ascii="Arial" w:hAnsi="Arial" w:cs="Arial"/>
          <w:i/>
          <w:iCs/>
          <w:color w:val="000000"/>
          <w:sz w:val="20"/>
          <w:szCs w:val="20"/>
        </w:rPr>
        <w:t>El Plan, que fue</w:t>
      </w:r>
      <w:r w:rsidR="00B01050" w:rsidRPr="000C2C78">
        <w:rPr>
          <w:rFonts w:ascii="Arial" w:hAnsi="Arial" w:cs="Arial"/>
          <w:i/>
          <w:iCs/>
          <w:color w:val="000000"/>
          <w:sz w:val="20"/>
          <w:szCs w:val="20"/>
        </w:rPr>
        <w:t xml:space="preserve"> dado a conocer</w:t>
      </w:r>
      <w:r w:rsidRPr="000C2C78">
        <w:rPr>
          <w:rFonts w:ascii="Arial" w:hAnsi="Arial" w:cs="Arial"/>
          <w:i/>
          <w:iCs/>
          <w:color w:val="000000"/>
          <w:sz w:val="20"/>
          <w:szCs w:val="20"/>
        </w:rPr>
        <w:t xml:space="preserve"> en el Seminario de Juego Responsable y Salud Mental realizado en la ciudad de Concepción, </w:t>
      </w:r>
      <w:r w:rsidR="00373ACF" w:rsidRPr="000C2C78">
        <w:rPr>
          <w:rFonts w:ascii="Arial" w:hAnsi="Arial" w:cs="Arial"/>
          <w:i/>
          <w:iCs/>
          <w:color w:val="000000"/>
          <w:sz w:val="20"/>
          <w:szCs w:val="20"/>
        </w:rPr>
        <w:t xml:space="preserve">busca </w:t>
      </w:r>
      <w:r w:rsidR="00373ACF" w:rsidRPr="000C2C78">
        <w:rPr>
          <w:rFonts w:ascii="Arial" w:hAnsi="Arial" w:cs="Arial"/>
          <w:i/>
          <w:iCs/>
          <w:color w:val="000000"/>
          <w:sz w:val="20"/>
          <w:szCs w:val="20"/>
          <w:lang w:val="es-MX"/>
        </w:rPr>
        <w:t>promover una cultura de entretención y cuidado de las personas en torno a los juegos de azar</w:t>
      </w:r>
      <w:r w:rsidRPr="000C2C78">
        <w:rPr>
          <w:rFonts w:ascii="Arial" w:hAnsi="Arial" w:cs="Arial"/>
          <w:i/>
          <w:iCs/>
          <w:color w:val="000000"/>
          <w:sz w:val="20"/>
          <w:szCs w:val="20"/>
          <w:lang w:val="es-MX"/>
        </w:rPr>
        <w:t>.</w:t>
      </w:r>
    </w:p>
    <w:p w14:paraId="07864F61" w14:textId="77777777" w:rsidR="000615A7" w:rsidRPr="000C2C78" w:rsidRDefault="000615A7" w:rsidP="000C2C78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14:paraId="1DF4ED8E" w14:textId="2BEB0159" w:rsidR="00F360BA" w:rsidRPr="000C2C78" w:rsidRDefault="00F360BA" w:rsidP="000C2C78">
      <w:pPr>
        <w:jc w:val="both"/>
        <w:rPr>
          <w:rFonts w:ascii="Arial" w:eastAsia="Calibri" w:hAnsi="Arial" w:cs="Arial"/>
          <w:sz w:val="19"/>
          <w:szCs w:val="19"/>
        </w:rPr>
      </w:pPr>
      <w:r w:rsidRPr="000C2C78">
        <w:rPr>
          <w:rFonts w:ascii="Arial" w:eastAsia="Calibri" w:hAnsi="Arial" w:cs="Arial"/>
          <w:b/>
          <w:bCs/>
          <w:sz w:val="20"/>
          <w:szCs w:val="20"/>
        </w:rPr>
        <w:t xml:space="preserve">Concepción, </w:t>
      </w:r>
      <w:r w:rsidR="00373ACF" w:rsidRPr="000C2C78">
        <w:rPr>
          <w:rFonts w:ascii="Arial" w:eastAsia="Calibri" w:hAnsi="Arial" w:cs="Arial"/>
          <w:b/>
          <w:bCs/>
          <w:sz w:val="20"/>
          <w:szCs w:val="20"/>
        </w:rPr>
        <w:t xml:space="preserve">30 </w:t>
      </w:r>
      <w:r w:rsidRPr="000C2C78">
        <w:rPr>
          <w:rFonts w:ascii="Arial" w:eastAsia="Calibri" w:hAnsi="Arial" w:cs="Arial"/>
          <w:b/>
          <w:bCs/>
          <w:sz w:val="20"/>
          <w:szCs w:val="20"/>
        </w:rPr>
        <w:t>de junio,</w:t>
      </w:r>
      <w:r w:rsidR="00373ACF" w:rsidRPr="000C2C78">
        <w:rPr>
          <w:rFonts w:ascii="Arial" w:eastAsia="Calibri" w:hAnsi="Arial" w:cs="Arial"/>
          <w:b/>
          <w:bCs/>
          <w:sz w:val="20"/>
          <w:szCs w:val="20"/>
        </w:rPr>
        <w:t xml:space="preserve"> 2023</w:t>
      </w:r>
      <w:r w:rsidR="000615A7" w:rsidRPr="000C2C78">
        <w:rPr>
          <w:rFonts w:ascii="Arial" w:eastAsia="Calibri" w:hAnsi="Arial" w:cs="Arial"/>
          <w:b/>
          <w:bCs/>
          <w:sz w:val="20"/>
          <w:szCs w:val="20"/>
        </w:rPr>
        <w:t>.</w:t>
      </w:r>
      <w:r w:rsidRPr="000C2C78">
        <w:rPr>
          <w:rFonts w:ascii="Arial" w:eastAsia="Calibri" w:hAnsi="Arial" w:cs="Arial"/>
          <w:b/>
          <w:bCs/>
          <w:sz w:val="20"/>
          <w:szCs w:val="20"/>
        </w:rPr>
        <w:t>-</w:t>
      </w:r>
      <w:r w:rsidR="000615A7" w:rsidRPr="000C2C78">
        <w:rPr>
          <w:rFonts w:ascii="Arial" w:eastAsia="Calibri" w:hAnsi="Arial" w:cs="Arial"/>
          <w:sz w:val="20"/>
          <w:szCs w:val="20"/>
        </w:rPr>
        <w:t xml:space="preserve"> </w:t>
      </w:r>
      <w:r w:rsidRPr="000C2C78">
        <w:rPr>
          <w:rFonts w:ascii="Arial" w:eastAsia="Calibri" w:hAnsi="Arial" w:cs="Arial"/>
          <w:sz w:val="19"/>
          <w:szCs w:val="19"/>
        </w:rPr>
        <w:t xml:space="preserve">La Superintendenta de Casinos de Juego (SCJ), Vivien Villagrán, presentó esta mañana </w:t>
      </w:r>
      <w:r w:rsidR="00B01050" w:rsidRPr="000C2C78">
        <w:rPr>
          <w:rFonts w:ascii="Arial" w:eastAsia="Calibri" w:hAnsi="Arial" w:cs="Arial"/>
          <w:sz w:val="19"/>
          <w:szCs w:val="19"/>
        </w:rPr>
        <w:t>la Estrategia</w:t>
      </w:r>
      <w:r w:rsidRPr="000C2C78">
        <w:rPr>
          <w:rFonts w:ascii="Arial" w:eastAsia="Calibri" w:hAnsi="Arial" w:cs="Arial"/>
          <w:sz w:val="19"/>
          <w:szCs w:val="19"/>
        </w:rPr>
        <w:t xml:space="preserve"> Nacional de Juego Responsable. El Plan forma parte de los objetivos estratégicos que la SCJ ha definido para el año 2023 y con él la institución instala</w:t>
      </w:r>
      <w:r w:rsidR="00B01050" w:rsidRPr="000C2C78">
        <w:rPr>
          <w:rFonts w:ascii="Arial" w:eastAsia="Calibri" w:hAnsi="Arial" w:cs="Arial"/>
          <w:sz w:val="19"/>
          <w:szCs w:val="19"/>
        </w:rPr>
        <w:t xml:space="preserve"> desde el Estado,</w:t>
      </w:r>
      <w:r w:rsidR="00F45E5E" w:rsidRPr="000C2C78">
        <w:rPr>
          <w:rFonts w:ascii="Arial" w:eastAsia="Calibri" w:hAnsi="Arial" w:cs="Arial"/>
          <w:sz w:val="19"/>
          <w:szCs w:val="19"/>
        </w:rPr>
        <w:t xml:space="preserve"> la importancia de que todos los actores de la industria</w:t>
      </w:r>
      <w:r w:rsidR="00B01050" w:rsidRPr="000C2C78">
        <w:rPr>
          <w:rFonts w:ascii="Arial" w:eastAsia="Calibri" w:hAnsi="Arial" w:cs="Arial"/>
          <w:sz w:val="19"/>
          <w:szCs w:val="19"/>
        </w:rPr>
        <w:t xml:space="preserve"> </w:t>
      </w:r>
      <w:r w:rsidR="00F45E5E" w:rsidRPr="000C2C78">
        <w:rPr>
          <w:rFonts w:ascii="Arial" w:eastAsia="Calibri" w:hAnsi="Arial" w:cs="Arial"/>
          <w:sz w:val="19"/>
          <w:szCs w:val="19"/>
        </w:rPr>
        <w:t>asuman</w:t>
      </w:r>
      <w:r w:rsidRPr="000C2C78">
        <w:rPr>
          <w:rFonts w:ascii="Arial" w:eastAsia="Calibri" w:hAnsi="Arial" w:cs="Arial"/>
          <w:sz w:val="19"/>
          <w:szCs w:val="19"/>
        </w:rPr>
        <w:t xml:space="preserve"> </w:t>
      </w:r>
      <w:r w:rsidR="00F45E5E" w:rsidRPr="000C2C78">
        <w:rPr>
          <w:rFonts w:ascii="Arial" w:eastAsia="Calibri" w:hAnsi="Arial" w:cs="Arial"/>
          <w:sz w:val="19"/>
          <w:szCs w:val="19"/>
        </w:rPr>
        <w:t>un rol protagónico respecto de la prevención de conductas riesgosas en relación con los juegos de azar.</w:t>
      </w:r>
    </w:p>
    <w:p w14:paraId="17415AFC" w14:textId="77777777" w:rsidR="00F45E5E" w:rsidRPr="000C2C78" w:rsidRDefault="00F45E5E" w:rsidP="000C2C78">
      <w:pPr>
        <w:jc w:val="both"/>
        <w:rPr>
          <w:rFonts w:ascii="Arial" w:eastAsia="Calibri" w:hAnsi="Arial" w:cs="Arial"/>
          <w:sz w:val="19"/>
          <w:szCs w:val="19"/>
        </w:rPr>
      </w:pPr>
    </w:p>
    <w:p w14:paraId="2ED1D07D" w14:textId="4BD72BC5" w:rsidR="00DB401B" w:rsidRPr="000C2C78" w:rsidRDefault="003177C4" w:rsidP="000C2C78">
      <w:pPr>
        <w:jc w:val="both"/>
        <w:rPr>
          <w:rFonts w:ascii="Arial" w:eastAsia="Calibri" w:hAnsi="Arial" w:cs="Arial"/>
          <w:sz w:val="19"/>
          <w:szCs w:val="19"/>
        </w:rPr>
      </w:pPr>
      <w:r w:rsidRPr="000C2C78">
        <w:rPr>
          <w:rFonts w:ascii="Arial" w:eastAsia="Calibri" w:hAnsi="Arial" w:cs="Arial"/>
          <w:sz w:val="19"/>
          <w:szCs w:val="19"/>
        </w:rPr>
        <w:t xml:space="preserve">La iniciativa de la </w:t>
      </w:r>
      <w:r w:rsidR="00F45E5E" w:rsidRPr="000C2C78">
        <w:rPr>
          <w:rFonts w:ascii="Arial" w:eastAsia="Calibri" w:hAnsi="Arial" w:cs="Arial"/>
          <w:sz w:val="19"/>
          <w:szCs w:val="19"/>
        </w:rPr>
        <w:t xml:space="preserve">SCJ fue </w:t>
      </w:r>
      <w:r w:rsidR="00434579" w:rsidRPr="000C2C78">
        <w:rPr>
          <w:rFonts w:ascii="Arial" w:eastAsia="Calibri" w:hAnsi="Arial" w:cs="Arial"/>
          <w:sz w:val="19"/>
          <w:szCs w:val="19"/>
        </w:rPr>
        <w:t>dad</w:t>
      </w:r>
      <w:r w:rsidRPr="000C2C78">
        <w:rPr>
          <w:rFonts w:ascii="Arial" w:eastAsia="Calibri" w:hAnsi="Arial" w:cs="Arial"/>
          <w:sz w:val="19"/>
          <w:szCs w:val="19"/>
        </w:rPr>
        <w:t>a</w:t>
      </w:r>
      <w:r w:rsidR="00434579" w:rsidRPr="000C2C78">
        <w:rPr>
          <w:rFonts w:ascii="Arial" w:eastAsia="Calibri" w:hAnsi="Arial" w:cs="Arial"/>
          <w:sz w:val="19"/>
          <w:szCs w:val="19"/>
        </w:rPr>
        <w:t xml:space="preserve"> a conocer </w:t>
      </w:r>
      <w:r w:rsidR="00F45E5E" w:rsidRPr="000C2C78">
        <w:rPr>
          <w:rFonts w:ascii="Arial" w:eastAsia="Calibri" w:hAnsi="Arial" w:cs="Arial"/>
          <w:sz w:val="19"/>
          <w:szCs w:val="19"/>
        </w:rPr>
        <w:t xml:space="preserve">en el marco del </w:t>
      </w:r>
      <w:r w:rsidR="00DB401B" w:rsidRPr="000C2C78">
        <w:rPr>
          <w:rFonts w:ascii="Arial" w:eastAsia="Calibri" w:hAnsi="Arial" w:cs="Arial"/>
          <w:sz w:val="19"/>
          <w:szCs w:val="19"/>
        </w:rPr>
        <w:t xml:space="preserve">Seminario de Juego Responsable y Salud Mental </w:t>
      </w:r>
      <w:r w:rsidR="00F45E5E" w:rsidRPr="000C2C78">
        <w:rPr>
          <w:rFonts w:ascii="Arial" w:eastAsia="Calibri" w:hAnsi="Arial" w:cs="Arial"/>
          <w:sz w:val="19"/>
          <w:szCs w:val="19"/>
        </w:rPr>
        <w:t xml:space="preserve">que se desarrolló en </w:t>
      </w:r>
      <w:r w:rsidR="00B65E34" w:rsidRPr="000C2C78">
        <w:rPr>
          <w:rFonts w:ascii="Arial" w:eastAsia="Calibri" w:hAnsi="Arial" w:cs="Arial"/>
          <w:sz w:val="19"/>
          <w:szCs w:val="19"/>
        </w:rPr>
        <w:t>dependencias de la Universidad de Concepción</w:t>
      </w:r>
      <w:r w:rsidR="00F45E5E" w:rsidRPr="000C2C78">
        <w:rPr>
          <w:rFonts w:ascii="Arial" w:eastAsia="Calibri" w:hAnsi="Arial" w:cs="Arial"/>
          <w:sz w:val="19"/>
          <w:szCs w:val="19"/>
        </w:rPr>
        <w:t>.</w:t>
      </w:r>
      <w:r w:rsidR="00B01050" w:rsidRPr="000C2C78">
        <w:rPr>
          <w:rFonts w:ascii="Arial" w:eastAsia="Calibri" w:hAnsi="Arial" w:cs="Arial"/>
          <w:sz w:val="19"/>
          <w:szCs w:val="19"/>
        </w:rPr>
        <w:t xml:space="preserve"> Se trata de</w:t>
      </w:r>
      <w:r w:rsidR="00F45E5E" w:rsidRPr="000C2C78">
        <w:rPr>
          <w:rFonts w:ascii="Arial" w:eastAsia="Calibri" w:hAnsi="Arial" w:cs="Arial"/>
          <w:sz w:val="19"/>
          <w:szCs w:val="19"/>
        </w:rPr>
        <w:t xml:space="preserve"> </w:t>
      </w:r>
      <w:r w:rsidR="00B01050" w:rsidRPr="000C2C78">
        <w:rPr>
          <w:rFonts w:ascii="Arial" w:eastAsia="Calibri" w:hAnsi="Arial" w:cs="Arial"/>
          <w:sz w:val="19"/>
          <w:szCs w:val="19"/>
        </w:rPr>
        <w:t>una</w:t>
      </w:r>
      <w:r w:rsidR="00B65E34" w:rsidRPr="000C2C78">
        <w:rPr>
          <w:rFonts w:ascii="Arial" w:eastAsia="Calibri" w:hAnsi="Arial" w:cs="Arial"/>
          <w:sz w:val="19"/>
          <w:szCs w:val="19"/>
        </w:rPr>
        <w:t xml:space="preserve"> </w:t>
      </w:r>
      <w:r w:rsidR="00F45E5E" w:rsidRPr="000C2C78">
        <w:rPr>
          <w:rFonts w:ascii="Arial" w:eastAsia="Calibri" w:hAnsi="Arial" w:cs="Arial"/>
          <w:sz w:val="19"/>
          <w:szCs w:val="19"/>
        </w:rPr>
        <w:t>iniciativa organizada</w:t>
      </w:r>
      <w:r w:rsidR="00B01050" w:rsidRPr="000C2C78">
        <w:rPr>
          <w:rFonts w:ascii="Arial" w:eastAsia="Calibri" w:hAnsi="Arial" w:cs="Arial"/>
          <w:sz w:val="19"/>
          <w:szCs w:val="19"/>
        </w:rPr>
        <w:t xml:space="preserve"> por el regulador</w:t>
      </w:r>
      <w:r w:rsidR="00F45E5E" w:rsidRPr="000C2C78">
        <w:rPr>
          <w:rFonts w:ascii="Arial" w:eastAsia="Calibri" w:hAnsi="Arial" w:cs="Arial"/>
          <w:sz w:val="19"/>
          <w:szCs w:val="19"/>
        </w:rPr>
        <w:t xml:space="preserve"> </w:t>
      </w:r>
      <w:r w:rsidR="00B01050" w:rsidRPr="000C2C78">
        <w:rPr>
          <w:rFonts w:ascii="Arial" w:eastAsia="Calibri" w:hAnsi="Arial" w:cs="Arial"/>
          <w:sz w:val="19"/>
          <w:szCs w:val="19"/>
        </w:rPr>
        <w:t>en con</w:t>
      </w:r>
      <w:r w:rsidR="00F45E5E" w:rsidRPr="000C2C78">
        <w:rPr>
          <w:rFonts w:ascii="Arial" w:eastAsia="Calibri" w:hAnsi="Arial" w:cs="Arial"/>
          <w:sz w:val="19"/>
          <w:szCs w:val="19"/>
        </w:rPr>
        <w:t xml:space="preserve">junto </w:t>
      </w:r>
      <w:r w:rsidR="00B01050" w:rsidRPr="000C2C78">
        <w:rPr>
          <w:rFonts w:ascii="Arial" w:eastAsia="Calibri" w:hAnsi="Arial" w:cs="Arial"/>
          <w:sz w:val="19"/>
          <w:szCs w:val="19"/>
        </w:rPr>
        <w:t xml:space="preserve">con la casa de estudios de la región del Biobío que </w:t>
      </w:r>
      <w:r w:rsidR="00F45E5E" w:rsidRPr="000C2C78">
        <w:rPr>
          <w:rFonts w:ascii="Arial" w:eastAsia="Calibri" w:hAnsi="Arial" w:cs="Arial"/>
          <w:sz w:val="19"/>
          <w:szCs w:val="19"/>
        </w:rPr>
        <w:t>responde</w:t>
      </w:r>
      <w:r w:rsidR="00B01050" w:rsidRPr="000C2C78">
        <w:rPr>
          <w:rFonts w:ascii="Arial" w:eastAsia="Calibri" w:hAnsi="Arial" w:cs="Arial"/>
          <w:sz w:val="19"/>
          <w:szCs w:val="19"/>
        </w:rPr>
        <w:t xml:space="preserve">, justamente, </w:t>
      </w:r>
      <w:r w:rsidR="00F45E5E" w:rsidRPr="000C2C78">
        <w:rPr>
          <w:rFonts w:ascii="Arial" w:eastAsia="Calibri" w:hAnsi="Arial" w:cs="Arial"/>
          <w:sz w:val="19"/>
          <w:szCs w:val="19"/>
        </w:rPr>
        <w:t xml:space="preserve">al énfasis </w:t>
      </w:r>
      <w:r w:rsidR="00B01050" w:rsidRPr="000C2C78">
        <w:rPr>
          <w:rFonts w:ascii="Arial" w:eastAsia="Calibri" w:hAnsi="Arial" w:cs="Arial"/>
          <w:sz w:val="19"/>
          <w:szCs w:val="19"/>
        </w:rPr>
        <w:t xml:space="preserve">y prioridad </w:t>
      </w:r>
      <w:r w:rsidR="00F45E5E" w:rsidRPr="000C2C78">
        <w:rPr>
          <w:rFonts w:ascii="Arial" w:eastAsia="Calibri" w:hAnsi="Arial" w:cs="Arial"/>
          <w:sz w:val="19"/>
          <w:szCs w:val="19"/>
        </w:rPr>
        <w:t>que la institución le ha otorgado al fomento de una cultura de la sana entretención</w:t>
      </w:r>
      <w:r w:rsidR="00B01050" w:rsidRPr="000C2C78">
        <w:rPr>
          <w:rFonts w:ascii="Arial" w:eastAsia="Calibri" w:hAnsi="Arial" w:cs="Arial"/>
          <w:sz w:val="19"/>
          <w:szCs w:val="19"/>
        </w:rPr>
        <w:t xml:space="preserve"> en nuestro país</w:t>
      </w:r>
      <w:r w:rsidR="00D35A5E" w:rsidRPr="000C2C78">
        <w:rPr>
          <w:rFonts w:ascii="Arial" w:eastAsia="Calibri" w:hAnsi="Arial" w:cs="Arial"/>
          <w:sz w:val="19"/>
          <w:szCs w:val="19"/>
        </w:rPr>
        <w:t>.</w:t>
      </w:r>
    </w:p>
    <w:p w14:paraId="71979F08" w14:textId="77777777" w:rsidR="00B01050" w:rsidRPr="000C2C78" w:rsidRDefault="00B01050" w:rsidP="000C2C78">
      <w:pPr>
        <w:jc w:val="both"/>
        <w:rPr>
          <w:rFonts w:ascii="Arial" w:hAnsi="Arial" w:cs="Arial"/>
          <w:sz w:val="20"/>
          <w:szCs w:val="20"/>
        </w:rPr>
      </w:pPr>
    </w:p>
    <w:p w14:paraId="677BB6D8" w14:textId="77777777" w:rsidR="00DB401B" w:rsidRPr="000C2C78" w:rsidRDefault="00DB401B" w:rsidP="000C2C7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C2C78">
        <w:rPr>
          <w:rFonts w:ascii="Arial" w:hAnsi="Arial" w:cs="Arial"/>
          <w:b/>
          <w:bCs/>
          <w:sz w:val="20"/>
          <w:szCs w:val="20"/>
        </w:rPr>
        <w:t>Estrategia Nacional de Juego Responsable</w:t>
      </w:r>
    </w:p>
    <w:p w14:paraId="148FF7B7" w14:textId="77777777" w:rsidR="00DB401B" w:rsidRPr="000C2C78" w:rsidRDefault="00DB401B" w:rsidP="000C2C78">
      <w:pPr>
        <w:jc w:val="both"/>
        <w:rPr>
          <w:rFonts w:ascii="Arial" w:hAnsi="Arial" w:cs="Arial"/>
          <w:sz w:val="20"/>
          <w:szCs w:val="20"/>
        </w:rPr>
      </w:pPr>
    </w:p>
    <w:p w14:paraId="3A82EA1D" w14:textId="31609931" w:rsidR="00D35A5E" w:rsidRPr="000C2C78" w:rsidRDefault="00D35A5E" w:rsidP="000C2C78">
      <w:pPr>
        <w:jc w:val="both"/>
        <w:rPr>
          <w:rFonts w:ascii="Arial" w:hAnsi="Arial" w:cs="Arial"/>
          <w:color w:val="000000"/>
          <w:sz w:val="19"/>
          <w:szCs w:val="19"/>
        </w:rPr>
      </w:pPr>
      <w:r w:rsidRPr="000C2C78">
        <w:rPr>
          <w:rFonts w:ascii="Arial" w:hAnsi="Arial" w:cs="Arial"/>
          <w:sz w:val="19"/>
          <w:szCs w:val="19"/>
        </w:rPr>
        <w:t xml:space="preserve">Si bien </w:t>
      </w:r>
      <w:r w:rsidRPr="000C2C78">
        <w:rPr>
          <w:rFonts w:ascii="Arial" w:hAnsi="Arial" w:cs="Arial"/>
          <w:color w:val="000000"/>
          <w:sz w:val="19"/>
          <w:szCs w:val="19"/>
        </w:rPr>
        <w:t xml:space="preserve">la Ley N°19.995, que establece las Bases Generales para la autorización, funcionamiento y fiscalización de casinos de juego, </w:t>
      </w:r>
      <w:r w:rsidR="003177C4" w:rsidRPr="000C2C78">
        <w:rPr>
          <w:rFonts w:ascii="Arial" w:hAnsi="Arial" w:cs="Arial"/>
          <w:color w:val="000000"/>
          <w:sz w:val="19"/>
          <w:szCs w:val="19"/>
        </w:rPr>
        <w:t xml:space="preserve">le ha permitido a la </w:t>
      </w:r>
      <w:r w:rsidRPr="000C2C78">
        <w:rPr>
          <w:rFonts w:ascii="Arial" w:hAnsi="Arial" w:cs="Arial"/>
          <w:color w:val="000000"/>
          <w:sz w:val="19"/>
          <w:szCs w:val="19"/>
        </w:rPr>
        <w:t xml:space="preserve">SCJ </w:t>
      </w:r>
      <w:r w:rsidR="003177C4" w:rsidRPr="000C2C78">
        <w:rPr>
          <w:rFonts w:ascii="Arial" w:hAnsi="Arial" w:cs="Arial"/>
          <w:color w:val="000000"/>
          <w:sz w:val="19"/>
          <w:szCs w:val="19"/>
        </w:rPr>
        <w:t xml:space="preserve">abordar las materias de autoexclusión, no dota a la institución de todas las herramientas para desarrollar de manera integral </w:t>
      </w:r>
      <w:r w:rsidR="00790C7E" w:rsidRPr="000C2C78">
        <w:rPr>
          <w:rFonts w:ascii="Arial" w:hAnsi="Arial" w:cs="Arial"/>
          <w:color w:val="000000"/>
          <w:sz w:val="19"/>
          <w:szCs w:val="19"/>
        </w:rPr>
        <w:t>una</w:t>
      </w:r>
      <w:r w:rsidR="003177C4" w:rsidRPr="000C2C78">
        <w:rPr>
          <w:rFonts w:ascii="Arial" w:hAnsi="Arial" w:cs="Arial"/>
          <w:color w:val="000000"/>
          <w:sz w:val="19"/>
          <w:szCs w:val="19"/>
        </w:rPr>
        <w:t xml:space="preserve"> política de juego responsable. </w:t>
      </w:r>
      <w:r w:rsidR="00790C7E" w:rsidRPr="000C2C78">
        <w:rPr>
          <w:rFonts w:ascii="Arial" w:hAnsi="Arial" w:cs="Arial"/>
          <w:color w:val="000000"/>
          <w:sz w:val="19"/>
          <w:szCs w:val="19"/>
        </w:rPr>
        <w:t>Sin embargo, esto ha desafiado al ente regulador, y en este contexto,</w:t>
      </w:r>
      <w:r w:rsidR="00DD369D" w:rsidRPr="000C2C78">
        <w:rPr>
          <w:rFonts w:ascii="Arial" w:hAnsi="Arial" w:cs="Arial"/>
          <w:color w:val="000000"/>
          <w:sz w:val="19"/>
          <w:szCs w:val="19"/>
        </w:rPr>
        <w:t xml:space="preserve"> ha asumido el desafío de avanzar y establecer una mirada compartida con los distintos actores públicos y privado en torno al tema, creando herramientas enfocadas a abordar las externalidades negativas del juego que incluyen </w:t>
      </w:r>
      <w:r w:rsidR="00DD369D" w:rsidRPr="000C2C78">
        <w:rPr>
          <w:rFonts w:ascii="Arial" w:hAnsi="Arial" w:cs="Arial"/>
          <w:sz w:val="19"/>
          <w:szCs w:val="19"/>
          <w:lang w:val="es-MX"/>
        </w:rPr>
        <w:t>acciones de prevención</w:t>
      </w:r>
      <w:r w:rsidR="00434579" w:rsidRPr="000C2C78">
        <w:rPr>
          <w:rFonts w:ascii="Arial" w:hAnsi="Arial" w:cs="Arial"/>
          <w:sz w:val="19"/>
          <w:szCs w:val="19"/>
          <w:lang w:val="es-MX"/>
        </w:rPr>
        <w:t>.</w:t>
      </w:r>
    </w:p>
    <w:p w14:paraId="2EAEC146" w14:textId="77777777" w:rsidR="00373ACF" w:rsidRPr="000C2C78" w:rsidRDefault="00373ACF" w:rsidP="000C2C78">
      <w:pPr>
        <w:jc w:val="both"/>
        <w:rPr>
          <w:rFonts w:ascii="Arial" w:hAnsi="Arial" w:cs="Arial"/>
          <w:sz w:val="19"/>
          <w:szCs w:val="19"/>
          <w:lang w:val="es-MX"/>
        </w:rPr>
      </w:pPr>
    </w:p>
    <w:p w14:paraId="4B903315" w14:textId="6D2B6D44" w:rsidR="00DB401B" w:rsidRPr="000C2C78" w:rsidRDefault="00517AC1" w:rsidP="000C2C78">
      <w:pPr>
        <w:jc w:val="both"/>
        <w:rPr>
          <w:rFonts w:ascii="Arial" w:hAnsi="Arial" w:cs="Arial"/>
          <w:sz w:val="19"/>
          <w:szCs w:val="19"/>
          <w:lang w:val="es-ES_tradnl"/>
        </w:rPr>
      </w:pPr>
      <w:r w:rsidRPr="000C2C78">
        <w:rPr>
          <w:rFonts w:ascii="Arial" w:hAnsi="Arial" w:cs="Arial"/>
          <w:sz w:val="19"/>
          <w:szCs w:val="19"/>
          <w:lang w:val="es-MX"/>
        </w:rPr>
        <w:t xml:space="preserve">La </w:t>
      </w:r>
      <w:r w:rsidR="00B65E34" w:rsidRPr="000C2C78">
        <w:rPr>
          <w:rFonts w:ascii="Arial" w:hAnsi="Arial" w:cs="Arial"/>
          <w:sz w:val="19"/>
          <w:szCs w:val="19"/>
          <w:lang w:val="es-MX"/>
        </w:rPr>
        <w:t xml:space="preserve">iniciativa abarca </w:t>
      </w:r>
      <w:r w:rsidR="00373ACF" w:rsidRPr="000C2C78">
        <w:rPr>
          <w:rFonts w:ascii="Arial" w:hAnsi="Arial" w:cs="Arial"/>
          <w:sz w:val="19"/>
          <w:szCs w:val="19"/>
          <w:lang w:val="es-MX"/>
        </w:rPr>
        <w:t xml:space="preserve">tres ejes </w:t>
      </w:r>
      <w:r w:rsidRPr="000C2C78">
        <w:rPr>
          <w:rFonts w:ascii="Arial" w:hAnsi="Arial" w:cs="Arial"/>
          <w:sz w:val="19"/>
          <w:szCs w:val="19"/>
          <w:lang w:val="es-MX"/>
        </w:rPr>
        <w:t xml:space="preserve">de trabajo </w:t>
      </w:r>
      <w:r w:rsidR="00373ACF" w:rsidRPr="000C2C78">
        <w:rPr>
          <w:rFonts w:ascii="Arial" w:hAnsi="Arial" w:cs="Arial"/>
          <w:sz w:val="19"/>
          <w:szCs w:val="19"/>
          <w:lang w:val="es-MX"/>
        </w:rPr>
        <w:t xml:space="preserve">estratégicos: </w:t>
      </w:r>
      <w:r w:rsidRPr="000C2C78">
        <w:rPr>
          <w:rFonts w:ascii="Arial" w:hAnsi="Arial" w:cs="Arial"/>
          <w:sz w:val="19"/>
          <w:szCs w:val="19"/>
          <w:lang w:val="es-MX"/>
        </w:rPr>
        <w:t xml:space="preserve">el primero es </w:t>
      </w:r>
      <w:r w:rsidR="00373ACF" w:rsidRPr="000C2C78">
        <w:rPr>
          <w:rFonts w:ascii="Arial" w:hAnsi="Arial" w:cs="Arial"/>
          <w:b/>
          <w:bCs/>
          <w:sz w:val="19"/>
          <w:szCs w:val="19"/>
          <w:lang w:val="es-MX"/>
        </w:rPr>
        <w:t>educar</w:t>
      </w:r>
      <w:r w:rsidR="00DB401B" w:rsidRPr="000C2C78">
        <w:rPr>
          <w:rFonts w:ascii="Arial" w:hAnsi="Arial" w:cs="Arial"/>
          <w:sz w:val="19"/>
          <w:szCs w:val="19"/>
          <w:lang w:val="es-MX"/>
        </w:rPr>
        <w:t xml:space="preserve"> a</w:t>
      </w:r>
      <w:r w:rsidR="00373ACF" w:rsidRPr="000C2C78">
        <w:rPr>
          <w:rFonts w:ascii="Arial" w:hAnsi="Arial" w:cs="Arial"/>
          <w:sz w:val="19"/>
          <w:szCs w:val="19"/>
          <w:lang w:val="es-MX"/>
        </w:rPr>
        <w:t xml:space="preserve"> jugadores y jugadoras, sus familias y la sociedad en genera</w:t>
      </w:r>
      <w:r w:rsidR="00DB401B" w:rsidRPr="000C2C78">
        <w:rPr>
          <w:rFonts w:ascii="Arial" w:hAnsi="Arial" w:cs="Arial"/>
          <w:sz w:val="19"/>
          <w:szCs w:val="19"/>
          <w:lang w:val="es-MX"/>
        </w:rPr>
        <w:t>l,</w:t>
      </w:r>
      <w:r w:rsidR="00373ACF" w:rsidRPr="000C2C78">
        <w:rPr>
          <w:rFonts w:ascii="Arial" w:hAnsi="Arial" w:cs="Arial"/>
          <w:sz w:val="19"/>
          <w:szCs w:val="19"/>
          <w:lang w:val="es-MX"/>
        </w:rPr>
        <w:t xml:space="preserve"> </w:t>
      </w:r>
      <w:r w:rsidRPr="000C2C78">
        <w:rPr>
          <w:rFonts w:ascii="Arial" w:hAnsi="Arial" w:cs="Arial"/>
          <w:sz w:val="19"/>
          <w:szCs w:val="19"/>
          <w:lang w:val="es-MX"/>
        </w:rPr>
        <w:t xml:space="preserve">el segundo </w:t>
      </w:r>
      <w:r w:rsidR="00373ACF" w:rsidRPr="000C2C78">
        <w:rPr>
          <w:rFonts w:ascii="Arial" w:hAnsi="Arial" w:cs="Arial"/>
          <w:b/>
          <w:bCs/>
          <w:sz w:val="19"/>
          <w:szCs w:val="19"/>
          <w:lang w:val="es-MX"/>
        </w:rPr>
        <w:t>informar</w:t>
      </w:r>
      <w:r w:rsidR="00DB401B" w:rsidRPr="000C2C78">
        <w:rPr>
          <w:rFonts w:ascii="Arial" w:hAnsi="Arial" w:cs="Arial"/>
          <w:sz w:val="19"/>
          <w:szCs w:val="19"/>
          <w:lang w:val="es-MX"/>
        </w:rPr>
        <w:t xml:space="preserve"> </w:t>
      </w:r>
      <w:r w:rsidR="00373ACF" w:rsidRPr="000C2C78">
        <w:rPr>
          <w:rFonts w:ascii="Arial" w:hAnsi="Arial" w:cs="Arial"/>
          <w:sz w:val="19"/>
          <w:szCs w:val="19"/>
          <w:lang w:val="es-ES_tradnl"/>
        </w:rPr>
        <w:t>sobre conductas problemáticas y/o patológicas con el juego de azar y cómo prevenirlas</w:t>
      </w:r>
      <w:r w:rsidR="00DB401B" w:rsidRPr="000C2C78">
        <w:rPr>
          <w:rFonts w:ascii="Arial" w:hAnsi="Arial" w:cs="Arial"/>
          <w:sz w:val="19"/>
          <w:szCs w:val="19"/>
          <w:lang w:val="es-ES_tradnl"/>
        </w:rPr>
        <w:t xml:space="preserve"> </w:t>
      </w:r>
      <w:r w:rsidRPr="000C2C78">
        <w:rPr>
          <w:rFonts w:ascii="Arial" w:hAnsi="Arial" w:cs="Arial"/>
          <w:sz w:val="19"/>
          <w:szCs w:val="19"/>
          <w:lang w:val="es-ES_tradnl"/>
        </w:rPr>
        <w:t>y</w:t>
      </w:r>
      <w:r w:rsidR="00DD369D" w:rsidRPr="000C2C78">
        <w:rPr>
          <w:rFonts w:ascii="Arial" w:hAnsi="Arial" w:cs="Arial"/>
          <w:sz w:val="19"/>
          <w:szCs w:val="19"/>
          <w:lang w:val="es-ES_tradnl"/>
        </w:rPr>
        <w:t>,</w:t>
      </w:r>
      <w:r w:rsidRPr="000C2C78">
        <w:rPr>
          <w:rFonts w:ascii="Arial" w:hAnsi="Arial" w:cs="Arial"/>
          <w:sz w:val="19"/>
          <w:szCs w:val="19"/>
          <w:lang w:val="es-ES_tradnl"/>
        </w:rPr>
        <w:t xml:space="preserve"> finalmente</w:t>
      </w:r>
      <w:r w:rsidR="00DD369D" w:rsidRPr="000C2C78">
        <w:rPr>
          <w:rFonts w:ascii="Arial" w:hAnsi="Arial" w:cs="Arial"/>
          <w:sz w:val="19"/>
          <w:szCs w:val="19"/>
          <w:lang w:val="es-ES_tradnl"/>
        </w:rPr>
        <w:t>,</w:t>
      </w:r>
      <w:r w:rsidRPr="000C2C78">
        <w:rPr>
          <w:rFonts w:ascii="Arial" w:hAnsi="Arial" w:cs="Arial"/>
          <w:sz w:val="19"/>
          <w:szCs w:val="19"/>
          <w:lang w:val="es-ES_tradnl"/>
        </w:rPr>
        <w:t xml:space="preserve"> </w:t>
      </w:r>
      <w:r w:rsidR="00373ACF" w:rsidRPr="000C2C78">
        <w:rPr>
          <w:rFonts w:ascii="Arial" w:hAnsi="Arial" w:cs="Arial"/>
          <w:b/>
          <w:bCs/>
          <w:sz w:val="19"/>
          <w:szCs w:val="19"/>
          <w:lang w:val="es-MX"/>
        </w:rPr>
        <w:t>incentiv</w:t>
      </w:r>
      <w:r w:rsidR="00DB401B" w:rsidRPr="000C2C78">
        <w:rPr>
          <w:rFonts w:ascii="Arial" w:hAnsi="Arial" w:cs="Arial"/>
          <w:b/>
          <w:bCs/>
          <w:sz w:val="19"/>
          <w:szCs w:val="19"/>
          <w:lang w:val="es-MX"/>
        </w:rPr>
        <w:t xml:space="preserve">ar </w:t>
      </w:r>
      <w:r w:rsidR="00373ACF" w:rsidRPr="000C2C78">
        <w:rPr>
          <w:rFonts w:ascii="Arial" w:hAnsi="Arial" w:cs="Arial"/>
          <w:b/>
          <w:bCs/>
          <w:sz w:val="19"/>
          <w:szCs w:val="19"/>
          <w:lang w:val="es-ES_tradnl"/>
        </w:rPr>
        <w:t>las buenas prácticas</w:t>
      </w:r>
      <w:r w:rsidR="00373ACF" w:rsidRPr="000C2C78">
        <w:rPr>
          <w:rFonts w:ascii="Arial" w:hAnsi="Arial" w:cs="Arial"/>
          <w:sz w:val="19"/>
          <w:szCs w:val="19"/>
          <w:lang w:val="es-ES_tradnl"/>
        </w:rPr>
        <w:t xml:space="preserve"> de juego responsable y el diseño de un modelo de prevención del juego problemátic</w:t>
      </w:r>
      <w:r w:rsidR="00DB401B" w:rsidRPr="000C2C78">
        <w:rPr>
          <w:rFonts w:ascii="Arial" w:hAnsi="Arial" w:cs="Arial"/>
          <w:sz w:val="19"/>
          <w:szCs w:val="19"/>
          <w:lang w:val="es-ES_tradnl"/>
        </w:rPr>
        <w:t xml:space="preserve">o. </w:t>
      </w:r>
    </w:p>
    <w:p w14:paraId="54CED031" w14:textId="77777777" w:rsidR="00C31583" w:rsidRPr="000C2C78" w:rsidRDefault="00C31583" w:rsidP="000C2C78">
      <w:pPr>
        <w:jc w:val="both"/>
        <w:rPr>
          <w:rFonts w:ascii="Arial" w:hAnsi="Arial" w:cs="Arial"/>
          <w:sz w:val="19"/>
          <w:szCs w:val="19"/>
          <w:lang w:val="es-ES_tradnl"/>
        </w:rPr>
      </w:pPr>
    </w:p>
    <w:p w14:paraId="6C97E4BC" w14:textId="4334DA05" w:rsidR="00C31583" w:rsidRPr="000C2C78" w:rsidRDefault="00C31583" w:rsidP="000C2C78">
      <w:pPr>
        <w:jc w:val="both"/>
        <w:rPr>
          <w:rFonts w:ascii="Arial" w:hAnsi="Arial" w:cs="Arial"/>
          <w:sz w:val="19"/>
          <w:szCs w:val="19"/>
          <w:lang w:val="es-CL"/>
        </w:rPr>
      </w:pPr>
      <w:r w:rsidRPr="000C2C78">
        <w:rPr>
          <w:rFonts w:ascii="Arial" w:hAnsi="Arial" w:cs="Arial"/>
          <w:sz w:val="19"/>
          <w:szCs w:val="19"/>
          <w:lang w:val="es-ES_tradnl"/>
        </w:rPr>
        <w:t>“</w:t>
      </w:r>
      <w:r w:rsidRPr="000C2C78">
        <w:rPr>
          <w:rFonts w:ascii="Arial" w:hAnsi="Arial" w:cs="Arial"/>
          <w:i/>
          <w:iCs/>
          <w:sz w:val="19"/>
          <w:szCs w:val="19"/>
          <w:lang w:val="es-ES_tradnl"/>
        </w:rPr>
        <w:t>Actualmente no existen programas públicos de salud mental en torno al juego patológico cuya tasa de prevalencia est</w:t>
      </w:r>
      <w:r w:rsidR="003177C4" w:rsidRPr="000C2C78">
        <w:rPr>
          <w:rFonts w:ascii="Arial" w:hAnsi="Arial" w:cs="Arial"/>
          <w:i/>
          <w:iCs/>
          <w:sz w:val="19"/>
          <w:szCs w:val="19"/>
          <w:lang w:val="es-ES_tradnl"/>
        </w:rPr>
        <w:t xml:space="preserve">aría </w:t>
      </w:r>
      <w:r w:rsidRPr="000C2C78">
        <w:rPr>
          <w:rFonts w:ascii="Arial" w:hAnsi="Arial" w:cs="Arial"/>
          <w:i/>
          <w:iCs/>
          <w:sz w:val="19"/>
          <w:szCs w:val="19"/>
          <w:lang w:val="es-ES_tradnl"/>
        </w:rPr>
        <w:t xml:space="preserve">en torno al 2%. Además, la Superintendencia no tiene atribuciones respecto del juego responsable por lo que uno de nuestros objetivos </w:t>
      </w:r>
      <w:r w:rsidR="00A9128C" w:rsidRPr="000C2C78">
        <w:rPr>
          <w:rFonts w:ascii="Arial" w:hAnsi="Arial" w:cs="Arial"/>
          <w:i/>
          <w:iCs/>
          <w:sz w:val="19"/>
          <w:szCs w:val="19"/>
          <w:lang w:val="es-ES_tradnl"/>
        </w:rPr>
        <w:t xml:space="preserve">es </w:t>
      </w:r>
      <w:r w:rsidR="00D55094" w:rsidRPr="000C2C78">
        <w:rPr>
          <w:rFonts w:ascii="Arial" w:hAnsi="Arial" w:cs="Arial"/>
          <w:i/>
          <w:iCs/>
          <w:sz w:val="19"/>
          <w:szCs w:val="19"/>
          <w:lang w:val="es-ES_tradnl"/>
        </w:rPr>
        <w:t>proponer</w:t>
      </w:r>
      <w:r w:rsidRPr="000C2C78">
        <w:rPr>
          <w:rFonts w:ascii="Arial" w:hAnsi="Arial" w:cs="Arial"/>
          <w:i/>
          <w:iCs/>
          <w:sz w:val="19"/>
          <w:szCs w:val="19"/>
          <w:lang w:val="es-ES_tradnl"/>
        </w:rPr>
        <w:t xml:space="preserve"> cambios </w:t>
      </w:r>
      <w:r w:rsidR="00D55094" w:rsidRPr="000C2C78">
        <w:rPr>
          <w:rFonts w:ascii="Arial" w:hAnsi="Arial" w:cs="Arial"/>
          <w:i/>
          <w:iCs/>
          <w:sz w:val="19"/>
          <w:szCs w:val="19"/>
          <w:lang w:val="es-ES_tradnl"/>
        </w:rPr>
        <w:t xml:space="preserve">en </w:t>
      </w:r>
      <w:r w:rsidRPr="000C2C78">
        <w:rPr>
          <w:rFonts w:ascii="Arial" w:hAnsi="Arial" w:cs="Arial"/>
          <w:i/>
          <w:iCs/>
          <w:sz w:val="19"/>
          <w:szCs w:val="19"/>
          <w:lang w:val="es-ES_tradnl"/>
        </w:rPr>
        <w:t xml:space="preserve">la </w:t>
      </w:r>
      <w:r w:rsidR="00D55094" w:rsidRPr="000C2C78">
        <w:rPr>
          <w:rFonts w:ascii="Arial" w:hAnsi="Arial" w:cs="Arial"/>
          <w:i/>
          <w:iCs/>
          <w:sz w:val="19"/>
          <w:szCs w:val="19"/>
          <w:lang w:val="es-ES_tradnl"/>
        </w:rPr>
        <w:t>L</w:t>
      </w:r>
      <w:r w:rsidRPr="000C2C78">
        <w:rPr>
          <w:rFonts w:ascii="Arial" w:hAnsi="Arial" w:cs="Arial"/>
          <w:i/>
          <w:iCs/>
          <w:sz w:val="19"/>
          <w:szCs w:val="19"/>
          <w:lang w:val="es-ES_tradnl"/>
        </w:rPr>
        <w:t>ey de casinos y otras</w:t>
      </w:r>
      <w:r w:rsidR="00434579" w:rsidRPr="000C2C78">
        <w:rPr>
          <w:rFonts w:ascii="Arial" w:hAnsi="Arial" w:cs="Arial"/>
          <w:i/>
          <w:iCs/>
          <w:sz w:val="19"/>
          <w:szCs w:val="19"/>
          <w:lang w:val="es-ES_tradnl"/>
        </w:rPr>
        <w:t>,</w:t>
      </w:r>
      <w:r w:rsidRPr="000C2C78">
        <w:rPr>
          <w:rFonts w:ascii="Arial" w:hAnsi="Arial" w:cs="Arial"/>
          <w:i/>
          <w:iCs/>
          <w:sz w:val="19"/>
          <w:szCs w:val="19"/>
          <w:lang w:val="es-ES_tradnl"/>
        </w:rPr>
        <w:t xml:space="preserve"> donde se incluya la protección a las y los jugadores y el reconocimiento del juego patológico como una afección de salud mental</w:t>
      </w:r>
      <w:r w:rsidR="00D55094" w:rsidRPr="000C2C78">
        <w:rPr>
          <w:rFonts w:ascii="Arial" w:hAnsi="Arial" w:cs="Arial"/>
          <w:sz w:val="19"/>
          <w:szCs w:val="19"/>
          <w:lang w:val="es-ES_tradnl"/>
        </w:rPr>
        <w:t>”, señaló la Superintendenta Vivien Villagrán.</w:t>
      </w:r>
    </w:p>
    <w:p w14:paraId="6775F974" w14:textId="1A2EF2B7" w:rsidR="00C31583" w:rsidRPr="000C2C78" w:rsidRDefault="00C31583" w:rsidP="000C2C78">
      <w:pPr>
        <w:jc w:val="both"/>
        <w:rPr>
          <w:rFonts w:ascii="Arial" w:hAnsi="Arial" w:cs="Arial"/>
          <w:sz w:val="19"/>
          <w:szCs w:val="19"/>
          <w:lang w:val="es-CL"/>
        </w:rPr>
      </w:pPr>
    </w:p>
    <w:p w14:paraId="4B92A47F" w14:textId="2525C9BB" w:rsidR="00373ACF" w:rsidRPr="000C2C78" w:rsidRDefault="00DB401B" w:rsidP="000C2C78">
      <w:pPr>
        <w:jc w:val="both"/>
        <w:rPr>
          <w:rFonts w:ascii="Arial" w:hAnsi="Arial" w:cs="Arial"/>
          <w:sz w:val="19"/>
          <w:szCs w:val="19"/>
          <w:lang w:val="es-ES_tradnl"/>
        </w:rPr>
      </w:pPr>
      <w:r w:rsidRPr="000C2C78">
        <w:rPr>
          <w:rFonts w:ascii="Arial" w:hAnsi="Arial" w:cs="Arial"/>
          <w:sz w:val="19"/>
          <w:szCs w:val="19"/>
          <w:lang w:val="es-ES_tradnl"/>
        </w:rPr>
        <w:t>El trabajo reunirá a organizaciones tales como el Ministerio de Salud, Ministerio de Educación, Ministerio de la Mujer y Equidad de Género, INJUV, SENAMA</w:t>
      </w:r>
      <w:r w:rsidR="00B65E34" w:rsidRPr="000C2C78">
        <w:rPr>
          <w:rFonts w:ascii="Arial" w:hAnsi="Arial" w:cs="Arial"/>
          <w:sz w:val="19"/>
          <w:szCs w:val="19"/>
          <w:lang w:val="es-ES_tradnl"/>
        </w:rPr>
        <w:t xml:space="preserve"> y</w:t>
      </w:r>
      <w:r w:rsidRPr="000C2C78">
        <w:rPr>
          <w:rFonts w:ascii="Arial" w:hAnsi="Arial" w:cs="Arial"/>
          <w:sz w:val="19"/>
          <w:szCs w:val="19"/>
          <w:lang w:val="es-ES_tradnl"/>
        </w:rPr>
        <w:t xml:space="preserve"> SENDA</w:t>
      </w:r>
      <w:r w:rsidR="00B65E34" w:rsidRPr="000C2C78">
        <w:rPr>
          <w:rFonts w:ascii="Arial" w:hAnsi="Arial" w:cs="Arial"/>
          <w:sz w:val="19"/>
          <w:szCs w:val="19"/>
          <w:lang w:val="es-ES_tradnl"/>
        </w:rPr>
        <w:t xml:space="preserve">; </w:t>
      </w:r>
      <w:r w:rsidRPr="000C2C78">
        <w:rPr>
          <w:rFonts w:ascii="Arial" w:hAnsi="Arial" w:cs="Arial"/>
          <w:sz w:val="19"/>
          <w:szCs w:val="19"/>
          <w:lang w:val="es-ES_tradnl"/>
        </w:rPr>
        <w:t>así como a la Asociación Chilena de Casinos de Jueg</w:t>
      </w:r>
      <w:r w:rsidR="00B65E34" w:rsidRPr="000C2C78">
        <w:rPr>
          <w:rFonts w:ascii="Arial" w:hAnsi="Arial" w:cs="Arial"/>
          <w:sz w:val="19"/>
          <w:szCs w:val="19"/>
          <w:lang w:val="es-ES_tradnl"/>
        </w:rPr>
        <w:t xml:space="preserve">o, </w:t>
      </w:r>
      <w:r w:rsidRPr="000C2C78">
        <w:rPr>
          <w:rFonts w:ascii="Arial" w:hAnsi="Arial" w:cs="Arial"/>
          <w:sz w:val="19"/>
          <w:szCs w:val="19"/>
          <w:lang w:val="es-ES_tradnl"/>
        </w:rPr>
        <w:t>las Sociedades Operadoras que explotan una licencia de casino en nuestro país</w:t>
      </w:r>
      <w:r w:rsidR="00B65E34" w:rsidRPr="000C2C78">
        <w:rPr>
          <w:rFonts w:ascii="Arial" w:hAnsi="Arial" w:cs="Arial"/>
          <w:sz w:val="19"/>
          <w:szCs w:val="19"/>
          <w:lang w:val="es-ES_tradnl"/>
        </w:rPr>
        <w:t>,</w:t>
      </w:r>
      <w:r w:rsidRPr="000C2C78">
        <w:rPr>
          <w:rFonts w:ascii="Arial" w:hAnsi="Arial" w:cs="Arial"/>
          <w:sz w:val="19"/>
          <w:szCs w:val="19"/>
          <w:lang w:val="es-ES_tradnl"/>
        </w:rPr>
        <w:t xml:space="preserve"> el Consejo de la Sociedad Civil de la SCJ y a la academia</w:t>
      </w:r>
      <w:r w:rsidR="00B65E34" w:rsidRPr="000C2C78">
        <w:rPr>
          <w:rFonts w:ascii="Arial" w:hAnsi="Arial" w:cs="Arial"/>
          <w:sz w:val="19"/>
          <w:szCs w:val="19"/>
          <w:lang w:val="es-ES_tradnl"/>
        </w:rPr>
        <w:t>.</w:t>
      </w:r>
    </w:p>
    <w:p w14:paraId="1E9C0C38" w14:textId="03A0DDAE" w:rsidR="000615A7" w:rsidRPr="000C2C78" w:rsidRDefault="000615A7" w:rsidP="000C2C78">
      <w:pPr>
        <w:jc w:val="both"/>
        <w:rPr>
          <w:rFonts w:ascii="Arial" w:hAnsi="Arial" w:cs="Arial"/>
          <w:sz w:val="19"/>
          <w:szCs w:val="19"/>
        </w:rPr>
      </w:pPr>
    </w:p>
    <w:p w14:paraId="3FC52AF0" w14:textId="73B00293" w:rsidR="00B01050" w:rsidRPr="000C2C78" w:rsidRDefault="006B1A76" w:rsidP="000C2C78">
      <w:pPr>
        <w:jc w:val="both"/>
        <w:rPr>
          <w:rFonts w:ascii="Arial" w:hAnsi="Arial" w:cs="Arial"/>
          <w:sz w:val="19"/>
          <w:szCs w:val="19"/>
        </w:rPr>
      </w:pPr>
      <w:r w:rsidRPr="000C2C78">
        <w:rPr>
          <w:rFonts w:ascii="Arial" w:hAnsi="Arial" w:cs="Arial"/>
          <w:sz w:val="19"/>
          <w:szCs w:val="19"/>
        </w:rPr>
        <w:t xml:space="preserve">El Seminario de Juego Responsable y Salud Mental, contó con la exposición de la Superintendenta de Casinos de Juego </w:t>
      </w:r>
      <w:r w:rsidR="00B01050" w:rsidRPr="000C2C78">
        <w:rPr>
          <w:rFonts w:ascii="Arial" w:hAnsi="Arial" w:cs="Arial"/>
          <w:sz w:val="19"/>
          <w:szCs w:val="19"/>
        </w:rPr>
        <w:t>Vivien Villagrán</w:t>
      </w:r>
      <w:r w:rsidRPr="000C2C78">
        <w:rPr>
          <w:rFonts w:ascii="Arial" w:hAnsi="Arial" w:cs="Arial"/>
          <w:sz w:val="19"/>
          <w:szCs w:val="19"/>
        </w:rPr>
        <w:t xml:space="preserve">, además de </w:t>
      </w:r>
      <w:r w:rsidR="00B01050" w:rsidRPr="000C2C78">
        <w:rPr>
          <w:rFonts w:ascii="Arial" w:hAnsi="Arial" w:cs="Arial"/>
          <w:sz w:val="19"/>
          <w:szCs w:val="19"/>
        </w:rPr>
        <w:t xml:space="preserve">Sandra Conde, Gerente General de la Banca de Quinielas de Uruguay; Roberto Palermo, presidente directorio de la Banca de Quinielas de Uruguay; el Dr. Mario Valdivia, Decano de la Facultad de Medicina y Carlos Saavedra Rubilar, Rector de la Universidad de Concepción. </w:t>
      </w:r>
    </w:p>
    <w:p w14:paraId="18E5B7B4" w14:textId="77777777" w:rsidR="00B01050" w:rsidRPr="00B01050" w:rsidRDefault="00B01050" w:rsidP="00B65E34">
      <w:pPr>
        <w:ind w:right="49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sectPr w:rsidR="00B01050" w:rsidRPr="00B01050" w:rsidSect="00FE532E">
      <w:headerReference w:type="default" r:id="rId8"/>
      <w:pgSz w:w="12240" w:h="15840"/>
      <w:pgMar w:top="70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D038D" w14:textId="77777777" w:rsidR="00D65B68" w:rsidRDefault="00D65B68" w:rsidP="00B15F33">
      <w:r>
        <w:separator/>
      </w:r>
    </w:p>
  </w:endnote>
  <w:endnote w:type="continuationSeparator" w:id="0">
    <w:p w14:paraId="4AC803B3" w14:textId="77777777" w:rsidR="00D65B68" w:rsidRDefault="00D65B68" w:rsidP="00B1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AF60D" w14:textId="77777777" w:rsidR="00D65B68" w:rsidRDefault="00D65B68" w:rsidP="00B15F33">
      <w:r>
        <w:separator/>
      </w:r>
    </w:p>
  </w:footnote>
  <w:footnote w:type="continuationSeparator" w:id="0">
    <w:p w14:paraId="087E32F7" w14:textId="77777777" w:rsidR="00D65B68" w:rsidRDefault="00D65B68" w:rsidP="00B15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ACC7" w14:textId="77777777" w:rsidR="007C01C3" w:rsidRPr="00C04044" w:rsidRDefault="00D065D5">
    <w:pPr>
      <w:pStyle w:val="Encabezado"/>
      <w:rPr>
        <w:lang w:val="es-CL"/>
      </w:rPr>
    </w:pPr>
    <w:r>
      <w:rPr>
        <w:noProof/>
        <w:lang w:val="es-CL" w:eastAsia="es-CL"/>
      </w:rPr>
      <w:drawing>
        <wp:inline distT="0" distB="0" distL="0" distR="0" wp14:anchorId="159F058C" wp14:editId="10A49B83">
          <wp:extent cx="2489200" cy="673100"/>
          <wp:effectExtent l="0" t="0" r="0" b="12700"/>
          <wp:docPr id="1" name="0 Imagen" descr="SCJ_marca_princip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CJ_marca_principal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4" type="#_x0000_t75" style="width:5.25pt;height:5.25pt" o:bullet="t">
        <v:imagedata r:id="rId1" o:title=""/>
      </v:shape>
    </w:pict>
  </w:numPicBullet>
  <w:abstractNum w:abstractNumId="0" w15:restartNumberingAfterBreak="0">
    <w:nsid w:val="FFFFFF1D"/>
    <w:multiLevelType w:val="multilevel"/>
    <w:tmpl w:val="1FD8EC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F4702"/>
    <w:multiLevelType w:val="hybridMultilevel"/>
    <w:tmpl w:val="93C44EEE"/>
    <w:lvl w:ilvl="0" w:tplc="82A695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A2A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8C7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83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7A71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1084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42A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7E38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42AD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AFD74AE"/>
    <w:multiLevelType w:val="hybridMultilevel"/>
    <w:tmpl w:val="13200B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47C26"/>
    <w:multiLevelType w:val="hybridMultilevel"/>
    <w:tmpl w:val="2D3469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4089A"/>
    <w:multiLevelType w:val="hybridMultilevel"/>
    <w:tmpl w:val="63682636"/>
    <w:lvl w:ilvl="0" w:tplc="5AB40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247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52C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86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5A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2C3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144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500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A25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FF1354C"/>
    <w:multiLevelType w:val="hybridMultilevel"/>
    <w:tmpl w:val="A41094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36D03"/>
    <w:multiLevelType w:val="hybridMultilevel"/>
    <w:tmpl w:val="A3A0AA1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E448B"/>
    <w:multiLevelType w:val="hybridMultilevel"/>
    <w:tmpl w:val="1004BCFE"/>
    <w:lvl w:ilvl="0" w:tplc="D4E01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F7BDE"/>
    <w:multiLevelType w:val="hybridMultilevel"/>
    <w:tmpl w:val="F75ABCC6"/>
    <w:lvl w:ilvl="0" w:tplc="ADB0AA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F0888"/>
    <w:multiLevelType w:val="hybridMultilevel"/>
    <w:tmpl w:val="0EF8B272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FBD5BF5"/>
    <w:multiLevelType w:val="hybridMultilevel"/>
    <w:tmpl w:val="4074F8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541100">
    <w:abstractNumId w:val="8"/>
  </w:num>
  <w:num w:numId="2" w16cid:durableId="1827890233">
    <w:abstractNumId w:val="6"/>
  </w:num>
  <w:num w:numId="3" w16cid:durableId="234751956">
    <w:abstractNumId w:val="4"/>
  </w:num>
  <w:num w:numId="4" w16cid:durableId="817653299">
    <w:abstractNumId w:val="10"/>
  </w:num>
  <w:num w:numId="5" w16cid:durableId="2044597023">
    <w:abstractNumId w:val="7"/>
  </w:num>
  <w:num w:numId="6" w16cid:durableId="612901287">
    <w:abstractNumId w:val="1"/>
  </w:num>
  <w:num w:numId="7" w16cid:durableId="1795640295">
    <w:abstractNumId w:val="0"/>
  </w:num>
  <w:num w:numId="8" w16cid:durableId="651639517">
    <w:abstractNumId w:val="9"/>
  </w:num>
  <w:num w:numId="9" w16cid:durableId="1658341140">
    <w:abstractNumId w:val="2"/>
  </w:num>
  <w:num w:numId="10" w16cid:durableId="408041938">
    <w:abstractNumId w:val="3"/>
  </w:num>
  <w:num w:numId="11" w16cid:durableId="7634963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B9F"/>
    <w:rsid w:val="00003E87"/>
    <w:rsid w:val="0000529A"/>
    <w:rsid w:val="00006B06"/>
    <w:rsid w:val="00014D2D"/>
    <w:rsid w:val="00014FFD"/>
    <w:rsid w:val="000156D7"/>
    <w:rsid w:val="00023C4A"/>
    <w:rsid w:val="00033B78"/>
    <w:rsid w:val="000367D4"/>
    <w:rsid w:val="00040005"/>
    <w:rsid w:val="00043DAA"/>
    <w:rsid w:val="000456DE"/>
    <w:rsid w:val="00045C67"/>
    <w:rsid w:val="000519ED"/>
    <w:rsid w:val="000601C6"/>
    <w:rsid w:val="000615A7"/>
    <w:rsid w:val="000631C9"/>
    <w:rsid w:val="000669B6"/>
    <w:rsid w:val="00067394"/>
    <w:rsid w:val="000678EE"/>
    <w:rsid w:val="000719FC"/>
    <w:rsid w:val="00072518"/>
    <w:rsid w:val="00075ECD"/>
    <w:rsid w:val="000770DE"/>
    <w:rsid w:val="00086885"/>
    <w:rsid w:val="00086CD4"/>
    <w:rsid w:val="0009050A"/>
    <w:rsid w:val="000940D4"/>
    <w:rsid w:val="0009533D"/>
    <w:rsid w:val="000973A9"/>
    <w:rsid w:val="000A075D"/>
    <w:rsid w:val="000A309C"/>
    <w:rsid w:val="000A3743"/>
    <w:rsid w:val="000A741C"/>
    <w:rsid w:val="000B0CBE"/>
    <w:rsid w:val="000B7BF0"/>
    <w:rsid w:val="000C00C7"/>
    <w:rsid w:val="000C19C6"/>
    <w:rsid w:val="000C2206"/>
    <w:rsid w:val="000C2C78"/>
    <w:rsid w:val="000C3D49"/>
    <w:rsid w:val="000C3DA6"/>
    <w:rsid w:val="000C54DE"/>
    <w:rsid w:val="000C61F5"/>
    <w:rsid w:val="000C66E6"/>
    <w:rsid w:val="000D03F0"/>
    <w:rsid w:val="000D49CB"/>
    <w:rsid w:val="000D4E3B"/>
    <w:rsid w:val="000D5E31"/>
    <w:rsid w:val="000D7C7C"/>
    <w:rsid w:val="000E3507"/>
    <w:rsid w:val="000E7E94"/>
    <w:rsid w:val="000F0BE5"/>
    <w:rsid w:val="000F3CA4"/>
    <w:rsid w:val="000F472C"/>
    <w:rsid w:val="000F5601"/>
    <w:rsid w:val="000F5780"/>
    <w:rsid w:val="000F726E"/>
    <w:rsid w:val="0010456A"/>
    <w:rsid w:val="00107E9D"/>
    <w:rsid w:val="0011166B"/>
    <w:rsid w:val="00111F50"/>
    <w:rsid w:val="00116422"/>
    <w:rsid w:val="0011757E"/>
    <w:rsid w:val="00120E98"/>
    <w:rsid w:val="001332DB"/>
    <w:rsid w:val="0013341D"/>
    <w:rsid w:val="001345C4"/>
    <w:rsid w:val="001352E6"/>
    <w:rsid w:val="00137D4B"/>
    <w:rsid w:val="001409C3"/>
    <w:rsid w:val="00143ADD"/>
    <w:rsid w:val="001447CC"/>
    <w:rsid w:val="00151994"/>
    <w:rsid w:val="00151AF9"/>
    <w:rsid w:val="00151C1B"/>
    <w:rsid w:val="00151FEA"/>
    <w:rsid w:val="00164BC5"/>
    <w:rsid w:val="001675DF"/>
    <w:rsid w:val="001676EC"/>
    <w:rsid w:val="0017003C"/>
    <w:rsid w:val="001704B8"/>
    <w:rsid w:val="00171D60"/>
    <w:rsid w:val="00173F28"/>
    <w:rsid w:val="001742EA"/>
    <w:rsid w:val="00174D3E"/>
    <w:rsid w:val="00176C2A"/>
    <w:rsid w:val="00181ADC"/>
    <w:rsid w:val="001831AB"/>
    <w:rsid w:val="00183FDC"/>
    <w:rsid w:val="001840A3"/>
    <w:rsid w:val="00184ABF"/>
    <w:rsid w:val="00187EB2"/>
    <w:rsid w:val="0019435B"/>
    <w:rsid w:val="00195FA9"/>
    <w:rsid w:val="00196495"/>
    <w:rsid w:val="00196964"/>
    <w:rsid w:val="00197563"/>
    <w:rsid w:val="001A0531"/>
    <w:rsid w:val="001A0A26"/>
    <w:rsid w:val="001A50F2"/>
    <w:rsid w:val="001A7C43"/>
    <w:rsid w:val="001A7D2B"/>
    <w:rsid w:val="001B0D2C"/>
    <w:rsid w:val="001B15F5"/>
    <w:rsid w:val="001B3169"/>
    <w:rsid w:val="001B59D0"/>
    <w:rsid w:val="001C09F1"/>
    <w:rsid w:val="001C4530"/>
    <w:rsid w:val="001D09F7"/>
    <w:rsid w:val="001D3141"/>
    <w:rsid w:val="001D56DF"/>
    <w:rsid w:val="001D720C"/>
    <w:rsid w:val="001E0795"/>
    <w:rsid w:val="001E17A0"/>
    <w:rsid w:val="001E28B2"/>
    <w:rsid w:val="001E7024"/>
    <w:rsid w:val="001F100E"/>
    <w:rsid w:val="00200D1F"/>
    <w:rsid w:val="00201CFC"/>
    <w:rsid w:val="00201DCE"/>
    <w:rsid w:val="00202E1E"/>
    <w:rsid w:val="00206BA8"/>
    <w:rsid w:val="00222133"/>
    <w:rsid w:val="00224782"/>
    <w:rsid w:val="00225766"/>
    <w:rsid w:val="002277BC"/>
    <w:rsid w:val="00234963"/>
    <w:rsid w:val="0023635A"/>
    <w:rsid w:val="002365F3"/>
    <w:rsid w:val="00250560"/>
    <w:rsid w:val="00251BFE"/>
    <w:rsid w:val="00252A9B"/>
    <w:rsid w:val="00253365"/>
    <w:rsid w:val="00261CDD"/>
    <w:rsid w:val="00262F82"/>
    <w:rsid w:val="002662A3"/>
    <w:rsid w:val="00266FCE"/>
    <w:rsid w:val="00267CA8"/>
    <w:rsid w:val="002700D1"/>
    <w:rsid w:val="00273D26"/>
    <w:rsid w:val="00274BB7"/>
    <w:rsid w:val="0028641D"/>
    <w:rsid w:val="0029288A"/>
    <w:rsid w:val="00294CCD"/>
    <w:rsid w:val="00295D24"/>
    <w:rsid w:val="00297558"/>
    <w:rsid w:val="002A6032"/>
    <w:rsid w:val="002B3F92"/>
    <w:rsid w:val="002B459C"/>
    <w:rsid w:val="002C2E0F"/>
    <w:rsid w:val="002C5D5E"/>
    <w:rsid w:val="002D06DF"/>
    <w:rsid w:val="002D2958"/>
    <w:rsid w:val="002D37CA"/>
    <w:rsid w:val="002D4112"/>
    <w:rsid w:val="002D44F2"/>
    <w:rsid w:val="002D5AA0"/>
    <w:rsid w:val="002D6AB0"/>
    <w:rsid w:val="002D7000"/>
    <w:rsid w:val="002D73A1"/>
    <w:rsid w:val="002E096C"/>
    <w:rsid w:val="002E1835"/>
    <w:rsid w:val="002E2F19"/>
    <w:rsid w:val="002E4848"/>
    <w:rsid w:val="002F08AF"/>
    <w:rsid w:val="002F34AB"/>
    <w:rsid w:val="002F4DCE"/>
    <w:rsid w:val="002F558A"/>
    <w:rsid w:val="002F7F47"/>
    <w:rsid w:val="0030475B"/>
    <w:rsid w:val="00310938"/>
    <w:rsid w:val="00311B53"/>
    <w:rsid w:val="00313917"/>
    <w:rsid w:val="00313ABA"/>
    <w:rsid w:val="00314C93"/>
    <w:rsid w:val="003177C4"/>
    <w:rsid w:val="00317B44"/>
    <w:rsid w:val="00322B98"/>
    <w:rsid w:val="00322C9E"/>
    <w:rsid w:val="003240D8"/>
    <w:rsid w:val="003261DB"/>
    <w:rsid w:val="003328EF"/>
    <w:rsid w:val="003335EF"/>
    <w:rsid w:val="0033380E"/>
    <w:rsid w:val="0035714B"/>
    <w:rsid w:val="0036086C"/>
    <w:rsid w:val="00365464"/>
    <w:rsid w:val="003665B8"/>
    <w:rsid w:val="00370C26"/>
    <w:rsid w:val="00373ACF"/>
    <w:rsid w:val="00380094"/>
    <w:rsid w:val="0038167A"/>
    <w:rsid w:val="0038183B"/>
    <w:rsid w:val="00391F10"/>
    <w:rsid w:val="00395FCA"/>
    <w:rsid w:val="003A06AB"/>
    <w:rsid w:val="003A450E"/>
    <w:rsid w:val="003A47D5"/>
    <w:rsid w:val="003A4BD3"/>
    <w:rsid w:val="003A4E01"/>
    <w:rsid w:val="003A6672"/>
    <w:rsid w:val="003A7BA3"/>
    <w:rsid w:val="003B01CB"/>
    <w:rsid w:val="003D1BB1"/>
    <w:rsid w:val="003D53AE"/>
    <w:rsid w:val="003D5DDE"/>
    <w:rsid w:val="003E236C"/>
    <w:rsid w:val="003F0917"/>
    <w:rsid w:val="003F17D8"/>
    <w:rsid w:val="003F3163"/>
    <w:rsid w:val="003F353E"/>
    <w:rsid w:val="003F5B7F"/>
    <w:rsid w:val="003F7AC8"/>
    <w:rsid w:val="00403B1C"/>
    <w:rsid w:val="00412841"/>
    <w:rsid w:val="00417525"/>
    <w:rsid w:val="0042024E"/>
    <w:rsid w:val="00430277"/>
    <w:rsid w:val="00430BBF"/>
    <w:rsid w:val="00432B82"/>
    <w:rsid w:val="00434579"/>
    <w:rsid w:val="00441E00"/>
    <w:rsid w:val="00442B3E"/>
    <w:rsid w:val="00442EAB"/>
    <w:rsid w:val="00446343"/>
    <w:rsid w:val="0044726D"/>
    <w:rsid w:val="00450966"/>
    <w:rsid w:val="00450BD0"/>
    <w:rsid w:val="0045375B"/>
    <w:rsid w:val="00466B2D"/>
    <w:rsid w:val="0047144D"/>
    <w:rsid w:val="00472FCD"/>
    <w:rsid w:val="004748D5"/>
    <w:rsid w:val="00477BF0"/>
    <w:rsid w:val="00486092"/>
    <w:rsid w:val="00490B41"/>
    <w:rsid w:val="00492DD8"/>
    <w:rsid w:val="0049455E"/>
    <w:rsid w:val="00495C60"/>
    <w:rsid w:val="00497685"/>
    <w:rsid w:val="004A1765"/>
    <w:rsid w:val="004A3344"/>
    <w:rsid w:val="004A5313"/>
    <w:rsid w:val="004B616F"/>
    <w:rsid w:val="004B6465"/>
    <w:rsid w:val="004B7411"/>
    <w:rsid w:val="004B79B1"/>
    <w:rsid w:val="004D1C68"/>
    <w:rsid w:val="004D406D"/>
    <w:rsid w:val="004E04E2"/>
    <w:rsid w:val="004E1B12"/>
    <w:rsid w:val="004E44A4"/>
    <w:rsid w:val="004F1266"/>
    <w:rsid w:val="004F1F83"/>
    <w:rsid w:val="004F2787"/>
    <w:rsid w:val="004F51D3"/>
    <w:rsid w:val="005015A7"/>
    <w:rsid w:val="00507DFB"/>
    <w:rsid w:val="00510B93"/>
    <w:rsid w:val="00517AC1"/>
    <w:rsid w:val="005209DF"/>
    <w:rsid w:val="005236F9"/>
    <w:rsid w:val="00525B4B"/>
    <w:rsid w:val="00525E9C"/>
    <w:rsid w:val="005317C1"/>
    <w:rsid w:val="005354B9"/>
    <w:rsid w:val="00537134"/>
    <w:rsid w:val="0054102E"/>
    <w:rsid w:val="005416B1"/>
    <w:rsid w:val="0054207B"/>
    <w:rsid w:val="005477A4"/>
    <w:rsid w:val="00547ABD"/>
    <w:rsid w:val="00550848"/>
    <w:rsid w:val="005514BF"/>
    <w:rsid w:val="0055158A"/>
    <w:rsid w:val="005535A2"/>
    <w:rsid w:val="00554AAA"/>
    <w:rsid w:val="0055544F"/>
    <w:rsid w:val="00566478"/>
    <w:rsid w:val="005711FA"/>
    <w:rsid w:val="005715BB"/>
    <w:rsid w:val="005725EB"/>
    <w:rsid w:val="00572DF2"/>
    <w:rsid w:val="0057495F"/>
    <w:rsid w:val="00583F8C"/>
    <w:rsid w:val="00585AC3"/>
    <w:rsid w:val="005915E3"/>
    <w:rsid w:val="00591D2F"/>
    <w:rsid w:val="0059367B"/>
    <w:rsid w:val="00593FE5"/>
    <w:rsid w:val="00597F7C"/>
    <w:rsid w:val="005A01DC"/>
    <w:rsid w:val="005B02CE"/>
    <w:rsid w:val="005B3F00"/>
    <w:rsid w:val="005B41A9"/>
    <w:rsid w:val="005B6A3F"/>
    <w:rsid w:val="005B7F84"/>
    <w:rsid w:val="005C3D80"/>
    <w:rsid w:val="005C4D21"/>
    <w:rsid w:val="005C5FDA"/>
    <w:rsid w:val="005C7EEA"/>
    <w:rsid w:val="005D4E66"/>
    <w:rsid w:val="005D63FE"/>
    <w:rsid w:val="005D7750"/>
    <w:rsid w:val="005E147C"/>
    <w:rsid w:val="005E4666"/>
    <w:rsid w:val="005E4DC5"/>
    <w:rsid w:val="005E5738"/>
    <w:rsid w:val="005E59EA"/>
    <w:rsid w:val="005E6860"/>
    <w:rsid w:val="005F03DE"/>
    <w:rsid w:val="005F1F13"/>
    <w:rsid w:val="005F1F17"/>
    <w:rsid w:val="0060137D"/>
    <w:rsid w:val="0060673B"/>
    <w:rsid w:val="00606F73"/>
    <w:rsid w:val="00611B7F"/>
    <w:rsid w:val="0061233D"/>
    <w:rsid w:val="00612595"/>
    <w:rsid w:val="00612843"/>
    <w:rsid w:val="00612946"/>
    <w:rsid w:val="006143E5"/>
    <w:rsid w:val="00614742"/>
    <w:rsid w:val="006171B7"/>
    <w:rsid w:val="00617A3E"/>
    <w:rsid w:val="0062002C"/>
    <w:rsid w:val="0062407C"/>
    <w:rsid w:val="00633984"/>
    <w:rsid w:val="00634469"/>
    <w:rsid w:val="00636735"/>
    <w:rsid w:val="006472E0"/>
    <w:rsid w:val="006475EC"/>
    <w:rsid w:val="00650F26"/>
    <w:rsid w:val="00651206"/>
    <w:rsid w:val="0065241B"/>
    <w:rsid w:val="00652EE4"/>
    <w:rsid w:val="00653A2F"/>
    <w:rsid w:val="00655277"/>
    <w:rsid w:val="00656A4B"/>
    <w:rsid w:val="00656FAD"/>
    <w:rsid w:val="00657287"/>
    <w:rsid w:val="0065764F"/>
    <w:rsid w:val="00657F9F"/>
    <w:rsid w:val="00660902"/>
    <w:rsid w:val="0066236B"/>
    <w:rsid w:val="00663310"/>
    <w:rsid w:val="00663C49"/>
    <w:rsid w:val="0066510B"/>
    <w:rsid w:val="006671D4"/>
    <w:rsid w:val="00670AF7"/>
    <w:rsid w:val="00671C60"/>
    <w:rsid w:val="00672C19"/>
    <w:rsid w:val="006812EE"/>
    <w:rsid w:val="00681FAD"/>
    <w:rsid w:val="006841FD"/>
    <w:rsid w:val="00685974"/>
    <w:rsid w:val="00685B9F"/>
    <w:rsid w:val="00690D4E"/>
    <w:rsid w:val="00696C86"/>
    <w:rsid w:val="00696E7C"/>
    <w:rsid w:val="006A1743"/>
    <w:rsid w:val="006A2020"/>
    <w:rsid w:val="006A2B7F"/>
    <w:rsid w:val="006A4223"/>
    <w:rsid w:val="006A46F3"/>
    <w:rsid w:val="006A4CFF"/>
    <w:rsid w:val="006B1A76"/>
    <w:rsid w:val="006B7B2A"/>
    <w:rsid w:val="006C0ACE"/>
    <w:rsid w:val="006C24CD"/>
    <w:rsid w:val="006C2D01"/>
    <w:rsid w:val="006C3A16"/>
    <w:rsid w:val="006C478A"/>
    <w:rsid w:val="006C4EE2"/>
    <w:rsid w:val="006C6218"/>
    <w:rsid w:val="006D4595"/>
    <w:rsid w:val="006D538B"/>
    <w:rsid w:val="006D688E"/>
    <w:rsid w:val="006E02AA"/>
    <w:rsid w:val="006E0A35"/>
    <w:rsid w:val="006E59E2"/>
    <w:rsid w:val="006E6058"/>
    <w:rsid w:val="006E6F23"/>
    <w:rsid w:val="006F0DE6"/>
    <w:rsid w:val="006F1C4C"/>
    <w:rsid w:val="006F3E19"/>
    <w:rsid w:val="006F4740"/>
    <w:rsid w:val="00701F47"/>
    <w:rsid w:val="007076B4"/>
    <w:rsid w:val="007102C2"/>
    <w:rsid w:val="00711E01"/>
    <w:rsid w:val="00713AE3"/>
    <w:rsid w:val="00713E69"/>
    <w:rsid w:val="007141F1"/>
    <w:rsid w:val="007145F4"/>
    <w:rsid w:val="00715808"/>
    <w:rsid w:val="007166E3"/>
    <w:rsid w:val="0072030F"/>
    <w:rsid w:val="00720337"/>
    <w:rsid w:val="00723D7F"/>
    <w:rsid w:val="00726C10"/>
    <w:rsid w:val="00726D2B"/>
    <w:rsid w:val="00731899"/>
    <w:rsid w:val="007333FF"/>
    <w:rsid w:val="007336AA"/>
    <w:rsid w:val="00733D71"/>
    <w:rsid w:val="00741BF7"/>
    <w:rsid w:val="00743469"/>
    <w:rsid w:val="0074372C"/>
    <w:rsid w:val="00743CC1"/>
    <w:rsid w:val="00744AA0"/>
    <w:rsid w:val="00745289"/>
    <w:rsid w:val="007470C3"/>
    <w:rsid w:val="0075252E"/>
    <w:rsid w:val="00752782"/>
    <w:rsid w:val="00752DE6"/>
    <w:rsid w:val="0076352B"/>
    <w:rsid w:val="007637DC"/>
    <w:rsid w:val="00764873"/>
    <w:rsid w:val="007670A8"/>
    <w:rsid w:val="00767E87"/>
    <w:rsid w:val="00771220"/>
    <w:rsid w:val="007717C2"/>
    <w:rsid w:val="007730C0"/>
    <w:rsid w:val="00775477"/>
    <w:rsid w:val="00775BC3"/>
    <w:rsid w:val="00775DCB"/>
    <w:rsid w:val="007817F7"/>
    <w:rsid w:val="00790322"/>
    <w:rsid w:val="00790C7E"/>
    <w:rsid w:val="00790DF5"/>
    <w:rsid w:val="0079275F"/>
    <w:rsid w:val="00795606"/>
    <w:rsid w:val="007A132A"/>
    <w:rsid w:val="007A3342"/>
    <w:rsid w:val="007A5199"/>
    <w:rsid w:val="007B4216"/>
    <w:rsid w:val="007B4801"/>
    <w:rsid w:val="007B54F4"/>
    <w:rsid w:val="007B7D5F"/>
    <w:rsid w:val="007C01C3"/>
    <w:rsid w:val="007C5471"/>
    <w:rsid w:val="007D0898"/>
    <w:rsid w:val="007D7E7B"/>
    <w:rsid w:val="007E0A10"/>
    <w:rsid w:val="007E489C"/>
    <w:rsid w:val="007E6A3D"/>
    <w:rsid w:val="007F0F33"/>
    <w:rsid w:val="007F16E6"/>
    <w:rsid w:val="007F39BE"/>
    <w:rsid w:val="007F69FF"/>
    <w:rsid w:val="007F6D13"/>
    <w:rsid w:val="007F7F96"/>
    <w:rsid w:val="00804EB4"/>
    <w:rsid w:val="0080717E"/>
    <w:rsid w:val="00807FEA"/>
    <w:rsid w:val="00814FC9"/>
    <w:rsid w:val="0081611E"/>
    <w:rsid w:val="00817648"/>
    <w:rsid w:val="00817BB3"/>
    <w:rsid w:val="00823186"/>
    <w:rsid w:val="00830ABE"/>
    <w:rsid w:val="00830B4C"/>
    <w:rsid w:val="00831235"/>
    <w:rsid w:val="00831A50"/>
    <w:rsid w:val="008336FE"/>
    <w:rsid w:val="0083457C"/>
    <w:rsid w:val="0083547D"/>
    <w:rsid w:val="00835C8C"/>
    <w:rsid w:val="008364A1"/>
    <w:rsid w:val="00841503"/>
    <w:rsid w:val="0084307D"/>
    <w:rsid w:val="0084434F"/>
    <w:rsid w:val="008459BC"/>
    <w:rsid w:val="008508EB"/>
    <w:rsid w:val="0085130B"/>
    <w:rsid w:val="0085380A"/>
    <w:rsid w:val="00855A1C"/>
    <w:rsid w:val="00856252"/>
    <w:rsid w:val="00856344"/>
    <w:rsid w:val="008624DC"/>
    <w:rsid w:val="00866A83"/>
    <w:rsid w:val="00867861"/>
    <w:rsid w:val="008771B8"/>
    <w:rsid w:val="0088259B"/>
    <w:rsid w:val="00887CD4"/>
    <w:rsid w:val="0089082D"/>
    <w:rsid w:val="0089218B"/>
    <w:rsid w:val="0089404A"/>
    <w:rsid w:val="008A2CA8"/>
    <w:rsid w:val="008A7152"/>
    <w:rsid w:val="008B0AE0"/>
    <w:rsid w:val="008B17EB"/>
    <w:rsid w:val="008B2438"/>
    <w:rsid w:val="008C191D"/>
    <w:rsid w:val="008C1C9A"/>
    <w:rsid w:val="008C3BC7"/>
    <w:rsid w:val="008D4433"/>
    <w:rsid w:val="008D56CB"/>
    <w:rsid w:val="008D7D78"/>
    <w:rsid w:val="008E0AF1"/>
    <w:rsid w:val="008E0E61"/>
    <w:rsid w:val="008E29F8"/>
    <w:rsid w:val="008E505F"/>
    <w:rsid w:val="008E6D14"/>
    <w:rsid w:val="008F1A2D"/>
    <w:rsid w:val="008F1AE6"/>
    <w:rsid w:val="008F3903"/>
    <w:rsid w:val="008F52BE"/>
    <w:rsid w:val="008F6D3A"/>
    <w:rsid w:val="008F75A4"/>
    <w:rsid w:val="00900FDB"/>
    <w:rsid w:val="009024E3"/>
    <w:rsid w:val="00903D36"/>
    <w:rsid w:val="009048BD"/>
    <w:rsid w:val="00905553"/>
    <w:rsid w:val="00921C22"/>
    <w:rsid w:val="0092229E"/>
    <w:rsid w:val="009222EF"/>
    <w:rsid w:val="0092257C"/>
    <w:rsid w:val="00923860"/>
    <w:rsid w:val="00925AB6"/>
    <w:rsid w:val="00925DA0"/>
    <w:rsid w:val="009311DF"/>
    <w:rsid w:val="00931571"/>
    <w:rsid w:val="00932681"/>
    <w:rsid w:val="0093785A"/>
    <w:rsid w:val="009400BB"/>
    <w:rsid w:val="00946E80"/>
    <w:rsid w:val="009506DE"/>
    <w:rsid w:val="00952C6B"/>
    <w:rsid w:val="00954CFD"/>
    <w:rsid w:val="00954F2D"/>
    <w:rsid w:val="00956D34"/>
    <w:rsid w:val="00956DE4"/>
    <w:rsid w:val="00960986"/>
    <w:rsid w:val="009648AF"/>
    <w:rsid w:val="009657FF"/>
    <w:rsid w:val="009664DF"/>
    <w:rsid w:val="009718D2"/>
    <w:rsid w:val="009736D6"/>
    <w:rsid w:val="009807A6"/>
    <w:rsid w:val="00981D25"/>
    <w:rsid w:val="009857C8"/>
    <w:rsid w:val="009858AF"/>
    <w:rsid w:val="00990AB4"/>
    <w:rsid w:val="00991B3C"/>
    <w:rsid w:val="00993638"/>
    <w:rsid w:val="00993A1A"/>
    <w:rsid w:val="0099692E"/>
    <w:rsid w:val="009A0D87"/>
    <w:rsid w:val="009A1949"/>
    <w:rsid w:val="009A1C9B"/>
    <w:rsid w:val="009A3A4D"/>
    <w:rsid w:val="009A780F"/>
    <w:rsid w:val="009B1539"/>
    <w:rsid w:val="009B4FEF"/>
    <w:rsid w:val="009B562A"/>
    <w:rsid w:val="009B6684"/>
    <w:rsid w:val="009B72AB"/>
    <w:rsid w:val="009B7DE5"/>
    <w:rsid w:val="009C0FDC"/>
    <w:rsid w:val="009C365C"/>
    <w:rsid w:val="009C6A2B"/>
    <w:rsid w:val="009C752F"/>
    <w:rsid w:val="009D0B57"/>
    <w:rsid w:val="009D143D"/>
    <w:rsid w:val="009D3B6E"/>
    <w:rsid w:val="009E0D7D"/>
    <w:rsid w:val="009E181C"/>
    <w:rsid w:val="009E509E"/>
    <w:rsid w:val="009E555D"/>
    <w:rsid w:val="009E5A0D"/>
    <w:rsid w:val="009E5D35"/>
    <w:rsid w:val="009F5418"/>
    <w:rsid w:val="009F719E"/>
    <w:rsid w:val="009F77AC"/>
    <w:rsid w:val="00A00D68"/>
    <w:rsid w:val="00A014C9"/>
    <w:rsid w:val="00A03738"/>
    <w:rsid w:val="00A0525C"/>
    <w:rsid w:val="00A10F87"/>
    <w:rsid w:val="00A11A25"/>
    <w:rsid w:val="00A1258C"/>
    <w:rsid w:val="00A13929"/>
    <w:rsid w:val="00A13A17"/>
    <w:rsid w:val="00A14CF0"/>
    <w:rsid w:val="00A1555F"/>
    <w:rsid w:val="00A17523"/>
    <w:rsid w:val="00A177A2"/>
    <w:rsid w:val="00A30731"/>
    <w:rsid w:val="00A30B4D"/>
    <w:rsid w:val="00A34A97"/>
    <w:rsid w:val="00A35ED2"/>
    <w:rsid w:val="00A41F53"/>
    <w:rsid w:val="00A445FA"/>
    <w:rsid w:val="00A46128"/>
    <w:rsid w:val="00A47226"/>
    <w:rsid w:val="00A47D7B"/>
    <w:rsid w:val="00A47FBE"/>
    <w:rsid w:val="00A5024B"/>
    <w:rsid w:val="00A54B31"/>
    <w:rsid w:val="00A572EC"/>
    <w:rsid w:val="00A5730A"/>
    <w:rsid w:val="00A57648"/>
    <w:rsid w:val="00A60232"/>
    <w:rsid w:val="00A60FD3"/>
    <w:rsid w:val="00A63A7A"/>
    <w:rsid w:val="00A64E9D"/>
    <w:rsid w:val="00A64EAD"/>
    <w:rsid w:val="00A737A8"/>
    <w:rsid w:val="00A74C26"/>
    <w:rsid w:val="00A763F2"/>
    <w:rsid w:val="00A765E2"/>
    <w:rsid w:val="00A822EF"/>
    <w:rsid w:val="00A829B9"/>
    <w:rsid w:val="00A85344"/>
    <w:rsid w:val="00A85D11"/>
    <w:rsid w:val="00A9128C"/>
    <w:rsid w:val="00A9318F"/>
    <w:rsid w:val="00A93853"/>
    <w:rsid w:val="00A954FC"/>
    <w:rsid w:val="00A95C6E"/>
    <w:rsid w:val="00A96678"/>
    <w:rsid w:val="00AA1549"/>
    <w:rsid w:val="00AA1A9E"/>
    <w:rsid w:val="00AA4144"/>
    <w:rsid w:val="00AA5C4F"/>
    <w:rsid w:val="00AA6688"/>
    <w:rsid w:val="00AB3FBE"/>
    <w:rsid w:val="00AC0779"/>
    <w:rsid w:val="00AC2660"/>
    <w:rsid w:val="00AC5FD3"/>
    <w:rsid w:val="00AC769F"/>
    <w:rsid w:val="00AD14F3"/>
    <w:rsid w:val="00AD1F29"/>
    <w:rsid w:val="00AD3705"/>
    <w:rsid w:val="00AD45C6"/>
    <w:rsid w:val="00AD4E16"/>
    <w:rsid w:val="00AD5D12"/>
    <w:rsid w:val="00AE2F0E"/>
    <w:rsid w:val="00AE364F"/>
    <w:rsid w:val="00AE3E34"/>
    <w:rsid w:val="00B01050"/>
    <w:rsid w:val="00B02441"/>
    <w:rsid w:val="00B076E2"/>
    <w:rsid w:val="00B07CBC"/>
    <w:rsid w:val="00B11606"/>
    <w:rsid w:val="00B148E5"/>
    <w:rsid w:val="00B15F33"/>
    <w:rsid w:val="00B16885"/>
    <w:rsid w:val="00B16B4A"/>
    <w:rsid w:val="00B17BDA"/>
    <w:rsid w:val="00B21D6F"/>
    <w:rsid w:val="00B24972"/>
    <w:rsid w:val="00B25734"/>
    <w:rsid w:val="00B31EA7"/>
    <w:rsid w:val="00B35519"/>
    <w:rsid w:val="00B35DF1"/>
    <w:rsid w:val="00B3653A"/>
    <w:rsid w:val="00B40A79"/>
    <w:rsid w:val="00B42418"/>
    <w:rsid w:val="00B45527"/>
    <w:rsid w:val="00B4741E"/>
    <w:rsid w:val="00B47D96"/>
    <w:rsid w:val="00B5009F"/>
    <w:rsid w:val="00B517D7"/>
    <w:rsid w:val="00B52207"/>
    <w:rsid w:val="00B54C59"/>
    <w:rsid w:val="00B55B9D"/>
    <w:rsid w:val="00B6336B"/>
    <w:rsid w:val="00B641F0"/>
    <w:rsid w:val="00B65E34"/>
    <w:rsid w:val="00B745B9"/>
    <w:rsid w:val="00B8128E"/>
    <w:rsid w:val="00B84EBD"/>
    <w:rsid w:val="00B91395"/>
    <w:rsid w:val="00BA353B"/>
    <w:rsid w:val="00BB04DE"/>
    <w:rsid w:val="00BB0863"/>
    <w:rsid w:val="00BB63AA"/>
    <w:rsid w:val="00BC09BF"/>
    <w:rsid w:val="00BC0C10"/>
    <w:rsid w:val="00BC22DD"/>
    <w:rsid w:val="00BC4409"/>
    <w:rsid w:val="00BC6AF3"/>
    <w:rsid w:val="00BD1234"/>
    <w:rsid w:val="00BD1A01"/>
    <w:rsid w:val="00BD1B46"/>
    <w:rsid w:val="00BD1B77"/>
    <w:rsid w:val="00BD586C"/>
    <w:rsid w:val="00BF25E5"/>
    <w:rsid w:val="00BF77EE"/>
    <w:rsid w:val="00C00C89"/>
    <w:rsid w:val="00C04044"/>
    <w:rsid w:val="00C056BC"/>
    <w:rsid w:val="00C11AA0"/>
    <w:rsid w:val="00C12AAA"/>
    <w:rsid w:val="00C13E88"/>
    <w:rsid w:val="00C13FB1"/>
    <w:rsid w:val="00C14EDE"/>
    <w:rsid w:val="00C217AA"/>
    <w:rsid w:val="00C2187D"/>
    <w:rsid w:val="00C21E3C"/>
    <w:rsid w:val="00C22E83"/>
    <w:rsid w:val="00C31583"/>
    <w:rsid w:val="00C3314A"/>
    <w:rsid w:val="00C335CB"/>
    <w:rsid w:val="00C3623E"/>
    <w:rsid w:val="00C43BC1"/>
    <w:rsid w:val="00C450BE"/>
    <w:rsid w:val="00C50A2C"/>
    <w:rsid w:val="00C50EF2"/>
    <w:rsid w:val="00C50FEC"/>
    <w:rsid w:val="00C5316A"/>
    <w:rsid w:val="00C54DFE"/>
    <w:rsid w:val="00C5624D"/>
    <w:rsid w:val="00C563C1"/>
    <w:rsid w:val="00C57B9E"/>
    <w:rsid w:val="00C72FF3"/>
    <w:rsid w:val="00C74C28"/>
    <w:rsid w:val="00C9034A"/>
    <w:rsid w:val="00C93EF1"/>
    <w:rsid w:val="00C9676B"/>
    <w:rsid w:val="00CA0333"/>
    <w:rsid w:val="00CB10B8"/>
    <w:rsid w:val="00CB1E5C"/>
    <w:rsid w:val="00CB5ED6"/>
    <w:rsid w:val="00CB74D0"/>
    <w:rsid w:val="00CC2A24"/>
    <w:rsid w:val="00CC324C"/>
    <w:rsid w:val="00CC4574"/>
    <w:rsid w:val="00CD20C0"/>
    <w:rsid w:val="00CD3316"/>
    <w:rsid w:val="00CD6A8E"/>
    <w:rsid w:val="00CE0AED"/>
    <w:rsid w:val="00CE2C88"/>
    <w:rsid w:val="00CE3538"/>
    <w:rsid w:val="00CE3E25"/>
    <w:rsid w:val="00CE6982"/>
    <w:rsid w:val="00CF14E5"/>
    <w:rsid w:val="00CF4BD2"/>
    <w:rsid w:val="00D01641"/>
    <w:rsid w:val="00D04ACA"/>
    <w:rsid w:val="00D065D5"/>
    <w:rsid w:val="00D075ED"/>
    <w:rsid w:val="00D1151D"/>
    <w:rsid w:val="00D11627"/>
    <w:rsid w:val="00D11AD6"/>
    <w:rsid w:val="00D217D9"/>
    <w:rsid w:val="00D22A47"/>
    <w:rsid w:val="00D25390"/>
    <w:rsid w:val="00D27FE6"/>
    <w:rsid w:val="00D27FFD"/>
    <w:rsid w:val="00D30AD4"/>
    <w:rsid w:val="00D3289E"/>
    <w:rsid w:val="00D343A6"/>
    <w:rsid w:val="00D35A5E"/>
    <w:rsid w:val="00D36004"/>
    <w:rsid w:val="00D4056F"/>
    <w:rsid w:val="00D5491F"/>
    <w:rsid w:val="00D55094"/>
    <w:rsid w:val="00D55CDB"/>
    <w:rsid w:val="00D610AB"/>
    <w:rsid w:val="00D61D44"/>
    <w:rsid w:val="00D62446"/>
    <w:rsid w:val="00D63C8B"/>
    <w:rsid w:val="00D64351"/>
    <w:rsid w:val="00D65B68"/>
    <w:rsid w:val="00D71D30"/>
    <w:rsid w:val="00D71EE7"/>
    <w:rsid w:val="00D8195D"/>
    <w:rsid w:val="00D8351F"/>
    <w:rsid w:val="00D90725"/>
    <w:rsid w:val="00D9073C"/>
    <w:rsid w:val="00D93A16"/>
    <w:rsid w:val="00D94215"/>
    <w:rsid w:val="00DA2838"/>
    <w:rsid w:val="00DA41E3"/>
    <w:rsid w:val="00DA52AA"/>
    <w:rsid w:val="00DA7802"/>
    <w:rsid w:val="00DB2595"/>
    <w:rsid w:val="00DB2A7D"/>
    <w:rsid w:val="00DB3830"/>
    <w:rsid w:val="00DB401B"/>
    <w:rsid w:val="00DB4667"/>
    <w:rsid w:val="00DC0A32"/>
    <w:rsid w:val="00DD1A81"/>
    <w:rsid w:val="00DD369D"/>
    <w:rsid w:val="00DD4455"/>
    <w:rsid w:val="00DD5E75"/>
    <w:rsid w:val="00DD5FC2"/>
    <w:rsid w:val="00DD60E0"/>
    <w:rsid w:val="00DF067F"/>
    <w:rsid w:val="00DF21DD"/>
    <w:rsid w:val="00DF3AD3"/>
    <w:rsid w:val="00DF5D5E"/>
    <w:rsid w:val="00E04E4C"/>
    <w:rsid w:val="00E13F6E"/>
    <w:rsid w:val="00E1493C"/>
    <w:rsid w:val="00E15BD2"/>
    <w:rsid w:val="00E201A8"/>
    <w:rsid w:val="00E2276F"/>
    <w:rsid w:val="00E2579A"/>
    <w:rsid w:val="00E31B51"/>
    <w:rsid w:val="00E32FBD"/>
    <w:rsid w:val="00E33C85"/>
    <w:rsid w:val="00E415A9"/>
    <w:rsid w:val="00E44AE0"/>
    <w:rsid w:val="00E44C34"/>
    <w:rsid w:val="00E5169E"/>
    <w:rsid w:val="00E57E2D"/>
    <w:rsid w:val="00E607AA"/>
    <w:rsid w:val="00E62403"/>
    <w:rsid w:val="00E65C5C"/>
    <w:rsid w:val="00E7392C"/>
    <w:rsid w:val="00E7491D"/>
    <w:rsid w:val="00E74D59"/>
    <w:rsid w:val="00E804DC"/>
    <w:rsid w:val="00E829B3"/>
    <w:rsid w:val="00E843FF"/>
    <w:rsid w:val="00E86FC5"/>
    <w:rsid w:val="00E94D4F"/>
    <w:rsid w:val="00E94E9B"/>
    <w:rsid w:val="00E97F14"/>
    <w:rsid w:val="00EA0084"/>
    <w:rsid w:val="00EA191F"/>
    <w:rsid w:val="00EA7EBD"/>
    <w:rsid w:val="00EB08D3"/>
    <w:rsid w:val="00EB26F9"/>
    <w:rsid w:val="00EB3479"/>
    <w:rsid w:val="00EB36C4"/>
    <w:rsid w:val="00EB4F31"/>
    <w:rsid w:val="00EC0E8A"/>
    <w:rsid w:val="00EC23FC"/>
    <w:rsid w:val="00EC410E"/>
    <w:rsid w:val="00EC51CF"/>
    <w:rsid w:val="00EC5F6D"/>
    <w:rsid w:val="00ED1B95"/>
    <w:rsid w:val="00ED2CBA"/>
    <w:rsid w:val="00ED4459"/>
    <w:rsid w:val="00ED4AE8"/>
    <w:rsid w:val="00ED7DFB"/>
    <w:rsid w:val="00EE00FC"/>
    <w:rsid w:val="00EE05E2"/>
    <w:rsid w:val="00EE1836"/>
    <w:rsid w:val="00EF0C31"/>
    <w:rsid w:val="00EF276A"/>
    <w:rsid w:val="00EF6251"/>
    <w:rsid w:val="00EF71D5"/>
    <w:rsid w:val="00F013C4"/>
    <w:rsid w:val="00F0188F"/>
    <w:rsid w:val="00F06273"/>
    <w:rsid w:val="00F06348"/>
    <w:rsid w:val="00F0748F"/>
    <w:rsid w:val="00F119AE"/>
    <w:rsid w:val="00F12501"/>
    <w:rsid w:val="00F12EBE"/>
    <w:rsid w:val="00F1478D"/>
    <w:rsid w:val="00F15CDB"/>
    <w:rsid w:val="00F164D9"/>
    <w:rsid w:val="00F228A9"/>
    <w:rsid w:val="00F23158"/>
    <w:rsid w:val="00F23480"/>
    <w:rsid w:val="00F3139D"/>
    <w:rsid w:val="00F32DB1"/>
    <w:rsid w:val="00F34250"/>
    <w:rsid w:val="00F343B5"/>
    <w:rsid w:val="00F34CBA"/>
    <w:rsid w:val="00F360BA"/>
    <w:rsid w:val="00F44730"/>
    <w:rsid w:val="00F45E5E"/>
    <w:rsid w:val="00F57742"/>
    <w:rsid w:val="00F579D1"/>
    <w:rsid w:val="00F63A49"/>
    <w:rsid w:val="00F6588D"/>
    <w:rsid w:val="00F667DF"/>
    <w:rsid w:val="00F66BD9"/>
    <w:rsid w:val="00F77152"/>
    <w:rsid w:val="00F77CDB"/>
    <w:rsid w:val="00F8193C"/>
    <w:rsid w:val="00F82BFB"/>
    <w:rsid w:val="00F83512"/>
    <w:rsid w:val="00F84AB3"/>
    <w:rsid w:val="00FA1952"/>
    <w:rsid w:val="00FA388E"/>
    <w:rsid w:val="00FA5A0B"/>
    <w:rsid w:val="00FA6941"/>
    <w:rsid w:val="00FB0587"/>
    <w:rsid w:val="00FB074A"/>
    <w:rsid w:val="00FB4692"/>
    <w:rsid w:val="00FB5986"/>
    <w:rsid w:val="00FC43E3"/>
    <w:rsid w:val="00FC599F"/>
    <w:rsid w:val="00FD2720"/>
    <w:rsid w:val="00FE24CB"/>
    <w:rsid w:val="00FE532E"/>
    <w:rsid w:val="00FE69B5"/>
    <w:rsid w:val="00FF0C8A"/>
    <w:rsid w:val="00FF23DF"/>
    <w:rsid w:val="00FF423A"/>
    <w:rsid w:val="00FF46E3"/>
    <w:rsid w:val="00F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3CADD372"/>
  <w15:docId w15:val="{CE25A0BA-C6D8-4486-A1DB-1D936C1E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41"/>
    <w:lsdException w:name="Medium Shading 2 Accent 6" w:uiPriority="42"/>
    <w:lsdException w:name="Medium List 1 Accent 6" w:uiPriority="43" w:qFormat="1"/>
    <w:lsdException w:name="Medium List 2 Accent 6" w:uiPriority="44" w:qFormat="1"/>
    <w:lsdException w:name="Medium Grid 1 Accent 6" w:uiPriority="45" w:qFormat="1"/>
    <w:lsdException w:name="Medium Grid 2 Accent 6" w:uiPriority="40" w:qFormat="1"/>
    <w:lsdException w:name="Medium Grid 3 Accent 6" w:uiPriority="46" w:qFormat="1"/>
    <w:lsdException w:name="Dark List Accent 6" w:uiPriority="47"/>
    <w:lsdException w:name="Colorful Shading Accent 6" w:uiPriority="48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B9F"/>
    <w:rPr>
      <w:rFonts w:ascii="Times New Roman" w:eastAsia="Times New Roman" w:hAnsi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685B9F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685B9F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685B9F"/>
    <w:pPr>
      <w:ind w:left="720"/>
      <w:contextualSpacing/>
    </w:pPr>
  </w:style>
  <w:style w:type="character" w:styleId="Hipervnculo">
    <w:name w:val="Hyperlink"/>
    <w:rsid w:val="00685B9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5B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85B9F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uiPriority w:val="99"/>
    <w:semiHidden/>
    <w:unhideWhenUsed/>
    <w:rsid w:val="00663C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3C4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63C49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3C4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63C49"/>
    <w:rPr>
      <w:rFonts w:ascii="Times New Roman" w:eastAsia="Times New Roman" w:hAnsi="Times New Roman"/>
      <w:b/>
      <w:bCs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15F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15F3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15F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15F33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rsid w:val="005A01DC"/>
  </w:style>
  <w:style w:type="paragraph" w:styleId="Textonotapie">
    <w:name w:val="footnote text"/>
    <w:basedOn w:val="Normal"/>
    <w:link w:val="TextonotapieCar"/>
    <w:uiPriority w:val="99"/>
    <w:unhideWhenUsed/>
    <w:rsid w:val="00701F47"/>
  </w:style>
  <w:style w:type="character" w:customStyle="1" w:styleId="TextonotapieCar">
    <w:name w:val="Texto nota pie Car"/>
    <w:link w:val="Textonotapie"/>
    <w:uiPriority w:val="99"/>
    <w:rsid w:val="00701F47"/>
    <w:rPr>
      <w:rFonts w:ascii="Times New Roman" w:eastAsia="Times New Roman" w:hAnsi="Times New Roman"/>
      <w:sz w:val="24"/>
      <w:szCs w:val="24"/>
      <w:lang w:val="es-ES"/>
    </w:rPr>
  </w:style>
  <w:style w:type="character" w:styleId="Refdenotaalpie">
    <w:name w:val="footnote reference"/>
    <w:uiPriority w:val="99"/>
    <w:unhideWhenUsed/>
    <w:rsid w:val="00701F47"/>
    <w:rPr>
      <w:vertAlign w:val="superscript"/>
    </w:rPr>
  </w:style>
  <w:style w:type="character" w:customStyle="1" w:styleId="Mencionar1">
    <w:name w:val="Mencionar1"/>
    <w:basedOn w:val="Fuentedeprrafopredeter"/>
    <w:uiPriority w:val="99"/>
    <w:semiHidden/>
    <w:unhideWhenUsed/>
    <w:rsid w:val="00CE3E25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733D71"/>
    <w:pPr>
      <w:spacing w:before="100" w:beforeAutospacing="1" w:after="100" w:afterAutospacing="1"/>
    </w:pPr>
    <w:rPr>
      <w:lang w:val="es-CL" w:eastAsia="es-CL"/>
    </w:rPr>
  </w:style>
  <w:style w:type="paragraph" w:styleId="Prrafodelista">
    <w:name w:val="List Paragraph"/>
    <w:basedOn w:val="Normal"/>
    <w:uiPriority w:val="67"/>
    <w:rsid w:val="004D4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9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3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1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6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009A0-BA82-4572-AFC8-622D7AF3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551</Words>
  <Characters>3031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Superintendencia de Casinos de Juego</Company>
  <LinksUpToDate>false</LinksUpToDate>
  <CharactersWithSpaces>3575</CharactersWithSpaces>
  <SharedDoc>false</SharedDoc>
  <HLinks>
    <vt:vector size="6" baseType="variant">
      <vt:variant>
        <vt:i4>4128825</vt:i4>
      </vt:variant>
      <vt:variant>
        <vt:i4>0</vt:i4>
      </vt:variant>
      <vt:variant>
        <vt:i4>0</vt:i4>
      </vt:variant>
      <vt:variant>
        <vt:i4>5</vt:i4>
      </vt:variant>
      <vt:variant>
        <vt:lpwstr>http://www.scj.gob.cl/normativa/tramite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psau</dc:creator>
  <cp:keywords/>
  <cp:lastModifiedBy>Desiree Navia Toro</cp:lastModifiedBy>
  <cp:revision>2</cp:revision>
  <cp:lastPrinted>2018-04-06T12:55:00Z</cp:lastPrinted>
  <dcterms:created xsi:type="dcterms:W3CDTF">2023-06-30T19:58:00Z</dcterms:created>
  <dcterms:modified xsi:type="dcterms:W3CDTF">2023-06-30T19:58:00Z</dcterms:modified>
</cp:coreProperties>
</file>