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B2614" w14:textId="77777777" w:rsidR="005072A6" w:rsidRPr="00BC6506" w:rsidRDefault="005072A6" w:rsidP="0040375A">
      <w:pPr>
        <w:ind w:left="1" w:hanging="3"/>
        <w:rPr>
          <w:rFonts w:ascii="Verdana" w:hAnsi="Verdana"/>
          <w:sz w:val="28"/>
          <w:szCs w:val="28"/>
        </w:rPr>
      </w:pPr>
    </w:p>
    <w:p w14:paraId="1320D749" w14:textId="77777777" w:rsidR="005072A6" w:rsidRPr="00BC6506" w:rsidRDefault="005072A6" w:rsidP="0040375A">
      <w:pPr>
        <w:ind w:left="1" w:hanging="3"/>
        <w:rPr>
          <w:rFonts w:ascii="Verdana" w:hAnsi="Verdana"/>
          <w:sz w:val="28"/>
          <w:szCs w:val="28"/>
        </w:rPr>
      </w:pPr>
    </w:p>
    <w:p w14:paraId="6DEFD579" w14:textId="0FE9EEC6" w:rsidR="005072A6" w:rsidRPr="00BC6506" w:rsidRDefault="00BC6506" w:rsidP="005072A6">
      <w:pPr>
        <w:ind w:left="1" w:hanging="3"/>
        <w:jc w:val="center"/>
        <w:rPr>
          <w:rFonts w:ascii="Verdana" w:eastAsia="Avenir" w:hAnsi="Verdana" w:cs="Avenir"/>
          <w:b/>
          <w:position w:val="0"/>
          <w:sz w:val="28"/>
          <w:szCs w:val="28"/>
          <w:lang w:eastAsia="es-CL"/>
        </w:rPr>
      </w:pPr>
      <w:r w:rsidRPr="00BC6506">
        <w:rPr>
          <w:rFonts w:ascii="Verdana" w:eastAsia="Avenir" w:hAnsi="Verdana" w:cs="Avenir"/>
          <w:b/>
          <w:sz w:val="28"/>
          <w:szCs w:val="28"/>
        </w:rPr>
        <w:t xml:space="preserve">SERNAC Y SUPERINTENDENCIA DE CASINOS DE JUEGO ADVIERTEN DESPROTECCIÓN DE LA CIUDADANÍA ANTE LOS JUEGOS DE AZAR </w:t>
      </w:r>
      <w:r w:rsidR="004343CF">
        <w:rPr>
          <w:rFonts w:ascii="Verdana" w:eastAsia="Avenir" w:hAnsi="Verdana" w:cs="Avenir"/>
          <w:b/>
          <w:sz w:val="28"/>
          <w:szCs w:val="28"/>
        </w:rPr>
        <w:t>EN LÍNEA</w:t>
      </w:r>
    </w:p>
    <w:p w14:paraId="24DD6783" w14:textId="77777777" w:rsidR="005072A6" w:rsidRPr="005072A6" w:rsidRDefault="005072A6" w:rsidP="005072A6">
      <w:pPr>
        <w:ind w:left="0" w:hanging="2"/>
        <w:rPr>
          <w:rFonts w:ascii="Verdana" w:eastAsia="Avenir" w:hAnsi="Verdana" w:cs="Avenir"/>
          <w:b/>
          <w:sz w:val="24"/>
          <w:szCs w:val="24"/>
        </w:rPr>
      </w:pPr>
    </w:p>
    <w:p w14:paraId="5CD8DD70" w14:textId="77777777" w:rsidR="005072A6" w:rsidRPr="005072A6" w:rsidRDefault="005072A6" w:rsidP="005072A6">
      <w:pPr>
        <w:pStyle w:val="Prrafodelista"/>
        <w:numPr>
          <w:ilvl w:val="0"/>
          <w:numId w:val="20"/>
        </w:numPr>
        <w:ind w:leftChars="0" w:firstLineChars="0"/>
        <w:rPr>
          <w:rFonts w:ascii="Verdana" w:eastAsia="Avenir" w:hAnsi="Verdana" w:cs="Avenir"/>
          <w:b/>
          <w:i/>
          <w:sz w:val="24"/>
          <w:szCs w:val="24"/>
        </w:rPr>
      </w:pPr>
      <w:r w:rsidRPr="005072A6">
        <w:rPr>
          <w:rFonts w:ascii="Verdana" w:eastAsia="Avenir" w:hAnsi="Verdana" w:cs="Avenir"/>
          <w:b/>
          <w:i/>
          <w:sz w:val="24"/>
          <w:szCs w:val="24"/>
        </w:rPr>
        <w:t>La ilegalidad en la que operan las plataformas de juego en línea no permite su regulación, fiscalización ni la imposición de sanciones ante incumplimientos para con las y los consumidores que las utilizan.</w:t>
      </w:r>
    </w:p>
    <w:p w14:paraId="06B3EB28" w14:textId="77777777" w:rsidR="005072A6" w:rsidRPr="005072A6" w:rsidRDefault="005072A6" w:rsidP="005072A6">
      <w:pPr>
        <w:ind w:left="0" w:hanging="2"/>
        <w:rPr>
          <w:rFonts w:ascii="Verdana" w:eastAsia="Avenir" w:hAnsi="Verdana" w:cs="Avenir"/>
          <w:sz w:val="24"/>
          <w:szCs w:val="24"/>
        </w:rPr>
      </w:pPr>
    </w:p>
    <w:p w14:paraId="3F510C5D" w14:textId="7208E0B1" w:rsidR="005072A6" w:rsidRPr="005072A6" w:rsidRDefault="005072A6" w:rsidP="005072A6">
      <w:pPr>
        <w:ind w:left="0" w:hanging="2"/>
        <w:jc w:val="both"/>
        <w:rPr>
          <w:rFonts w:ascii="Verdana" w:eastAsia="Avenir" w:hAnsi="Verdana" w:cs="Avenir"/>
          <w:sz w:val="24"/>
          <w:szCs w:val="24"/>
        </w:rPr>
      </w:pPr>
      <w:r w:rsidRPr="005072A6">
        <w:rPr>
          <w:rFonts w:ascii="Verdana" w:eastAsia="Avenir" w:hAnsi="Verdana" w:cs="Avenir"/>
          <w:i/>
          <w:sz w:val="24"/>
          <w:szCs w:val="24"/>
        </w:rPr>
        <w:t xml:space="preserve">Santiago, </w:t>
      </w:r>
      <w:r w:rsidR="004343CF">
        <w:rPr>
          <w:rFonts w:ascii="Verdana" w:eastAsia="Avenir" w:hAnsi="Verdana" w:cs="Avenir"/>
          <w:i/>
          <w:sz w:val="24"/>
          <w:szCs w:val="24"/>
        </w:rPr>
        <w:t>13 de julio de 2023.</w:t>
      </w:r>
      <w:r w:rsidRPr="005072A6">
        <w:rPr>
          <w:rFonts w:ascii="Verdana" w:eastAsia="Avenir" w:hAnsi="Verdana" w:cs="Avenir"/>
          <w:sz w:val="24"/>
          <w:szCs w:val="24"/>
        </w:rPr>
        <w:t xml:space="preserve"> El Servicio Nacional del Consumidor (SERNAC) y la Superintendencia de Casinos de Juego (SCJ) advirtieron que en los últimos años se ha producido un progresivo aumento de consultas y reclamos de </w:t>
      </w:r>
      <w:proofErr w:type="gramStart"/>
      <w:r w:rsidRPr="005072A6">
        <w:rPr>
          <w:rFonts w:ascii="Verdana" w:eastAsia="Avenir" w:hAnsi="Verdana" w:cs="Avenir"/>
          <w:sz w:val="24"/>
          <w:szCs w:val="24"/>
        </w:rPr>
        <w:t>consumidor</w:t>
      </w:r>
      <w:r w:rsidR="004343CF">
        <w:rPr>
          <w:rFonts w:ascii="Verdana" w:eastAsia="Avenir" w:hAnsi="Verdana" w:cs="Avenir"/>
          <w:sz w:val="24"/>
          <w:szCs w:val="24"/>
        </w:rPr>
        <w:t>as y consumidores</w:t>
      </w:r>
      <w:proofErr w:type="gramEnd"/>
      <w:r w:rsidR="004343CF">
        <w:rPr>
          <w:rFonts w:ascii="Verdana" w:eastAsia="Avenir" w:hAnsi="Verdana" w:cs="Avenir"/>
          <w:sz w:val="24"/>
          <w:szCs w:val="24"/>
        </w:rPr>
        <w:t xml:space="preserve"> </w:t>
      </w:r>
      <w:r w:rsidRPr="005072A6">
        <w:rPr>
          <w:rFonts w:ascii="Verdana" w:eastAsia="Avenir" w:hAnsi="Verdana" w:cs="Avenir"/>
          <w:sz w:val="24"/>
          <w:szCs w:val="24"/>
        </w:rPr>
        <w:t xml:space="preserve">que alegan diversos incumplimientos y haber sido estafados por plataformas de juego de azar en línea. </w:t>
      </w:r>
    </w:p>
    <w:p w14:paraId="2354136B" w14:textId="77777777" w:rsidR="005072A6" w:rsidRPr="005072A6" w:rsidRDefault="005072A6" w:rsidP="005072A6">
      <w:pPr>
        <w:ind w:left="0" w:hanging="2"/>
        <w:jc w:val="both"/>
        <w:rPr>
          <w:rFonts w:ascii="Verdana" w:eastAsia="Avenir" w:hAnsi="Verdana" w:cs="Avenir"/>
          <w:sz w:val="24"/>
          <w:szCs w:val="24"/>
        </w:rPr>
      </w:pPr>
    </w:p>
    <w:p w14:paraId="6B79BC38" w14:textId="2233CB8F" w:rsidR="005072A6" w:rsidRPr="005072A6" w:rsidRDefault="005072A6" w:rsidP="005072A6">
      <w:pPr>
        <w:ind w:left="0" w:hanging="2"/>
        <w:jc w:val="both"/>
        <w:rPr>
          <w:rFonts w:ascii="Verdana" w:eastAsia="Avenir" w:hAnsi="Verdana" w:cs="Avenir"/>
          <w:sz w:val="24"/>
          <w:szCs w:val="24"/>
        </w:rPr>
      </w:pPr>
      <w:r w:rsidRPr="005072A6">
        <w:rPr>
          <w:rFonts w:ascii="Verdana" w:eastAsia="Avenir" w:hAnsi="Verdana" w:cs="Avenir"/>
          <w:sz w:val="24"/>
          <w:szCs w:val="24"/>
        </w:rPr>
        <w:t xml:space="preserve">Hicieron presente que esta realidad ocurre en el contexto de la ilegalidad en la que estas casas de apuestas operan, quedando </w:t>
      </w:r>
      <w:r w:rsidR="004343CF">
        <w:rPr>
          <w:rFonts w:ascii="Verdana" w:eastAsia="Avenir" w:hAnsi="Verdana" w:cs="Avenir"/>
          <w:sz w:val="24"/>
          <w:szCs w:val="24"/>
        </w:rPr>
        <w:t xml:space="preserve">en </w:t>
      </w:r>
      <w:r w:rsidR="004343CF" w:rsidRPr="005072A6">
        <w:rPr>
          <w:rFonts w:ascii="Verdana" w:eastAsia="Avenir" w:hAnsi="Verdana" w:cs="Avenir"/>
          <w:sz w:val="24"/>
          <w:szCs w:val="24"/>
        </w:rPr>
        <w:t>situación de desprotección</w:t>
      </w:r>
      <w:r w:rsidR="004343CF">
        <w:rPr>
          <w:rFonts w:ascii="Verdana" w:eastAsia="Avenir" w:hAnsi="Verdana" w:cs="Avenir"/>
          <w:sz w:val="24"/>
          <w:szCs w:val="24"/>
        </w:rPr>
        <w:t xml:space="preserve"> las personas que acceden a estas plataformas</w:t>
      </w:r>
      <w:r w:rsidRPr="005072A6">
        <w:rPr>
          <w:rFonts w:ascii="Verdana" w:eastAsia="Avenir" w:hAnsi="Verdana" w:cs="Avenir"/>
          <w:sz w:val="24"/>
          <w:szCs w:val="24"/>
        </w:rPr>
        <w:t xml:space="preserve">. </w:t>
      </w:r>
    </w:p>
    <w:p w14:paraId="3836B412" w14:textId="77777777" w:rsidR="005072A6" w:rsidRPr="005072A6" w:rsidRDefault="005072A6" w:rsidP="005072A6">
      <w:pPr>
        <w:ind w:left="0" w:hanging="2"/>
        <w:jc w:val="both"/>
        <w:rPr>
          <w:rFonts w:ascii="Verdana" w:eastAsia="Avenir" w:hAnsi="Verdana" w:cs="Avenir"/>
          <w:sz w:val="24"/>
          <w:szCs w:val="24"/>
        </w:rPr>
      </w:pPr>
    </w:p>
    <w:p w14:paraId="25A6D69B" w14:textId="1C60AD0C" w:rsidR="005072A6" w:rsidRPr="005072A6" w:rsidRDefault="005072A6" w:rsidP="005072A6">
      <w:pPr>
        <w:ind w:left="0" w:hanging="2"/>
        <w:jc w:val="both"/>
        <w:rPr>
          <w:rFonts w:ascii="Verdana" w:eastAsia="Avenir" w:hAnsi="Verdana" w:cs="Avenir"/>
          <w:sz w:val="24"/>
          <w:szCs w:val="24"/>
        </w:rPr>
      </w:pPr>
      <w:r w:rsidRPr="005072A6">
        <w:rPr>
          <w:rFonts w:ascii="Verdana" w:eastAsia="Avenir" w:hAnsi="Verdana" w:cs="Avenir"/>
          <w:sz w:val="24"/>
          <w:szCs w:val="24"/>
        </w:rPr>
        <w:t>En una actividad junto al Director del SERNAC, Andrés Herrera, la Superintendenta de Casinos de Juego, Vivien Villagrán, señaló que “</w:t>
      </w:r>
      <w:r w:rsidRPr="005072A6">
        <w:rPr>
          <w:rFonts w:ascii="Verdana" w:eastAsia="Avenir" w:hAnsi="Verdana" w:cs="Avenir"/>
          <w:i/>
          <w:sz w:val="24"/>
          <w:szCs w:val="24"/>
        </w:rPr>
        <w:t>junto al Servicio Nacional del Consumidor nos parece altamente relevante alertar a la ciudadanía acerca de los riesgos a los que se exponen al</w:t>
      </w:r>
      <w:r w:rsidR="004343CF">
        <w:rPr>
          <w:rFonts w:ascii="Verdana" w:eastAsia="Avenir" w:hAnsi="Verdana" w:cs="Avenir"/>
          <w:i/>
          <w:sz w:val="24"/>
          <w:szCs w:val="24"/>
        </w:rPr>
        <w:t xml:space="preserve"> realizar </w:t>
      </w:r>
      <w:r w:rsidRPr="005072A6">
        <w:rPr>
          <w:rFonts w:ascii="Verdana" w:eastAsia="Avenir" w:hAnsi="Verdana" w:cs="Avenir"/>
          <w:i/>
          <w:sz w:val="24"/>
          <w:szCs w:val="24"/>
        </w:rPr>
        <w:t>apuestas en línea, las que operan al margen de la ley</w:t>
      </w:r>
      <w:r w:rsidRPr="005072A6">
        <w:rPr>
          <w:rFonts w:ascii="Verdana" w:eastAsia="Avenir" w:hAnsi="Verdana" w:cs="Avenir"/>
          <w:sz w:val="24"/>
          <w:szCs w:val="24"/>
        </w:rPr>
        <w:t xml:space="preserve">”. Lo anterior, </w:t>
      </w:r>
      <w:r w:rsidR="004343CF">
        <w:rPr>
          <w:rFonts w:ascii="Verdana" w:eastAsia="Avenir" w:hAnsi="Verdana" w:cs="Avenir"/>
          <w:sz w:val="24"/>
          <w:szCs w:val="24"/>
        </w:rPr>
        <w:t xml:space="preserve">debido </w:t>
      </w:r>
      <w:r w:rsidRPr="005072A6">
        <w:rPr>
          <w:rFonts w:ascii="Verdana" w:eastAsia="Avenir" w:hAnsi="Verdana" w:cs="Avenir"/>
          <w:sz w:val="24"/>
          <w:szCs w:val="24"/>
        </w:rPr>
        <w:t xml:space="preserve">a que se trata de una actividad que transgrede la fe pública porque se desarrolla sin transparencia en la generación de resultados, sin </w:t>
      </w:r>
      <w:r w:rsidR="004343CF">
        <w:rPr>
          <w:rFonts w:ascii="Verdana" w:eastAsia="Avenir" w:hAnsi="Verdana" w:cs="Avenir"/>
          <w:sz w:val="24"/>
          <w:szCs w:val="24"/>
        </w:rPr>
        <w:t xml:space="preserve">una </w:t>
      </w:r>
      <w:r w:rsidRPr="005072A6">
        <w:rPr>
          <w:rFonts w:ascii="Verdana" w:eastAsia="Avenir" w:hAnsi="Verdana" w:cs="Avenir"/>
          <w:sz w:val="24"/>
          <w:szCs w:val="24"/>
        </w:rPr>
        <w:t>política de juego responsable y sin protección a personas autoexcluidas ni a la infancia.</w:t>
      </w:r>
    </w:p>
    <w:p w14:paraId="0C83B767" w14:textId="77777777" w:rsidR="005072A6" w:rsidRPr="005072A6" w:rsidRDefault="005072A6" w:rsidP="005072A6">
      <w:pPr>
        <w:ind w:left="0" w:hanging="2"/>
        <w:jc w:val="both"/>
        <w:rPr>
          <w:rFonts w:ascii="Verdana" w:eastAsia="Avenir" w:hAnsi="Verdana" w:cs="Avenir"/>
          <w:sz w:val="24"/>
          <w:szCs w:val="24"/>
        </w:rPr>
      </w:pPr>
    </w:p>
    <w:p w14:paraId="341F9BA6" w14:textId="43F75612" w:rsidR="005072A6" w:rsidRPr="005072A6" w:rsidRDefault="005072A6" w:rsidP="005072A6">
      <w:pPr>
        <w:ind w:left="0" w:hanging="2"/>
        <w:jc w:val="both"/>
        <w:rPr>
          <w:rFonts w:ascii="Verdana" w:eastAsia="Avenir" w:hAnsi="Verdana" w:cs="Avenir"/>
          <w:sz w:val="24"/>
          <w:szCs w:val="24"/>
        </w:rPr>
      </w:pPr>
      <w:r w:rsidRPr="005072A6">
        <w:rPr>
          <w:rFonts w:ascii="Verdana" w:eastAsia="Avenir" w:hAnsi="Verdana" w:cs="Avenir"/>
          <w:sz w:val="24"/>
          <w:szCs w:val="24"/>
        </w:rPr>
        <w:t xml:space="preserve">En la misma línea, Andrés Herrera comentó que </w:t>
      </w:r>
      <w:r w:rsidRPr="005072A6">
        <w:rPr>
          <w:rFonts w:ascii="Verdana" w:eastAsia="Avenir" w:hAnsi="Verdana" w:cs="Avenir"/>
          <w:i/>
          <w:sz w:val="24"/>
          <w:szCs w:val="24"/>
        </w:rPr>
        <w:t xml:space="preserve">“los juegos de azar </w:t>
      </w:r>
      <w:r w:rsidR="004343CF">
        <w:rPr>
          <w:rFonts w:ascii="Verdana" w:eastAsia="Avenir" w:hAnsi="Verdana" w:cs="Avenir"/>
          <w:i/>
          <w:sz w:val="24"/>
          <w:szCs w:val="24"/>
        </w:rPr>
        <w:t>en línea</w:t>
      </w:r>
      <w:r w:rsidRPr="005072A6">
        <w:rPr>
          <w:rFonts w:ascii="Verdana" w:eastAsia="Avenir" w:hAnsi="Verdana" w:cs="Avenir"/>
          <w:i/>
          <w:sz w:val="24"/>
          <w:szCs w:val="24"/>
        </w:rPr>
        <w:t xml:space="preserve"> no están regulados en nuestro país, teniendo el carácter de ilegales y, por tanto, las y los consumidores que acceden a este tipo de servicios se exponen a eventuales incumplimientos y estafas, como, por ejemplo, premios que no se entreguen o condiciones ofrecidas que no se cumplan. Por eso, el llamado a las y los consumidores es al autocuidado, a no exponerse a contratar este tipo de servicios y, menos aún, a endeudarse para acceder a ellos”</w:t>
      </w:r>
      <w:r w:rsidRPr="005072A6">
        <w:rPr>
          <w:rFonts w:ascii="Verdana" w:eastAsia="Avenir" w:hAnsi="Verdana" w:cs="Avenir"/>
          <w:sz w:val="24"/>
          <w:szCs w:val="24"/>
        </w:rPr>
        <w:t>.</w:t>
      </w:r>
    </w:p>
    <w:p w14:paraId="3BA2EFBE" w14:textId="77777777" w:rsidR="005072A6" w:rsidRPr="005072A6" w:rsidRDefault="005072A6" w:rsidP="005072A6">
      <w:pPr>
        <w:ind w:left="0" w:hanging="2"/>
        <w:jc w:val="both"/>
        <w:rPr>
          <w:rFonts w:ascii="Verdana" w:eastAsia="Avenir" w:hAnsi="Verdana" w:cs="Avenir"/>
          <w:sz w:val="24"/>
          <w:szCs w:val="24"/>
        </w:rPr>
      </w:pPr>
    </w:p>
    <w:p w14:paraId="74D42DF4" w14:textId="77777777" w:rsidR="005072A6" w:rsidRPr="005072A6" w:rsidRDefault="005072A6" w:rsidP="005072A6">
      <w:pPr>
        <w:ind w:left="0" w:hanging="2"/>
        <w:jc w:val="both"/>
        <w:rPr>
          <w:rFonts w:ascii="Verdana" w:eastAsia="Avenir" w:hAnsi="Verdana" w:cs="Avenir"/>
          <w:sz w:val="24"/>
          <w:szCs w:val="24"/>
        </w:rPr>
      </w:pPr>
      <w:r w:rsidRPr="005072A6">
        <w:rPr>
          <w:rFonts w:ascii="Verdana" w:eastAsia="Avenir" w:hAnsi="Verdana" w:cs="Avenir"/>
          <w:sz w:val="24"/>
          <w:szCs w:val="24"/>
        </w:rPr>
        <w:t>Cabe señalar que en Chile los juegos de azar sólo pueden funcionar a través de una ley específica que los autorice, -ese es el caso de los casinos de juego-, y que, para el juego de azar en línea, rige el mismo imperativo de contar con una habilitación legal previa, siendo Polla, Lotería y Teletrak las únicas entidades que pueden operar de esta manera en la actualidad.</w:t>
      </w:r>
    </w:p>
    <w:p w14:paraId="0AF3D2FE" w14:textId="77777777" w:rsidR="005072A6" w:rsidRPr="005072A6" w:rsidRDefault="005072A6" w:rsidP="005072A6">
      <w:pPr>
        <w:ind w:left="0" w:hanging="2"/>
        <w:jc w:val="both"/>
        <w:rPr>
          <w:rFonts w:ascii="Verdana" w:eastAsia="Avenir" w:hAnsi="Verdana" w:cs="Avenir"/>
          <w:sz w:val="24"/>
          <w:szCs w:val="24"/>
        </w:rPr>
      </w:pPr>
    </w:p>
    <w:p w14:paraId="46F21CBC" w14:textId="77777777" w:rsidR="005072A6" w:rsidRPr="005072A6" w:rsidRDefault="005072A6" w:rsidP="005072A6">
      <w:pPr>
        <w:ind w:left="0" w:hanging="2"/>
        <w:jc w:val="both"/>
        <w:rPr>
          <w:rFonts w:ascii="Verdana" w:eastAsia="Avenir" w:hAnsi="Verdana" w:cs="Avenir"/>
          <w:sz w:val="24"/>
          <w:szCs w:val="24"/>
        </w:rPr>
      </w:pPr>
      <w:r w:rsidRPr="005072A6">
        <w:rPr>
          <w:rFonts w:ascii="Verdana" w:eastAsia="Avenir" w:hAnsi="Verdana" w:cs="Avenir"/>
          <w:sz w:val="24"/>
          <w:szCs w:val="24"/>
        </w:rPr>
        <w:t>En la oportunidad, la Superintendenta Villagrán informó que el 12 de junio pasado el Ejecutivo presentó indicaciones al proyecto de ley que regula el desarrollo de las plataformas de apuestas en línea, orientadas al resguardo de la fe pública que implica altos estándares técnicos y de supervisión, aumentar la recaudación fiscal; evitar tanto el lavado de activos como el financiamiento del terrorismo; y promover el juego responsable y prevenir el juego problemático.</w:t>
      </w:r>
    </w:p>
    <w:p w14:paraId="5145368E" w14:textId="77777777" w:rsidR="005072A6" w:rsidRPr="005072A6" w:rsidRDefault="005072A6" w:rsidP="005072A6">
      <w:pPr>
        <w:ind w:left="0" w:hanging="2"/>
        <w:jc w:val="both"/>
        <w:rPr>
          <w:rFonts w:ascii="Verdana" w:eastAsia="Avenir" w:hAnsi="Verdana" w:cs="Avenir"/>
          <w:sz w:val="24"/>
          <w:szCs w:val="24"/>
        </w:rPr>
      </w:pPr>
    </w:p>
    <w:p w14:paraId="674AD2C1" w14:textId="77777777" w:rsidR="005072A6" w:rsidRPr="005072A6" w:rsidRDefault="005072A6" w:rsidP="005072A6">
      <w:pPr>
        <w:ind w:left="0" w:hanging="2"/>
        <w:jc w:val="both"/>
        <w:rPr>
          <w:rFonts w:ascii="Verdana" w:eastAsia="Avenir" w:hAnsi="Verdana" w:cs="Avenir"/>
          <w:sz w:val="24"/>
          <w:szCs w:val="24"/>
        </w:rPr>
      </w:pPr>
      <w:r w:rsidRPr="005072A6">
        <w:rPr>
          <w:rFonts w:ascii="Verdana" w:eastAsia="Avenir" w:hAnsi="Verdana" w:cs="Avenir"/>
          <w:sz w:val="24"/>
          <w:szCs w:val="24"/>
        </w:rPr>
        <w:t>Mientras ese proyecto de ley no se materialice, el mensaje es uno: los juegos de azar en línea, que actualmente están proliferando en nuestro país, actúan de manera ilegal.</w:t>
      </w:r>
    </w:p>
    <w:p w14:paraId="3C8428E7" w14:textId="77777777" w:rsidR="005072A6" w:rsidRPr="005072A6" w:rsidRDefault="005072A6" w:rsidP="005072A6">
      <w:pPr>
        <w:ind w:left="0" w:hanging="2"/>
        <w:jc w:val="both"/>
        <w:rPr>
          <w:rFonts w:ascii="Verdana" w:eastAsia="Avenir" w:hAnsi="Verdana" w:cs="Avenir"/>
          <w:sz w:val="24"/>
          <w:szCs w:val="24"/>
        </w:rPr>
      </w:pPr>
    </w:p>
    <w:p w14:paraId="35220A3F" w14:textId="4F921B47" w:rsidR="005072A6" w:rsidRDefault="005072A6" w:rsidP="005072A6">
      <w:pPr>
        <w:ind w:left="0" w:hanging="2"/>
        <w:jc w:val="both"/>
        <w:rPr>
          <w:rFonts w:ascii="Verdana" w:eastAsia="Avenir" w:hAnsi="Verdana" w:cs="Avenir"/>
          <w:sz w:val="24"/>
          <w:szCs w:val="24"/>
        </w:rPr>
      </w:pPr>
      <w:bookmarkStart w:id="0" w:name="_heading=h.gjdgxs"/>
      <w:bookmarkEnd w:id="0"/>
      <w:r w:rsidRPr="005072A6">
        <w:rPr>
          <w:rFonts w:ascii="Verdana" w:eastAsia="Avenir" w:hAnsi="Verdana" w:cs="Avenir"/>
          <w:sz w:val="24"/>
          <w:szCs w:val="24"/>
        </w:rPr>
        <w:t xml:space="preserve">En este sentido, el </w:t>
      </w:r>
      <w:proofErr w:type="gramStart"/>
      <w:r w:rsidRPr="005072A6">
        <w:rPr>
          <w:rFonts w:ascii="Verdana" w:eastAsia="Avenir" w:hAnsi="Verdana" w:cs="Avenir"/>
          <w:sz w:val="24"/>
          <w:szCs w:val="24"/>
        </w:rPr>
        <w:t>Director</w:t>
      </w:r>
      <w:proofErr w:type="gramEnd"/>
      <w:r w:rsidRPr="005072A6">
        <w:rPr>
          <w:rFonts w:ascii="Verdana" w:eastAsia="Avenir" w:hAnsi="Verdana" w:cs="Avenir"/>
          <w:sz w:val="24"/>
          <w:szCs w:val="24"/>
        </w:rPr>
        <w:t xml:space="preserve"> del SERNAC, Andrés Herrera, valoró la presentación del proyecto que las regula como la reciente invitación cursada por la Comisión de Economía de la H. Cámara de Diputadas y Diputados para exponer la opinión de</w:t>
      </w:r>
      <w:r w:rsidR="00790DC1">
        <w:rPr>
          <w:rFonts w:ascii="Verdana" w:eastAsia="Avenir" w:hAnsi="Verdana" w:cs="Avenir"/>
          <w:sz w:val="24"/>
          <w:szCs w:val="24"/>
        </w:rPr>
        <w:t>l</w:t>
      </w:r>
      <w:r w:rsidRPr="005072A6">
        <w:rPr>
          <w:rFonts w:ascii="Verdana" w:eastAsia="Avenir" w:hAnsi="Verdana" w:cs="Avenir"/>
          <w:sz w:val="24"/>
          <w:szCs w:val="24"/>
        </w:rPr>
        <w:t xml:space="preserve"> Servicio sobre el mismo. </w:t>
      </w:r>
    </w:p>
    <w:p w14:paraId="75EFF50A" w14:textId="77777777" w:rsidR="005072A6" w:rsidRDefault="005072A6" w:rsidP="005072A6">
      <w:pPr>
        <w:ind w:left="0" w:hanging="2"/>
        <w:jc w:val="both"/>
        <w:rPr>
          <w:rFonts w:ascii="Verdana" w:eastAsia="Avenir" w:hAnsi="Verdana" w:cs="Avenir"/>
          <w:sz w:val="24"/>
          <w:szCs w:val="24"/>
        </w:rPr>
      </w:pPr>
    </w:p>
    <w:p w14:paraId="11987EE4" w14:textId="77777777" w:rsidR="005072A6" w:rsidRPr="005072A6" w:rsidRDefault="005072A6" w:rsidP="005072A6">
      <w:pPr>
        <w:ind w:left="0" w:hanging="2"/>
        <w:jc w:val="both"/>
        <w:rPr>
          <w:rFonts w:ascii="Verdana" w:eastAsia="Avenir" w:hAnsi="Verdana" w:cs="Avenir"/>
          <w:sz w:val="24"/>
          <w:szCs w:val="24"/>
        </w:rPr>
      </w:pPr>
      <w:r w:rsidRPr="005072A6">
        <w:rPr>
          <w:rFonts w:ascii="Verdana" w:eastAsia="Avenir" w:hAnsi="Verdana" w:cs="Avenir"/>
          <w:sz w:val="24"/>
          <w:szCs w:val="24"/>
        </w:rPr>
        <w:t>Asimismo, Herrera destacó las últimas indicaciones ingresadas al proyecto, que van en la línea de algunos de los comentarios planteados por el SERNAC, y que, en caso de ser consideradas, reconocen que los operadores de las plataformas de apuestas en línea y los usuarios tienen la calidad de proveedores y consumidores, respectivamente, siéndoles plenamente aplicable, por ende, la Ley del Consumidor.</w:t>
      </w:r>
    </w:p>
    <w:p w14:paraId="2248A6DB" w14:textId="77777777" w:rsidR="005072A6" w:rsidRDefault="005072A6" w:rsidP="005072A6">
      <w:pPr>
        <w:ind w:left="0" w:hanging="2"/>
        <w:jc w:val="both"/>
        <w:rPr>
          <w:rFonts w:ascii="Avenir" w:eastAsia="Avenir" w:hAnsi="Avenir" w:cs="Avenir"/>
        </w:rPr>
      </w:pPr>
    </w:p>
    <w:p w14:paraId="5835D19C" w14:textId="77777777" w:rsidR="005072A6" w:rsidRDefault="005072A6" w:rsidP="005072A6">
      <w:pPr>
        <w:ind w:left="0" w:hanging="2"/>
        <w:jc w:val="both"/>
        <w:rPr>
          <w:rFonts w:ascii="Avenir" w:eastAsia="Avenir" w:hAnsi="Avenir" w:cs="Avenir"/>
        </w:rPr>
      </w:pPr>
    </w:p>
    <w:p w14:paraId="23B73467" w14:textId="77777777" w:rsidR="005072A6" w:rsidRDefault="005072A6" w:rsidP="005072A6">
      <w:pPr>
        <w:ind w:left="0" w:hanging="2"/>
        <w:jc w:val="both"/>
        <w:rPr>
          <w:rFonts w:ascii="Avenir" w:eastAsia="Avenir" w:hAnsi="Avenir" w:cs="Avenir"/>
        </w:rPr>
      </w:pPr>
    </w:p>
    <w:p w14:paraId="46620804" w14:textId="77777777" w:rsidR="005072A6" w:rsidRDefault="005072A6" w:rsidP="005072A6">
      <w:pPr>
        <w:ind w:left="0" w:hanging="2"/>
        <w:jc w:val="both"/>
        <w:rPr>
          <w:rFonts w:ascii="Calibri" w:eastAsia="Calibri" w:hAnsi="Calibri" w:cs="Calibri"/>
        </w:rPr>
      </w:pPr>
    </w:p>
    <w:p w14:paraId="39DA6EED" w14:textId="77777777" w:rsidR="004C23DF" w:rsidRDefault="00355B0E" w:rsidP="0040375A">
      <w:pPr>
        <w:ind w:left="0" w:hanging="2"/>
        <w:rPr>
          <w:rFonts w:ascii="Verdana" w:hAnsi="Verdana"/>
          <w:sz w:val="24"/>
          <w:szCs w:val="24"/>
        </w:rPr>
      </w:pPr>
      <w:r w:rsidRPr="00355B0E">
        <w:rPr>
          <w:rFonts w:ascii="Verdana" w:hAnsi="Verdana"/>
          <w:sz w:val="24"/>
          <w:szCs w:val="24"/>
        </w:rPr>
        <w:t xml:space="preserve"> </w:t>
      </w:r>
    </w:p>
    <w:p w14:paraId="0BDE3C0A" w14:textId="77777777" w:rsidR="0040375A" w:rsidRDefault="0040375A" w:rsidP="0040375A">
      <w:pPr>
        <w:ind w:left="0" w:hanging="2"/>
        <w:rPr>
          <w:rFonts w:ascii="Verdana" w:hAnsi="Verdana"/>
          <w:sz w:val="24"/>
          <w:szCs w:val="24"/>
        </w:rPr>
      </w:pPr>
    </w:p>
    <w:p w14:paraId="67B1F91D" w14:textId="77777777" w:rsidR="0040375A" w:rsidRDefault="0040375A" w:rsidP="0040375A">
      <w:pPr>
        <w:ind w:left="0" w:hanging="2"/>
        <w:rPr>
          <w:rFonts w:ascii="Verdana" w:hAnsi="Verdana"/>
          <w:sz w:val="24"/>
          <w:szCs w:val="24"/>
        </w:rPr>
      </w:pPr>
    </w:p>
    <w:p w14:paraId="31AEB131" w14:textId="77777777" w:rsidR="0040375A" w:rsidRDefault="0040375A" w:rsidP="0040375A">
      <w:pPr>
        <w:ind w:left="0" w:hanging="2"/>
        <w:rPr>
          <w:rFonts w:ascii="Verdana" w:hAnsi="Verdana"/>
          <w:sz w:val="24"/>
          <w:szCs w:val="24"/>
        </w:rPr>
      </w:pPr>
    </w:p>
    <w:sectPr w:rsidR="0040375A" w:rsidSect="006F42E2">
      <w:headerReference w:type="even" r:id="rId9"/>
      <w:headerReference w:type="default" r:id="rId10"/>
      <w:footerReference w:type="even" r:id="rId11"/>
      <w:footerReference w:type="default" r:id="rId12"/>
      <w:headerReference w:type="first" r:id="rId13"/>
      <w:footerReference w:type="first" r:id="rId14"/>
      <w:pgSz w:w="12242" w:h="18722" w:code="170"/>
      <w:pgMar w:top="1616" w:right="1077" w:bottom="709" w:left="709" w:header="425" w:footer="85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8B8A0" w14:textId="77777777" w:rsidR="009C64D7" w:rsidRDefault="009C64D7">
      <w:pPr>
        <w:spacing w:line="240" w:lineRule="auto"/>
        <w:ind w:left="0" w:hanging="2"/>
      </w:pPr>
      <w:r>
        <w:separator/>
      </w:r>
    </w:p>
  </w:endnote>
  <w:endnote w:type="continuationSeparator" w:id="0">
    <w:p w14:paraId="724D6280" w14:textId="77777777" w:rsidR="009C64D7" w:rsidRDefault="009C64D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veni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499F5" w14:textId="77777777" w:rsidR="009B404E" w:rsidRDefault="009B404E">
    <w:pPr>
      <w:pBdr>
        <w:top w:val="nil"/>
        <w:left w:val="nil"/>
        <w:bottom w:val="nil"/>
        <w:right w:val="nil"/>
        <w:between w:val="nil"/>
      </w:pBdr>
      <w:tabs>
        <w:tab w:val="center" w:pos="4252"/>
        <w:tab w:val="right" w:pos="8504"/>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46F6" w14:textId="77777777" w:rsidR="009B404E" w:rsidRDefault="00CF765A">
    <w:pPr>
      <w:pBdr>
        <w:top w:val="nil"/>
        <w:left w:val="nil"/>
        <w:bottom w:val="nil"/>
        <w:right w:val="nil"/>
        <w:between w:val="nil"/>
      </w:pBdr>
      <w:tabs>
        <w:tab w:val="center" w:pos="4252"/>
        <w:tab w:val="right" w:pos="8504"/>
      </w:tabs>
      <w:spacing w:line="240" w:lineRule="auto"/>
      <w:ind w:left="0" w:hanging="2"/>
      <w:rPr>
        <w:color w:val="808080"/>
      </w:rPr>
    </w:pPr>
    <w:r>
      <w:rPr>
        <w:noProof/>
        <w:lang w:val="es-CL" w:eastAsia="es-CL"/>
      </w:rPr>
      <w:drawing>
        <wp:anchor distT="0" distB="0" distL="0" distR="0" simplePos="0" relativeHeight="251659264" behindDoc="1" locked="0" layoutInCell="1" hidden="0" allowOverlap="1" wp14:anchorId="2C4AEC4A" wp14:editId="515794BE">
          <wp:simplePos x="0" y="0"/>
          <wp:positionH relativeFrom="column">
            <wp:posOffset>247650</wp:posOffset>
          </wp:positionH>
          <wp:positionV relativeFrom="paragraph">
            <wp:posOffset>0</wp:posOffset>
          </wp:positionV>
          <wp:extent cx="8279448" cy="609600"/>
          <wp:effectExtent l="0" t="0" r="0" b="0"/>
          <wp:wrapNone/>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1903" t="-13323" r="-8003" b="14477"/>
                  <a:stretch>
                    <a:fillRect/>
                  </a:stretch>
                </pic:blipFill>
                <pic:spPr>
                  <a:xfrm>
                    <a:off x="0" y="0"/>
                    <a:ext cx="8279448" cy="609600"/>
                  </a:xfrm>
                  <a:prstGeom prst="rect">
                    <a:avLst/>
                  </a:prstGeom>
                  <a:ln/>
                </pic:spPr>
              </pic:pic>
            </a:graphicData>
          </a:graphic>
        </wp:anchor>
      </w:drawing>
    </w:r>
  </w:p>
  <w:p w14:paraId="6BF51E76" w14:textId="77777777" w:rsidR="009B404E" w:rsidRDefault="00CF765A">
    <w:pPr>
      <w:pBdr>
        <w:top w:val="nil"/>
        <w:left w:val="nil"/>
        <w:bottom w:val="nil"/>
        <w:right w:val="nil"/>
        <w:between w:val="nil"/>
      </w:pBdr>
      <w:tabs>
        <w:tab w:val="center" w:pos="4252"/>
        <w:tab w:val="right" w:pos="8504"/>
      </w:tabs>
      <w:spacing w:line="240" w:lineRule="auto"/>
      <w:ind w:left="0" w:hanging="2"/>
      <w:rPr>
        <w:rFonts w:ascii="Verdana" w:eastAsia="Verdana" w:hAnsi="Verdana" w:cs="Verdana"/>
        <w:color w:val="BFBFBF"/>
        <w:sz w:val="24"/>
        <w:szCs w:val="24"/>
      </w:rPr>
    </w:pPr>
    <w:r>
      <w:rPr>
        <w:rFonts w:ascii="Verdana" w:eastAsia="Verdana" w:hAnsi="Verdana" w:cs="Verdana"/>
        <w:b/>
        <w:color w:val="BFBFBF"/>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44AC2" w14:textId="77777777" w:rsidR="009B404E" w:rsidRDefault="009B404E">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6D72F" w14:textId="77777777" w:rsidR="009C64D7" w:rsidRDefault="009C64D7">
      <w:pPr>
        <w:spacing w:line="240" w:lineRule="auto"/>
        <w:ind w:left="0" w:hanging="2"/>
      </w:pPr>
      <w:r>
        <w:separator/>
      </w:r>
    </w:p>
  </w:footnote>
  <w:footnote w:type="continuationSeparator" w:id="0">
    <w:p w14:paraId="6E793D24" w14:textId="77777777" w:rsidR="009C64D7" w:rsidRDefault="009C64D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F9424" w14:textId="77777777" w:rsidR="009B404E" w:rsidRDefault="009B404E">
    <w:pPr>
      <w:pBdr>
        <w:top w:val="nil"/>
        <w:left w:val="nil"/>
        <w:bottom w:val="nil"/>
        <w:right w:val="nil"/>
        <w:between w:val="nil"/>
      </w:pBdr>
      <w:tabs>
        <w:tab w:val="center" w:pos="4252"/>
        <w:tab w:val="right" w:pos="8504"/>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B386" w14:textId="73DB675D" w:rsidR="009B404E" w:rsidRDefault="004343CF">
    <w:pPr>
      <w:pBdr>
        <w:top w:val="nil"/>
        <w:left w:val="nil"/>
        <w:bottom w:val="nil"/>
        <w:right w:val="nil"/>
        <w:between w:val="nil"/>
      </w:pBdr>
      <w:tabs>
        <w:tab w:val="center" w:pos="4252"/>
        <w:tab w:val="right" w:pos="8504"/>
      </w:tabs>
      <w:spacing w:line="240" w:lineRule="auto"/>
      <w:ind w:left="0" w:hanging="2"/>
      <w:rPr>
        <w:rFonts w:ascii="Verdana" w:eastAsia="Verdana" w:hAnsi="Verdana" w:cs="Verdana"/>
        <w:color w:val="595959"/>
      </w:rPr>
    </w:pPr>
    <w:r>
      <w:rPr>
        <w:noProof/>
        <w:lang w:val="es-CL" w:eastAsia="es-CL"/>
      </w:rPr>
      <w:drawing>
        <wp:anchor distT="0" distB="0" distL="114300" distR="114300" simplePos="0" relativeHeight="251660288" behindDoc="0" locked="0" layoutInCell="1" allowOverlap="1" wp14:anchorId="43195E49" wp14:editId="30983EC8">
          <wp:simplePos x="0" y="0"/>
          <wp:positionH relativeFrom="column">
            <wp:posOffset>4224375</wp:posOffset>
          </wp:positionH>
          <wp:positionV relativeFrom="paragraph">
            <wp:posOffset>-123724</wp:posOffset>
          </wp:positionV>
          <wp:extent cx="2489200" cy="673100"/>
          <wp:effectExtent l="0" t="0" r="6350" b="0"/>
          <wp:wrapSquare wrapText="bothSides"/>
          <wp:docPr id="1" name="0 Imagen"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F765A">
      <w:rPr>
        <w:noProof/>
        <w:lang w:val="es-CL" w:eastAsia="es-CL"/>
      </w:rPr>
      <w:drawing>
        <wp:anchor distT="0" distB="0" distL="0" distR="0" simplePos="0" relativeHeight="251658240" behindDoc="1" locked="0" layoutInCell="1" hidden="0" allowOverlap="1" wp14:anchorId="7DCB3490" wp14:editId="77AC6927">
          <wp:simplePos x="0" y="0"/>
          <wp:positionH relativeFrom="column">
            <wp:posOffset>-66669</wp:posOffset>
          </wp:positionH>
          <wp:positionV relativeFrom="paragraph">
            <wp:posOffset>-385439</wp:posOffset>
          </wp:positionV>
          <wp:extent cx="1828800" cy="377825"/>
          <wp:effectExtent l="0" t="0" r="0" b="0"/>
          <wp:wrapNone/>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828800" cy="377825"/>
                  </a:xfrm>
                  <a:prstGeom prst="rect">
                    <a:avLst/>
                  </a:prstGeom>
                  <a:ln/>
                </pic:spPr>
              </pic:pic>
            </a:graphicData>
          </a:graphic>
        </wp:anchor>
      </w:drawing>
    </w:r>
  </w:p>
  <w:p w14:paraId="6B6FF943" w14:textId="77777777" w:rsidR="009B404E" w:rsidRDefault="00CF765A">
    <w:pPr>
      <w:pBdr>
        <w:top w:val="nil"/>
        <w:left w:val="nil"/>
        <w:bottom w:val="nil"/>
        <w:right w:val="nil"/>
        <w:between w:val="nil"/>
      </w:pBdr>
      <w:tabs>
        <w:tab w:val="center" w:pos="4252"/>
        <w:tab w:val="right" w:pos="8504"/>
      </w:tabs>
      <w:spacing w:line="240" w:lineRule="auto"/>
      <w:ind w:left="1" w:hanging="3"/>
      <w:rPr>
        <w:rFonts w:ascii="Verdana" w:eastAsia="Verdana" w:hAnsi="Verdana" w:cs="Verdana"/>
        <w:color w:val="595959"/>
        <w:sz w:val="25"/>
        <w:szCs w:val="25"/>
      </w:rPr>
    </w:pPr>
    <w:r>
      <w:rPr>
        <w:rFonts w:ascii="Verdana" w:eastAsia="Verdana" w:hAnsi="Verdana" w:cs="Verdana"/>
        <w:b/>
        <w:color w:val="595959"/>
        <w:sz w:val="25"/>
        <w:szCs w:val="25"/>
      </w:rPr>
      <w:t>Servicio Nacional</w:t>
    </w:r>
  </w:p>
  <w:p w14:paraId="41BA7A86" w14:textId="4A8CE921" w:rsidR="009B404E" w:rsidRDefault="00CF765A">
    <w:pPr>
      <w:pBdr>
        <w:top w:val="nil"/>
        <w:left w:val="nil"/>
        <w:bottom w:val="nil"/>
        <w:right w:val="nil"/>
        <w:between w:val="nil"/>
      </w:pBdr>
      <w:tabs>
        <w:tab w:val="center" w:pos="4252"/>
        <w:tab w:val="right" w:pos="8504"/>
      </w:tabs>
      <w:spacing w:line="240" w:lineRule="auto"/>
      <w:ind w:left="1" w:hanging="3"/>
      <w:rPr>
        <w:rFonts w:ascii="Tahoma" w:eastAsia="Tahoma" w:hAnsi="Tahoma" w:cs="Tahoma"/>
        <w:color w:val="000000"/>
        <w:sz w:val="25"/>
        <w:szCs w:val="25"/>
      </w:rPr>
    </w:pPr>
    <w:r>
      <w:rPr>
        <w:rFonts w:ascii="Verdana" w:eastAsia="Verdana" w:hAnsi="Verdana" w:cs="Verdana"/>
        <w:b/>
        <w:color w:val="595959"/>
        <w:sz w:val="25"/>
        <w:szCs w:val="25"/>
      </w:rPr>
      <w:t>del Consumidor</w:t>
    </w:r>
    <w:r>
      <w:rPr>
        <w:rFonts w:ascii="Tahoma" w:eastAsia="Tahoma" w:hAnsi="Tahoma" w:cs="Tahoma"/>
        <w:color w:val="000000"/>
        <w:sz w:val="25"/>
        <w:szCs w:val="25"/>
      </w:rPr>
      <w:t xml:space="preserve"> </w:t>
    </w:r>
  </w:p>
  <w:p w14:paraId="29FB31D6" w14:textId="77777777" w:rsidR="009B404E" w:rsidRDefault="009B404E">
    <w:pPr>
      <w:pBdr>
        <w:top w:val="nil"/>
        <w:left w:val="nil"/>
        <w:bottom w:val="nil"/>
        <w:right w:val="nil"/>
        <w:between w:val="nil"/>
      </w:pBdr>
      <w:tabs>
        <w:tab w:val="center" w:pos="4252"/>
        <w:tab w:val="right" w:pos="8504"/>
      </w:tabs>
      <w:spacing w:line="240" w:lineRule="auto"/>
      <w:ind w:left="0" w:hanging="2"/>
      <w:rPr>
        <w:rFonts w:ascii="Tahoma" w:eastAsia="Tahoma" w:hAnsi="Tahoma" w:cs="Tahoma"/>
        <w:color w:val="000000"/>
      </w:rPr>
    </w:pPr>
  </w:p>
  <w:p w14:paraId="24B39957" w14:textId="77777777" w:rsidR="009B404E" w:rsidRDefault="00CF765A">
    <w:pPr>
      <w:pBdr>
        <w:top w:val="nil"/>
        <w:left w:val="nil"/>
        <w:bottom w:val="nil"/>
        <w:right w:val="nil"/>
        <w:between w:val="nil"/>
      </w:pBdr>
      <w:tabs>
        <w:tab w:val="center" w:pos="4252"/>
        <w:tab w:val="right" w:pos="8504"/>
      </w:tabs>
      <w:spacing w:line="240" w:lineRule="auto"/>
      <w:ind w:left="0" w:hanging="2"/>
      <w:rPr>
        <w:rFonts w:ascii="Verdana" w:eastAsia="Verdana" w:hAnsi="Verdana" w:cs="Verdana"/>
        <w:color w:val="A6A6A6"/>
      </w:rPr>
    </w:pPr>
    <w:r>
      <w:rPr>
        <w:rFonts w:ascii="Verdana" w:eastAsia="Verdana" w:hAnsi="Verdana" w:cs="Verdana"/>
        <w:color w:val="A6A6A6"/>
      </w:rPr>
      <w:t>Ministerio de Economía,</w:t>
    </w:r>
  </w:p>
  <w:p w14:paraId="190E53BB" w14:textId="77777777" w:rsidR="009B404E" w:rsidRDefault="00CF765A">
    <w:pPr>
      <w:pBdr>
        <w:top w:val="nil"/>
        <w:left w:val="nil"/>
        <w:bottom w:val="nil"/>
        <w:right w:val="nil"/>
        <w:between w:val="nil"/>
      </w:pBdr>
      <w:tabs>
        <w:tab w:val="center" w:pos="4252"/>
        <w:tab w:val="right" w:pos="8504"/>
      </w:tabs>
      <w:spacing w:line="240" w:lineRule="auto"/>
      <w:ind w:left="0" w:hanging="2"/>
      <w:rPr>
        <w:rFonts w:ascii="Tahoma" w:eastAsia="Tahoma" w:hAnsi="Tahoma" w:cs="Tahoma"/>
        <w:color w:val="000000"/>
      </w:rPr>
    </w:pPr>
    <w:r>
      <w:rPr>
        <w:rFonts w:ascii="Verdana" w:eastAsia="Verdana" w:hAnsi="Verdana" w:cs="Verdana"/>
        <w:color w:val="A6A6A6"/>
      </w:rPr>
      <w:t xml:space="preserve">Fomento y Turismo </w:t>
    </w:r>
    <w:r>
      <w:rPr>
        <w:rFonts w:ascii="Tahoma" w:eastAsia="Tahoma" w:hAnsi="Tahoma" w:cs="Tahoma"/>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0AA54" w14:textId="77777777" w:rsidR="009B404E" w:rsidRDefault="009B404E">
    <w:pPr>
      <w:pBdr>
        <w:top w:val="nil"/>
        <w:left w:val="nil"/>
        <w:bottom w:val="nil"/>
        <w:right w:val="nil"/>
        <w:between w:val="nil"/>
      </w:pBdr>
      <w:tabs>
        <w:tab w:val="center" w:pos="4252"/>
        <w:tab w:val="right" w:pos="8504"/>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1C9"/>
    <w:multiLevelType w:val="multilevel"/>
    <w:tmpl w:val="3BDE1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20AE1"/>
    <w:multiLevelType w:val="multilevel"/>
    <w:tmpl w:val="14FC449C"/>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 w15:restartNumberingAfterBreak="0">
    <w:nsid w:val="06A10F83"/>
    <w:multiLevelType w:val="hybridMultilevel"/>
    <w:tmpl w:val="9D8A3EB0"/>
    <w:lvl w:ilvl="0" w:tplc="340A0001">
      <w:start w:val="1"/>
      <w:numFmt w:val="bullet"/>
      <w:lvlText w:val=""/>
      <w:lvlJc w:val="left"/>
      <w:pPr>
        <w:ind w:left="718" w:hanging="360"/>
      </w:pPr>
      <w:rPr>
        <w:rFonts w:ascii="Symbol" w:hAnsi="Symbol" w:hint="default"/>
      </w:rPr>
    </w:lvl>
    <w:lvl w:ilvl="1" w:tplc="340A0003" w:tentative="1">
      <w:start w:val="1"/>
      <w:numFmt w:val="bullet"/>
      <w:lvlText w:val="o"/>
      <w:lvlJc w:val="left"/>
      <w:pPr>
        <w:ind w:left="1438" w:hanging="360"/>
      </w:pPr>
      <w:rPr>
        <w:rFonts w:ascii="Courier New" w:hAnsi="Courier New" w:cs="Courier New" w:hint="default"/>
      </w:rPr>
    </w:lvl>
    <w:lvl w:ilvl="2" w:tplc="340A0005" w:tentative="1">
      <w:start w:val="1"/>
      <w:numFmt w:val="bullet"/>
      <w:lvlText w:val=""/>
      <w:lvlJc w:val="left"/>
      <w:pPr>
        <w:ind w:left="2158" w:hanging="360"/>
      </w:pPr>
      <w:rPr>
        <w:rFonts w:ascii="Wingdings" w:hAnsi="Wingdings" w:hint="default"/>
      </w:rPr>
    </w:lvl>
    <w:lvl w:ilvl="3" w:tplc="340A0001" w:tentative="1">
      <w:start w:val="1"/>
      <w:numFmt w:val="bullet"/>
      <w:lvlText w:val=""/>
      <w:lvlJc w:val="left"/>
      <w:pPr>
        <w:ind w:left="2878" w:hanging="360"/>
      </w:pPr>
      <w:rPr>
        <w:rFonts w:ascii="Symbol" w:hAnsi="Symbol" w:hint="default"/>
      </w:rPr>
    </w:lvl>
    <w:lvl w:ilvl="4" w:tplc="340A0003" w:tentative="1">
      <w:start w:val="1"/>
      <w:numFmt w:val="bullet"/>
      <w:lvlText w:val="o"/>
      <w:lvlJc w:val="left"/>
      <w:pPr>
        <w:ind w:left="3598" w:hanging="360"/>
      </w:pPr>
      <w:rPr>
        <w:rFonts w:ascii="Courier New" w:hAnsi="Courier New" w:cs="Courier New" w:hint="default"/>
      </w:rPr>
    </w:lvl>
    <w:lvl w:ilvl="5" w:tplc="340A0005" w:tentative="1">
      <w:start w:val="1"/>
      <w:numFmt w:val="bullet"/>
      <w:lvlText w:val=""/>
      <w:lvlJc w:val="left"/>
      <w:pPr>
        <w:ind w:left="4318" w:hanging="360"/>
      </w:pPr>
      <w:rPr>
        <w:rFonts w:ascii="Wingdings" w:hAnsi="Wingdings" w:hint="default"/>
      </w:rPr>
    </w:lvl>
    <w:lvl w:ilvl="6" w:tplc="340A0001" w:tentative="1">
      <w:start w:val="1"/>
      <w:numFmt w:val="bullet"/>
      <w:lvlText w:val=""/>
      <w:lvlJc w:val="left"/>
      <w:pPr>
        <w:ind w:left="5038" w:hanging="360"/>
      </w:pPr>
      <w:rPr>
        <w:rFonts w:ascii="Symbol" w:hAnsi="Symbol" w:hint="default"/>
      </w:rPr>
    </w:lvl>
    <w:lvl w:ilvl="7" w:tplc="340A0003" w:tentative="1">
      <w:start w:val="1"/>
      <w:numFmt w:val="bullet"/>
      <w:lvlText w:val="o"/>
      <w:lvlJc w:val="left"/>
      <w:pPr>
        <w:ind w:left="5758" w:hanging="360"/>
      </w:pPr>
      <w:rPr>
        <w:rFonts w:ascii="Courier New" w:hAnsi="Courier New" w:cs="Courier New" w:hint="default"/>
      </w:rPr>
    </w:lvl>
    <w:lvl w:ilvl="8" w:tplc="340A0005" w:tentative="1">
      <w:start w:val="1"/>
      <w:numFmt w:val="bullet"/>
      <w:lvlText w:val=""/>
      <w:lvlJc w:val="left"/>
      <w:pPr>
        <w:ind w:left="6478" w:hanging="360"/>
      </w:pPr>
      <w:rPr>
        <w:rFonts w:ascii="Wingdings" w:hAnsi="Wingdings" w:hint="default"/>
      </w:rPr>
    </w:lvl>
  </w:abstractNum>
  <w:abstractNum w:abstractNumId="3" w15:restartNumberingAfterBreak="0">
    <w:nsid w:val="0D3569D9"/>
    <w:multiLevelType w:val="hybridMultilevel"/>
    <w:tmpl w:val="D2C0A86A"/>
    <w:lvl w:ilvl="0" w:tplc="340A0001">
      <w:start w:val="1"/>
      <w:numFmt w:val="bullet"/>
      <w:lvlText w:val=""/>
      <w:lvlJc w:val="left"/>
      <w:pPr>
        <w:ind w:left="718" w:hanging="360"/>
      </w:pPr>
      <w:rPr>
        <w:rFonts w:ascii="Symbol" w:hAnsi="Symbol" w:hint="default"/>
      </w:rPr>
    </w:lvl>
    <w:lvl w:ilvl="1" w:tplc="340A0003" w:tentative="1">
      <w:start w:val="1"/>
      <w:numFmt w:val="bullet"/>
      <w:lvlText w:val="o"/>
      <w:lvlJc w:val="left"/>
      <w:pPr>
        <w:ind w:left="1438" w:hanging="360"/>
      </w:pPr>
      <w:rPr>
        <w:rFonts w:ascii="Courier New" w:hAnsi="Courier New" w:cs="Courier New" w:hint="default"/>
      </w:rPr>
    </w:lvl>
    <w:lvl w:ilvl="2" w:tplc="340A0005" w:tentative="1">
      <w:start w:val="1"/>
      <w:numFmt w:val="bullet"/>
      <w:lvlText w:val=""/>
      <w:lvlJc w:val="left"/>
      <w:pPr>
        <w:ind w:left="2158" w:hanging="360"/>
      </w:pPr>
      <w:rPr>
        <w:rFonts w:ascii="Wingdings" w:hAnsi="Wingdings" w:hint="default"/>
      </w:rPr>
    </w:lvl>
    <w:lvl w:ilvl="3" w:tplc="340A0001" w:tentative="1">
      <w:start w:val="1"/>
      <w:numFmt w:val="bullet"/>
      <w:lvlText w:val=""/>
      <w:lvlJc w:val="left"/>
      <w:pPr>
        <w:ind w:left="2878" w:hanging="360"/>
      </w:pPr>
      <w:rPr>
        <w:rFonts w:ascii="Symbol" w:hAnsi="Symbol" w:hint="default"/>
      </w:rPr>
    </w:lvl>
    <w:lvl w:ilvl="4" w:tplc="340A0003" w:tentative="1">
      <w:start w:val="1"/>
      <w:numFmt w:val="bullet"/>
      <w:lvlText w:val="o"/>
      <w:lvlJc w:val="left"/>
      <w:pPr>
        <w:ind w:left="3598" w:hanging="360"/>
      </w:pPr>
      <w:rPr>
        <w:rFonts w:ascii="Courier New" w:hAnsi="Courier New" w:cs="Courier New" w:hint="default"/>
      </w:rPr>
    </w:lvl>
    <w:lvl w:ilvl="5" w:tplc="340A0005" w:tentative="1">
      <w:start w:val="1"/>
      <w:numFmt w:val="bullet"/>
      <w:lvlText w:val=""/>
      <w:lvlJc w:val="left"/>
      <w:pPr>
        <w:ind w:left="4318" w:hanging="360"/>
      </w:pPr>
      <w:rPr>
        <w:rFonts w:ascii="Wingdings" w:hAnsi="Wingdings" w:hint="default"/>
      </w:rPr>
    </w:lvl>
    <w:lvl w:ilvl="6" w:tplc="340A0001" w:tentative="1">
      <w:start w:val="1"/>
      <w:numFmt w:val="bullet"/>
      <w:lvlText w:val=""/>
      <w:lvlJc w:val="left"/>
      <w:pPr>
        <w:ind w:left="5038" w:hanging="360"/>
      </w:pPr>
      <w:rPr>
        <w:rFonts w:ascii="Symbol" w:hAnsi="Symbol" w:hint="default"/>
      </w:rPr>
    </w:lvl>
    <w:lvl w:ilvl="7" w:tplc="340A0003" w:tentative="1">
      <w:start w:val="1"/>
      <w:numFmt w:val="bullet"/>
      <w:lvlText w:val="o"/>
      <w:lvlJc w:val="left"/>
      <w:pPr>
        <w:ind w:left="5758" w:hanging="360"/>
      </w:pPr>
      <w:rPr>
        <w:rFonts w:ascii="Courier New" w:hAnsi="Courier New" w:cs="Courier New" w:hint="default"/>
      </w:rPr>
    </w:lvl>
    <w:lvl w:ilvl="8" w:tplc="340A0005" w:tentative="1">
      <w:start w:val="1"/>
      <w:numFmt w:val="bullet"/>
      <w:lvlText w:val=""/>
      <w:lvlJc w:val="left"/>
      <w:pPr>
        <w:ind w:left="6478" w:hanging="360"/>
      </w:pPr>
      <w:rPr>
        <w:rFonts w:ascii="Wingdings" w:hAnsi="Wingdings" w:hint="default"/>
      </w:rPr>
    </w:lvl>
  </w:abstractNum>
  <w:abstractNum w:abstractNumId="4" w15:restartNumberingAfterBreak="0">
    <w:nsid w:val="0D6C0946"/>
    <w:multiLevelType w:val="multilevel"/>
    <w:tmpl w:val="EA740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299"/>
    <w:multiLevelType w:val="multilevel"/>
    <w:tmpl w:val="DB4C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1C6B98"/>
    <w:multiLevelType w:val="multilevel"/>
    <w:tmpl w:val="DC70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226371"/>
    <w:multiLevelType w:val="hybridMultilevel"/>
    <w:tmpl w:val="660A0D9C"/>
    <w:lvl w:ilvl="0" w:tplc="340A0001">
      <w:start w:val="1"/>
      <w:numFmt w:val="bullet"/>
      <w:lvlText w:val=""/>
      <w:lvlJc w:val="left"/>
      <w:pPr>
        <w:ind w:left="718" w:hanging="360"/>
      </w:pPr>
      <w:rPr>
        <w:rFonts w:ascii="Symbol" w:hAnsi="Symbol" w:hint="default"/>
      </w:rPr>
    </w:lvl>
    <w:lvl w:ilvl="1" w:tplc="340A0003" w:tentative="1">
      <w:start w:val="1"/>
      <w:numFmt w:val="bullet"/>
      <w:lvlText w:val="o"/>
      <w:lvlJc w:val="left"/>
      <w:pPr>
        <w:ind w:left="1438" w:hanging="360"/>
      </w:pPr>
      <w:rPr>
        <w:rFonts w:ascii="Courier New" w:hAnsi="Courier New" w:cs="Courier New" w:hint="default"/>
      </w:rPr>
    </w:lvl>
    <w:lvl w:ilvl="2" w:tplc="340A0005" w:tentative="1">
      <w:start w:val="1"/>
      <w:numFmt w:val="bullet"/>
      <w:lvlText w:val=""/>
      <w:lvlJc w:val="left"/>
      <w:pPr>
        <w:ind w:left="2158" w:hanging="360"/>
      </w:pPr>
      <w:rPr>
        <w:rFonts w:ascii="Wingdings" w:hAnsi="Wingdings" w:hint="default"/>
      </w:rPr>
    </w:lvl>
    <w:lvl w:ilvl="3" w:tplc="340A0001" w:tentative="1">
      <w:start w:val="1"/>
      <w:numFmt w:val="bullet"/>
      <w:lvlText w:val=""/>
      <w:lvlJc w:val="left"/>
      <w:pPr>
        <w:ind w:left="2878" w:hanging="360"/>
      </w:pPr>
      <w:rPr>
        <w:rFonts w:ascii="Symbol" w:hAnsi="Symbol" w:hint="default"/>
      </w:rPr>
    </w:lvl>
    <w:lvl w:ilvl="4" w:tplc="340A0003" w:tentative="1">
      <w:start w:val="1"/>
      <w:numFmt w:val="bullet"/>
      <w:lvlText w:val="o"/>
      <w:lvlJc w:val="left"/>
      <w:pPr>
        <w:ind w:left="3598" w:hanging="360"/>
      </w:pPr>
      <w:rPr>
        <w:rFonts w:ascii="Courier New" w:hAnsi="Courier New" w:cs="Courier New" w:hint="default"/>
      </w:rPr>
    </w:lvl>
    <w:lvl w:ilvl="5" w:tplc="340A0005" w:tentative="1">
      <w:start w:val="1"/>
      <w:numFmt w:val="bullet"/>
      <w:lvlText w:val=""/>
      <w:lvlJc w:val="left"/>
      <w:pPr>
        <w:ind w:left="4318" w:hanging="360"/>
      </w:pPr>
      <w:rPr>
        <w:rFonts w:ascii="Wingdings" w:hAnsi="Wingdings" w:hint="default"/>
      </w:rPr>
    </w:lvl>
    <w:lvl w:ilvl="6" w:tplc="340A0001" w:tentative="1">
      <w:start w:val="1"/>
      <w:numFmt w:val="bullet"/>
      <w:lvlText w:val=""/>
      <w:lvlJc w:val="left"/>
      <w:pPr>
        <w:ind w:left="5038" w:hanging="360"/>
      </w:pPr>
      <w:rPr>
        <w:rFonts w:ascii="Symbol" w:hAnsi="Symbol" w:hint="default"/>
      </w:rPr>
    </w:lvl>
    <w:lvl w:ilvl="7" w:tplc="340A0003" w:tentative="1">
      <w:start w:val="1"/>
      <w:numFmt w:val="bullet"/>
      <w:lvlText w:val="o"/>
      <w:lvlJc w:val="left"/>
      <w:pPr>
        <w:ind w:left="5758" w:hanging="360"/>
      </w:pPr>
      <w:rPr>
        <w:rFonts w:ascii="Courier New" w:hAnsi="Courier New" w:cs="Courier New" w:hint="default"/>
      </w:rPr>
    </w:lvl>
    <w:lvl w:ilvl="8" w:tplc="340A0005" w:tentative="1">
      <w:start w:val="1"/>
      <w:numFmt w:val="bullet"/>
      <w:lvlText w:val=""/>
      <w:lvlJc w:val="left"/>
      <w:pPr>
        <w:ind w:left="6478" w:hanging="360"/>
      </w:pPr>
      <w:rPr>
        <w:rFonts w:ascii="Wingdings" w:hAnsi="Wingdings" w:hint="default"/>
      </w:rPr>
    </w:lvl>
  </w:abstractNum>
  <w:abstractNum w:abstractNumId="8" w15:restartNumberingAfterBreak="0">
    <w:nsid w:val="3D245616"/>
    <w:multiLevelType w:val="hybridMultilevel"/>
    <w:tmpl w:val="BB842C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64168EA"/>
    <w:multiLevelType w:val="multilevel"/>
    <w:tmpl w:val="637C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190574"/>
    <w:multiLevelType w:val="multilevel"/>
    <w:tmpl w:val="E3C4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C81177"/>
    <w:multiLevelType w:val="hybridMultilevel"/>
    <w:tmpl w:val="811C7482"/>
    <w:lvl w:ilvl="0" w:tplc="340A0001">
      <w:start w:val="1"/>
      <w:numFmt w:val="bullet"/>
      <w:lvlText w:val=""/>
      <w:lvlJc w:val="left"/>
      <w:pPr>
        <w:ind w:left="718" w:hanging="360"/>
      </w:pPr>
      <w:rPr>
        <w:rFonts w:ascii="Symbol" w:hAnsi="Symbol" w:hint="default"/>
      </w:rPr>
    </w:lvl>
    <w:lvl w:ilvl="1" w:tplc="340A0003" w:tentative="1">
      <w:start w:val="1"/>
      <w:numFmt w:val="bullet"/>
      <w:lvlText w:val="o"/>
      <w:lvlJc w:val="left"/>
      <w:pPr>
        <w:ind w:left="1438" w:hanging="360"/>
      </w:pPr>
      <w:rPr>
        <w:rFonts w:ascii="Courier New" w:hAnsi="Courier New" w:cs="Courier New" w:hint="default"/>
      </w:rPr>
    </w:lvl>
    <w:lvl w:ilvl="2" w:tplc="340A0005" w:tentative="1">
      <w:start w:val="1"/>
      <w:numFmt w:val="bullet"/>
      <w:lvlText w:val=""/>
      <w:lvlJc w:val="left"/>
      <w:pPr>
        <w:ind w:left="2158" w:hanging="360"/>
      </w:pPr>
      <w:rPr>
        <w:rFonts w:ascii="Wingdings" w:hAnsi="Wingdings" w:hint="default"/>
      </w:rPr>
    </w:lvl>
    <w:lvl w:ilvl="3" w:tplc="340A0001" w:tentative="1">
      <w:start w:val="1"/>
      <w:numFmt w:val="bullet"/>
      <w:lvlText w:val=""/>
      <w:lvlJc w:val="left"/>
      <w:pPr>
        <w:ind w:left="2878" w:hanging="360"/>
      </w:pPr>
      <w:rPr>
        <w:rFonts w:ascii="Symbol" w:hAnsi="Symbol" w:hint="default"/>
      </w:rPr>
    </w:lvl>
    <w:lvl w:ilvl="4" w:tplc="340A0003" w:tentative="1">
      <w:start w:val="1"/>
      <w:numFmt w:val="bullet"/>
      <w:lvlText w:val="o"/>
      <w:lvlJc w:val="left"/>
      <w:pPr>
        <w:ind w:left="3598" w:hanging="360"/>
      </w:pPr>
      <w:rPr>
        <w:rFonts w:ascii="Courier New" w:hAnsi="Courier New" w:cs="Courier New" w:hint="default"/>
      </w:rPr>
    </w:lvl>
    <w:lvl w:ilvl="5" w:tplc="340A0005" w:tentative="1">
      <w:start w:val="1"/>
      <w:numFmt w:val="bullet"/>
      <w:lvlText w:val=""/>
      <w:lvlJc w:val="left"/>
      <w:pPr>
        <w:ind w:left="4318" w:hanging="360"/>
      </w:pPr>
      <w:rPr>
        <w:rFonts w:ascii="Wingdings" w:hAnsi="Wingdings" w:hint="default"/>
      </w:rPr>
    </w:lvl>
    <w:lvl w:ilvl="6" w:tplc="340A0001" w:tentative="1">
      <w:start w:val="1"/>
      <w:numFmt w:val="bullet"/>
      <w:lvlText w:val=""/>
      <w:lvlJc w:val="left"/>
      <w:pPr>
        <w:ind w:left="5038" w:hanging="360"/>
      </w:pPr>
      <w:rPr>
        <w:rFonts w:ascii="Symbol" w:hAnsi="Symbol" w:hint="default"/>
      </w:rPr>
    </w:lvl>
    <w:lvl w:ilvl="7" w:tplc="340A0003" w:tentative="1">
      <w:start w:val="1"/>
      <w:numFmt w:val="bullet"/>
      <w:lvlText w:val="o"/>
      <w:lvlJc w:val="left"/>
      <w:pPr>
        <w:ind w:left="5758" w:hanging="360"/>
      </w:pPr>
      <w:rPr>
        <w:rFonts w:ascii="Courier New" w:hAnsi="Courier New" w:cs="Courier New" w:hint="default"/>
      </w:rPr>
    </w:lvl>
    <w:lvl w:ilvl="8" w:tplc="340A0005" w:tentative="1">
      <w:start w:val="1"/>
      <w:numFmt w:val="bullet"/>
      <w:lvlText w:val=""/>
      <w:lvlJc w:val="left"/>
      <w:pPr>
        <w:ind w:left="6478" w:hanging="360"/>
      </w:pPr>
      <w:rPr>
        <w:rFonts w:ascii="Wingdings" w:hAnsi="Wingdings" w:hint="default"/>
      </w:rPr>
    </w:lvl>
  </w:abstractNum>
  <w:abstractNum w:abstractNumId="12" w15:restartNumberingAfterBreak="0">
    <w:nsid w:val="5ACC0E2A"/>
    <w:multiLevelType w:val="hybridMultilevel"/>
    <w:tmpl w:val="1E1C7414"/>
    <w:lvl w:ilvl="0" w:tplc="340A0001">
      <w:start w:val="1"/>
      <w:numFmt w:val="bullet"/>
      <w:lvlText w:val=""/>
      <w:lvlJc w:val="left"/>
      <w:pPr>
        <w:ind w:left="718" w:hanging="360"/>
      </w:pPr>
      <w:rPr>
        <w:rFonts w:ascii="Symbol" w:hAnsi="Symbol" w:hint="default"/>
      </w:rPr>
    </w:lvl>
    <w:lvl w:ilvl="1" w:tplc="340A0003" w:tentative="1">
      <w:start w:val="1"/>
      <w:numFmt w:val="bullet"/>
      <w:lvlText w:val="o"/>
      <w:lvlJc w:val="left"/>
      <w:pPr>
        <w:ind w:left="1438" w:hanging="360"/>
      </w:pPr>
      <w:rPr>
        <w:rFonts w:ascii="Courier New" w:hAnsi="Courier New" w:cs="Courier New" w:hint="default"/>
      </w:rPr>
    </w:lvl>
    <w:lvl w:ilvl="2" w:tplc="340A0005" w:tentative="1">
      <w:start w:val="1"/>
      <w:numFmt w:val="bullet"/>
      <w:lvlText w:val=""/>
      <w:lvlJc w:val="left"/>
      <w:pPr>
        <w:ind w:left="2158" w:hanging="360"/>
      </w:pPr>
      <w:rPr>
        <w:rFonts w:ascii="Wingdings" w:hAnsi="Wingdings" w:hint="default"/>
      </w:rPr>
    </w:lvl>
    <w:lvl w:ilvl="3" w:tplc="340A0001" w:tentative="1">
      <w:start w:val="1"/>
      <w:numFmt w:val="bullet"/>
      <w:lvlText w:val=""/>
      <w:lvlJc w:val="left"/>
      <w:pPr>
        <w:ind w:left="2878" w:hanging="360"/>
      </w:pPr>
      <w:rPr>
        <w:rFonts w:ascii="Symbol" w:hAnsi="Symbol" w:hint="default"/>
      </w:rPr>
    </w:lvl>
    <w:lvl w:ilvl="4" w:tplc="340A0003" w:tentative="1">
      <w:start w:val="1"/>
      <w:numFmt w:val="bullet"/>
      <w:lvlText w:val="o"/>
      <w:lvlJc w:val="left"/>
      <w:pPr>
        <w:ind w:left="3598" w:hanging="360"/>
      </w:pPr>
      <w:rPr>
        <w:rFonts w:ascii="Courier New" w:hAnsi="Courier New" w:cs="Courier New" w:hint="default"/>
      </w:rPr>
    </w:lvl>
    <w:lvl w:ilvl="5" w:tplc="340A0005" w:tentative="1">
      <w:start w:val="1"/>
      <w:numFmt w:val="bullet"/>
      <w:lvlText w:val=""/>
      <w:lvlJc w:val="left"/>
      <w:pPr>
        <w:ind w:left="4318" w:hanging="360"/>
      </w:pPr>
      <w:rPr>
        <w:rFonts w:ascii="Wingdings" w:hAnsi="Wingdings" w:hint="default"/>
      </w:rPr>
    </w:lvl>
    <w:lvl w:ilvl="6" w:tplc="340A0001" w:tentative="1">
      <w:start w:val="1"/>
      <w:numFmt w:val="bullet"/>
      <w:lvlText w:val=""/>
      <w:lvlJc w:val="left"/>
      <w:pPr>
        <w:ind w:left="5038" w:hanging="360"/>
      </w:pPr>
      <w:rPr>
        <w:rFonts w:ascii="Symbol" w:hAnsi="Symbol" w:hint="default"/>
      </w:rPr>
    </w:lvl>
    <w:lvl w:ilvl="7" w:tplc="340A0003" w:tentative="1">
      <w:start w:val="1"/>
      <w:numFmt w:val="bullet"/>
      <w:lvlText w:val="o"/>
      <w:lvlJc w:val="left"/>
      <w:pPr>
        <w:ind w:left="5758" w:hanging="360"/>
      </w:pPr>
      <w:rPr>
        <w:rFonts w:ascii="Courier New" w:hAnsi="Courier New" w:cs="Courier New" w:hint="default"/>
      </w:rPr>
    </w:lvl>
    <w:lvl w:ilvl="8" w:tplc="340A0005" w:tentative="1">
      <w:start w:val="1"/>
      <w:numFmt w:val="bullet"/>
      <w:lvlText w:val=""/>
      <w:lvlJc w:val="left"/>
      <w:pPr>
        <w:ind w:left="6478" w:hanging="360"/>
      </w:pPr>
      <w:rPr>
        <w:rFonts w:ascii="Wingdings" w:hAnsi="Wingdings" w:hint="default"/>
      </w:rPr>
    </w:lvl>
  </w:abstractNum>
  <w:abstractNum w:abstractNumId="13" w15:restartNumberingAfterBreak="0">
    <w:nsid w:val="656D4636"/>
    <w:multiLevelType w:val="multilevel"/>
    <w:tmpl w:val="A11899E0"/>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4" w15:restartNumberingAfterBreak="0">
    <w:nsid w:val="6B113A6C"/>
    <w:multiLevelType w:val="multilevel"/>
    <w:tmpl w:val="152C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A52522"/>
    <w:multiLevelType w:val="multilevel"/>
    <w:tmpl w:val="DB841564"/>
    <w:lvl w:ilvl="0">
      <w:start w:val="1"/>
      <w:numFmt w:val="bullet"/>
      <w:lvlText w:val="●"/>
      <w:lvlJc w:val="left"/>
      <w:pPr>
        <w:ind w:left="720" w:hanging="360"/>
      </w:pPr>
      <w:rPr>
        <w:rFonts w:asciiTheme="minorHAnsi" w:eastAsia="Noto Sans Symbols" w:hAnsiTheme="minorHAnsi" w:cstheme="minorHAns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AF673EB"/>
    <w:multiLevelType w:val="hybridMultilevel"/>
    <w:tmpl w:val="BB8A54D0"/>
    <w:lvl w:ilvl="0" w:tplc="340A0001">
      <w:start w:val="1"/>
      <w:numFmt w:val="bullet"/>
      <w:lvlText w:val=""/>
      <w:lvlJc w:val="left"/>
      <w:pPr>
        <w:ind w:left="718" w:hanging="360"/>
      </w:pPr>
      <w:rPr>
        <w:rFonts w:ascii="Symbol" w:hAnsi="Symbol" w:hint="default"/>
      </w:rPr>
    </w:lvl>
    <w:lvl w:ilvl="1" w:tplc="340A0003" w:tentative="1">
      <w:start w:val="1"/>
      <w:numFmt w:val="bullet"/>
      <w:lvlText w:val="o"/>
      <w:lvlJc w:val="left"/>
      <w:pPr>
        <w:ind w:left="1438" w:hanging="360"/>
      </w:pPr>
      <w:rPr>
        <w:rFonts w:ascii="Courier New" w:hAnsi="Courier New" w:cs="Courier New" w:hint="default"/>
      </w:rPr>
    </w:lvl>
    <w:lvl w:ilvl="2" w:tplc="340A0005" w:tentative="1">
      <w:start w:val="1"/>
      <w:numFmt w:val="bullet"/>
      <w:lvlText w:val=""/>
      <w:lvlJc w:val="left"/>
      <w:pPr>
        <w:ind w:left="2158" w:hanging="360"/>
      </w:pPr>
      <w:rPr>
        <w:rFonts w:ascii="Wingdings" w:hAnsi="Wingdings" w:hint="default"/>
      </w:rPr>
    </w:lvl>
    <w:lvl w:ilvl="3" w:tplc="340A0001" w:tentative="1">
      <w:start w:val="1"/>
      <w:numFmt w:val="bullet"/>
      <w:lvlText w:val=""/>
      <w:lvlJc w:val="left"/>
      <w:pPr>
        <w:ind w:left="2878" w:hanging="360"/>
      </w:pPr>
      <w:rPr>
        <w:rFonts w:ascii="Symbol" w:hAnsi="Symbol" w:hint="default"/>
      </w:rPr>
    </w:lvl>
    <w:lvl w:ilvl="4" w:tplc="340A0003" w:tentative="1">
      <w:start w:val="1"/>
      <w:numFmt w:val="bullet"/>
      <w:lvlText w:val="o"/>
      <w:lvlJc w:val="left"/>
      <w:pPr>
        <w:ind w:left="3598" w:hanging="360"/>
      </w:pPr>
      <w:rPr>
        <w:rFonts w:ascii="Courier New" w:hAnsi="Courier New" w:cs="Courier New" w:hint="default"/>
      </w:rPr>
    </w:lvl>
    <w:lvl w:ilvl="5" w:tplc="340A0005" w:tentative="1">
      <w:start w:val="1"/>
      <w:numFmt w:val="bullet"/>
      <w:lvlText w:val=""/>
      <w:lvlJc w:val="left"/>
      <w:pPr>
        <w:ind w:left="4318" w:hanging="360"/>
      </w:pPr>
      <w:rPr>
        <w:rFonts w:ascii="Wingdings" w:hAnsi="Wingdings" w:hint="default"/>
      </w:rPr>
    </w:lvl>
    <w:lvl w:ilvl="6" w:tplc="340A0001" w:tentative="1">
      <w:start w:val="1"/>
      <w:numFmt w:val="bullet"/>
      <w:lvlText w:val=""/>
      <w:lvlJc w:val="left"/>
      <w:pPr>
        <w:ind w:left="5038" w:hanging="360"/>
      </w:pPr>
      <w:rPr>
        <w:rFonts w:ascii="Symbol" w:hAnsi="Symbol" w:hint="default"/>
      </w:rPr>
    </w:lvl>
    <w:lvl w:ilvl="7" w:tplc="340A0003" w:tentative="1">
      <w:start w:val="1"/>
      <w:numFmt w:val="bullet"/>
      <w:lvlText w:val="o"/>
      <w:lvlJc w:val="left"/>
      <w:pPr>
        <w:ind w:left="5758" w:hanging="360"/>
      </w:pPr>
      <w:rPr>
        <w:rFonts w:ascii="Courier New" w:hAnsi="Courier New" w:cs="Courier New" w:hint="default"/>
      </w:rPr>
    </w:lvl>
    <w:lvl w:ilvl="8" w:tplc="340A0005" w:tentative="1">
      <w:start w:val="1"/>
      <w:numFmt w:val="bullet"/>
      <w:lvlText w:val=""/>
      <w:lvlJc w:val="left"/>
      <w:pPr>
        <w:ind w:left="6478" w:hanging="360"/>
      </w:pPr>
      <w:rPr>
        <w:rFonts w:ascii="Wingdings" w:hAnsi="Wingdings" w:hint="default"/>
      </w:rPr>
    </w:lvl>
  </w:abstractNum>
  <w:abstractNum w:abstractNumId="17" w15:restartNumberingAfterBreak="0">
    <w:nsid w:val="7C080004"/>
    <w:multiLevelType w:val="hybridMultilevel"/>
    <w:tmpl w:val="7A3CDA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7C5B7E3E"/>
    <w:multiLevelType w:val="hybridMultilevel"/>
    <w:tmpl w:val="AFE0C2AE"/>
    <w:lvl w:ilvl="0" w:tplc="340A0001">
      <w:start w:val="1"/>
      <w:numFmt w:val="bullet"/>
      <w:lvlText w:val=""/>
      <w:lvlJc w:val="left"/>
      <w:pPr>
        <w:ind w:left="718" w:hanging="360"/>
      </w:pPr>
      <w:rPr>
        <w:rFonts w:ascii="Symbol" w:hAnsi="Symbol" w:hint="default"/>
      </w:rPr>
    </w:lvl>
    <w:lvl w:ilvl="1" w:tplc="340A0003" w:tentative="1">
      <w:start w:val="1"/>
      <w:numFmt w:val="bullet"/>
      <w:lvlText w:val="o"/>
      <w:lvlJc w:val="left"/>
      <w:pPr>
        <w:ind w:left="1438" w:hanging="360"/>
      </w:pPr>
      <w:rPr>
        <w:rFonts w:ascii="Courier New" w:hAnsi="Courier New" w:cs="Courier New" w:hint="default"/>
      </w:rPr>
    </w:lvl>
    <w:lvl w:ilvl="2" w:tplc="340A0005" w:tentative="1">
      <w:start w:val="1"/>
      <w:numFmt w:val="bullet"/>
      <w:lvlText w:val=""/>
      <w:lvlJc w:val="left"/>
      <w:pPr>
        <w:ind w:left="2158" w:hanging="360"/>
      </w:pPr>
      <w:rPr>
        <w:rFonts w:ascii="Wingdings" w:hAnsi="Wingdings" w:hint="default"/>
      </w:rPr>
    </w:lvl>
    <w:lvl w:ilvl="3" w:tplc="340A0001" w:tentative="1">
      <w:start w:val="1"/>
      <w:numFmt w:val="bullet"/>
      <w:lvlText w:val=""/>
      <w:lvlJc w:val="left"/>
      <w:pPr>
        <w:ind w:left="2878" w:hanging="360"/>
      </w:pPr>
      <w:rPr>
        <w:rFonts w:ascii="Symbol" w:hAnsi="Symbol" w:hint="default"/>
      </w:rPr>
    </w:lvl>
    <w:lvl w:ilvl="4" w:tplc="340A0003" w:tentative="1">
      <w:start w:val="1"/>
      <w:numFmt w:val="bullet"/>
      <w:lvlText w:val="o"/>
      <w:lvlJc w:val="left"/>
      <w:pPr>
        <w:ind w:left="3598" w:hanging="360"/>
      </w:pPr>
      <w:rPr>
        <w:rFonts w:ascii="Courier New" w:hAnsi="Courier New" w:cs="Courier New" w:hint="default"/>
      </w:rPr>
    </w:lvl>
    <w:lvl w:ilvl="5" w:tplc="340A0005" w:tentative="1">
      <w:start w:val="1"/>
      <w:numFmt w:val="bullet"/>
      <w:lvlText w:val=""/>
      <w:lvlJc w:val="left"/>
      <w:pPr>
        <w:ind w:left="4318" w:hanging="360"/>
      </w:pPr>
      <w:rPr>
        <w:rFonts w:ascii="Wingdings" w:hAnsi="Wingdings" w:hint="default"/>
      </w:rPr>
    </w:lvl>
    <w:lvl w:ilvl="6" w:tplc="340A0001" w:tentative="1">
      <w:start w:val="1"/>
      <w:numFmt w:val="bullet"/>
      <w:lvlText w:val=""/>
      <w:lvlJc w:val="left"/>
      <w:pPr>
        <w:ind w:left="5038" w:hanging="360"/>
      </w:pPr>
      <w:rPr>
        <w:rFonts w:ascii="Symbol" w:hAnsi="Symbol" w:hint="default"/>
      </w:rPr>
    </w:lvl>
    <w:lvl w:ilvl="7" w:tplc="340A0003" w:tentative="1">
      <w:start w:val="1"/>
      <w:numFmt w:val="bullet"/>
      <w:lvlText w:val="o"/>
      <w:lvlJc w:val="left"/>
      <w:pPr>
        <w:ind w:left="5758" w:hanging="360"/>
      </w:pPr>
      <w:rPr>
        <w:rFonts w:ascii="Courier New" w:hAnsi="Courier New" w:cs="Courier New" w:hint="default"/>
      </w:rPr>
    </w:lvl>
    <w:lvl w:ilvl="8" w:tplc="340A0005" w:tentative="1">
      <w:start w:val="1"/>
      <w:numFmt w:val="bullet"/>
      <w:lvlText w:val=""/>
      <w:lvlJc w:val="left"/>
      <w:pPr>
        <w:ind w:left="6478" w:hanging="360"/>
      </w:pPr>
      <w:rPr>
        <w:rFonts w:ascii="Wingdings" w:hAnsi="Wingdings" w:hint="default"/>
      </w:rPr>
    </w:lvl>
  </w:abstractNum>
  <w:abstractNum w:abstractNumId="19" w15:restartNumberingAfterBreak="0">
    <w:nsid w:val="7EB1306D"/>
    <w:multiLevelType w:val="hybridMultilevel"/>
    <w:tmpl w:val="2072F740"/>
    <w:lvl w:ilvl="0" w:tplc="340A0001">
      <w:start w:val="1"/>
      <w:numFmt w:val="bullet"/>
      <w:lvlText w:val=""/>
      <w:lvlJc w:val="left"/>
      <w:pPr>
        <w:ind w:left="718" w:hanging="360"/>
      </w:pPr>
      <w:rPr>
        <w:rFonts w:ascii="Symbol" w:hAnsi="Symbol" w:hint="default"/>
      </w:rPr>
    </w:lvl>
    <w:lvl w:ilvl="1" w:tplc="340A0003" w:tentative="1">
      <w:start w:val="1"/>
      <w:numFmt w:val="bullet"/>
      <w:lvlText w:val="o"/>
      <w:lvlJc w:val="left"/>
      <w:pPr>
        <w:ind w:left="1438" w:hanging="360"/>
      </w:pPr>
      <w:rPr>
        <w:rFonts w:ascii="Courier New" w:hAnsi="Courier New" w:cs="Courier New" w:hint="default"/>
      </w:rPr>
    </w:lvl>
    <w:lvl w:ilvl="2" w:tplc="340A0005" w:tentative="1">
      <w:start w:val="1"/>
      <w:numFmt w:val="bullet"/>
      <w:lvlText w:val=""/>
      <w:lvlJc w:val="left"/>
      <w:pPr>
        <w:ind w:left="2158" w:hanging="360"/>
      </w:pPr>
      <w:rPr>
        <w:rFonts w:ascii="Wingdings" w:hAnsi="Wingdings" w:hint="default"/>
      </w:rPr>
    </w:lvl>
    <w:lvl w:ilvl="3" w:tplc="340A0001" w:tentative="1">
      <w:start w:val="1"/>
      <w:numFmt w:val="bullet"/>
      <w:lvlText w:val=""/>
      <w:lvlJc w:val="left"/>
      <w:pPr>
        <w:ind w:left="2878" w:hanging="360"/>
      </w:pPr>
      <w:rPr>
        <w:rFonts w:ascii="Symbol" w:hAnsi="Symbol" w:hint="default"/>
      </w:rPr>
    </w:lvl>
    <w:lvl w:ilvl="4" w:tplc="340A0003" w:tentative="1">
      <w:start w:val="1"/>
      <w:numFmt w:val="bullet"/>
      <w:lvlText w:val="o"/>
      <w:lvlJc w:val="left"/>
      <w:pPr>
        <w:ind w:left="3598" w:hanging="360"/>
      </w:pPr>
      <w:rPr>
        <w:rFonts w:ascii="Courier New" w:hAnsi="Courier New" w:cs="Courier New" w:hint="default"/>
      </w:rPr>
    </w:lvl>
    <w:lvl w:ilvl="5" w:tplc="340A0005" w:tentative="1">
      <w:start w:val="1"/>
      <w:numFmt w:val="bullet"/>
      <w:lvlText w:val=""/>
      <w:lvlJc w:val="left"/>
      <w:pPr>
        <w:ind w:left="4318" w:hanging="360"/>
      </w:pPr>
      <w:rPr>
        <w:rFonts w:ascii="Wingdings" w:hAnsi="Wingdings" w:hint="default"/>
      </w:rPr>
    </w:lvl>
    <w:lvl w:ilvl="6" w:tplc="340A0001" w:tentative="1">
      <w:start w:val="1"/>
      <w:numFmt w:val="bullet"/>
      <w:lvlText w:val=""/>
      <w:lvlJc w:val="left"/>
      <w:pPr>
        <w:ind w:left="5038" w:hanging="360"/>
      </w:pPr>
      <w:rPr>
        <w:rFonts w:ascii="Symbol" w:hAnsi="Symbol" w:hint="default"/>
      </w:rPr>
    </w:lvl>
    <w:lvl w:ilvl="7" w:tplc="340A0003" w:tentative="1">
      <w:start w:val="1"/>
      <w:numFmt w:val="bullet"/>
      <w:lvlText w:val="o"/>
      <w:lvlJc w:val="left"/>
      <w:pPr>
        <w:ind w:left="5758" w:hanging="360"/>
      </w:pPr>
      <w:rPr>
        <w:rFonts w:ascii="Courier New" w:hAnsi="Courier New" w:cs="Courier New" w:hint="default"/>
      </w:rPr>
    </w:lvl>
    <w:lvl w:ilvl="8" w:tplc="340A0005" w:tentative="1">
      <w:start w:val="1"/>
      <w:numFmt w:val="bullet"/>
      <w:lvlText w:val=""/>
      <w:lvlJc w:val="left"/>
      <w:pPr>
        <w:ind w:left="6478" w:hanging="360"/>
      </w:pPr>
      <w:rPr>
        <w:rFonts w:ascii="Wingdings" w:hAnsi="Wingdings" w:hint="default"/>
      </w:rPr>
    </w:lvl>
  </w:abstractNum>
  <w:num w:numId="1" w16cid:durableId="771359730">
    <w:abstractNumId w:val="10"/>
  </w:num>
  <w:num w:numId="2" w16cid:durableId="1381979809">
    <w:abstractNumId w:val="0"/>
  </w:num>
  <w:num w:numId="3" w16cid:durableId="715356548">
    <w:abstractNumId w:val="9"/>
  </w:num>
  <w:num w:numId="4" w16cid:durableId="556670148">
    <w:abstractNumId w:val="6"/>
  </w:num>
  <w:num w:numId="5" w16cid:durableId="2064669485">
    <w:abstractNumId w:val="4"/>
  </w:num>
  <w:num w:numId="6" w16cid:durableId="1708525661">
    <w:abstractNumId w:val="14"/>
  </w:num>
  <w:num w:numId="7" w16cid:durableId="1213467731">
    <w:abstractNumId w:val="16"/>
  </w:num>
  <w:num w:numId="8" w16cid:durableId="2046522345">
    <w:abstractNumId w:val="15"/>
  </w:num>
  <w:num w:numId="9" w16cid:durableId="1108311485">
    <w:abstractNumId w:val="17"/>
  </w:num>
  <w:num w:numId="10" w16cid:durableId="532113584">
    <w:abstractNumId w:val="11"/>
  </w:num>
  <w:num w:numId="11" w16cid:durableId="2144157087">
    <w:abstractNumId w:val="12"/>
  </w:num>
  <w:num w:numId="12" w16cid:durableId="1933664235">
    <w:abstractNumId w:val="2"/>
  </w:num>
  <w:num w:numId="13" w16cid:durableId="2065105960">
    <w:abstractNumId w:val="8"/>
  </w:num>
  <w:num w:numId="14" w16cid:durableId="1230572780">
    <w:abstractNumId w:val="1"/>
  </w:num>
  <w:num w:numId="15" w16cid:durableId="1108962943">
    <w:abstractNumId w:val="5"/>
  </w:num>
  <w:num w:numId="16" w16cid:durableId="583076596">
    <w:abstractNumId w:val="7"/>
  </w:num>
  <w:num w:numId="17" w16cid:durableId="1058700533">
    <w:abstractNumId w:val="18"/>
  </w:num>
  <w:num w:numId="18" w16cid:durableId="28382584">
    <w:abstractNumId w:val="3"/>
  </w:num>
  <w:num w:numId="19" w16cid:durableId="1260137393">
    <w:abstractNumId w:val="13"/>
  </w:num>
  <w:num w:numId="20" w16cid:durableId="193347795">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04E"/>
    <w:rsid w:val="00004839"/>
    <w:rsid w:val="0000665B"/>
    <w:rsid w:val="00007D2C"/>
    <w:rsid w:val="0002020B"/>
    <w:rsid w:val="00030BDC"/>
    <w:rsid w:val="00047510"/>
    <w:rsid w:val="00061D83"/>
    <w:rsid w:val="00075837"/>
    <w:rsid w:val="00090941"/>
    <w:rsid w:val="000A6A3D"/>
    <w:rsid w:val="000B603B"/>
    <w:rsid w:val="000E5D5F"/>
    <w:rsid w:val="000F3CAE"/>
    <w:rsid w:val="00102F20"/>
    <w:rsid w:val="00107A19"/>
    <w:rsid w:val="00122DFA"/>
    <w:rsid w:val="001250A6"/>
    <w:rsid w:val="00132587"/>
    <w:rsid w:val="00133A19"/>
    <w:rsid w:val="00133A3A"/>
    <w:rsid w:val="00146280"/>
    <w:rsid w:val="00147068"/>
    <w:rsid w:val="0015448F"/>
    <w:rsid w:val="00156395"/>
    <w:rsid w:val="00171D6C"/>
    <w:rsid w:val="0017272E"/>
    <w:rsid w:val="00174151"/>
    <w:rsid w:val="0018609A"/>
    <w:rsid w:val="00191EC3"/>
    <w:rsid w:val="00193816"/>
    <w:rsid w:val="001D2648"/>
    <w:rsid w:val="001D54E2"/>
    <w:rsid w:val="001D66CC"/>
    <w:rsid w:val="001E790F"/>
    <w:rsid w:val="00201897"/>
    <w:rsid w:val="00204789"/>
    <w:rsid w:val="00216207"/>
    <w:rsid w:val="0022614C"/>
    <w:rsid w:val="00227C37"/>
    <w:rsid w:val="00244CD2"/>
    <w:rsid w:val="00245EAA"/>
    <w:rsid w:val="00251D7F"/>
    <w:rsid w:val="002543FB"/>
    <w:rsid w:val="00267993"/>
    <w:rsid w:val="00271B66"/>
    <w:rsid w:val="00277FA5"/>
    <w:rsid w:val="002A219E"/>
    <w:rsid w:val="002B35A4"/>
    <w:rsid w:val="002B3F05"/>
    <w:rsid w:val="002B4AE6"/>
    <w:rsid w:val="002B548A"/>
    <w:rsid w:val="002D5BA6"/>
    <w:rsid w:val="002E1FA9"/>
    <w:rsid w:val="003060E1"/>
    <w:rsid w:val="0031497C"/>
    <w:rsid w:val="00320144"/>
    <w:rsid w:val="00330A7F"/>
    <w:rsid w:val="00355B0E"/>
    <w:rsid w:val="00362206"/>
    <w:rsid w:val="00364C2B"/>
    <w:rsid w:val="00366711"/>
    <w:rsid w:val="00373B25"/>
    <w:rsid w:val="003845C7"/>
    <w:rsid w:val="00395C89"/>
    <w:rsid w:val="003A78A9"/>
    <w:rsid w:val="003F20A7"/>
    <w:rsid w:val="003F55AA"/>
    <w:rsid w:val="003F7A76"/>
    <w:rsid w:val="0040375A"/>
    <w:rsid w:val="00405888"/>
    <w:rsid w:val="00426EEE"/>
    <w:rsid w:val="00431BF0"/>
    <w:rsid w:val="004343CF"/>
    <w:rsid w:val="004539D3"/>
    <w:rsid w:val="0048188C"/>
    <w:rsid w:val="004936F9"/>
    <w:rsid w:val="00495D2C"/>
    <w:rsid w:val="004A3A0C"/>
    <w:rsid w:val="004A4427"/>
    <w:rsid w:val="004B6342"/>
    <w:rsid w:val="004C0DE5"/>
    <w:rsid w:val="004C23DF"/>
    <w:rsid w:val="004D2879"/>
    <w:rsid w:val="004D48A9"/>
    <w:rsid w:val="004E0FAD"/>
    <w:rsid w:val="004E2348"/>
    <w:rsid w:val="004F7494"/>
    <w:rsid w:val="00500F39"/>
    <w:rsid w:val="005072A6"/>
    <w:rsid w:val="00510DDC"/>
    <w:rsid w:val="005157AC"/>
    <w:rsid w:val="00526CD3"/>
    <w:rsid w:val="00527806"/>
    <w:rsid w:val="00542C4F"/>
    <w:rsid w:val="00542E86"/>
    <w:rsid w:val="005450F5"/>
    <w:rsid w:val="00553600"/>
    <w:rsid w:val="0057393F"/>
    <w:rsid w:val="0059400A"/>
    <w:rsid w:val="00597E91"/>
    <w:rsid w:val="005C4D6D"/>
    <w:rsid w:val="00624EAF"/>
    <w:rsid w:val="0063231A"/>
    <w:rsid w:val="00651B48"/>
    <w:rsid w:val="00666EFB"/>
    <w:rsid w:val="00670E89"/>
    <w:rsid w:val="00673EE3"/>
    <w:rsid w:val="00683AF8"/>
    <w:rsid w:val="00692A57"/>
    <w:rsid w:val="006B08A4"/>
    <w:rsid w:val="006C5843"/>
    <w:rsid w:val="006D602C"/>
    <w:rsid w:val="006F26D7"/>
    <w:rsid w:val="006F42E2"/>
    <w:rsid w:val="00707964"/>
    <w:rsid w:val="007101A1"/>
    <w:rsid w:val="007152BB"/>
    <w:rsid w:val="00723F43"/>
    <w:rsid w:val="00731D28"/>
    <w:rsid w:val="00743C3B"/>
    <w:rsid w:val="00762474"/>
    <w:rsid w:val="00763459"/>
    <w:rsid w:val="00771863"/>
    <w:rsid w:val="00776C6B"/>
    <w:rsid w:val="00787B83"/>
    <w:rsid w:val="00790DC1"/>
    <w:rsid w:val="00792C73"/>
    <w:rsid w:val="0079699A"/>
    <w:rsid w:val="007A1A95"/>
    <w:rsid w:val="007A206A"/>
    <w:rsid w:val="007A2D1C"/>
    <w:rsid w:val="007A31B6"/>
    <w:rsid w:val="007B40AB"/>
    <w:rsid w:val="007B510A"/>
    <w:rsid w:val="007D2A43"/>
    <w:rsid w:val="007D6344"/>
    <w:rsid w:val="007E7BA6"/>
    <w:rsid w:val="00807873"/>
    <w:rsid w:val="00826EE5"/>
    <w:rsid w:val="00836017"/>
    <w:rsid w:val="00842E72"/>
    <w:rsid w:val="008431B9"/>
    <w:rsid w:val="00875E78"/>
    <w:rsid w:val="00881B4F"/>
    <w:rsid w:val="00887CB9"/>
    <w:rsid w:val="00890534"/>
    <w:rsid w:val="0089703D"/>
    <w:rsid w:val="00897074"/>
    <w:rsid w:val="008C7D51"/>
    <w:rsid w:val="008E5ECA"/>
    <w:rsid w:val="008E7EC2"/>
    <w:rsid w:val="008F2B18"/>
    <w:rsid w:val="008F6D0F"/>
    <w:rsid w:val="008F7D06"/>
    <w:rsid w:val="00902F27"/>
    <w:rsid w:val="00913BEA"/>
    <w:rsid w:val="009143C6"/>
    <w:rsid w:val="009149DD"/>
    <w:rsid w:val="009364FE"/>
    <w:rsid w:val="0094720D"/>
    <w:rsid w:val="0096013F"/>
    <w:rsid w:val="00961BB0"/>
    <w:rsid w:val="00961F82"/>
    <w:rsid w:val="00981E0D"/>
    <w:rsid w:val="009846EB"/>
    <w:rsid w:val="00985F71"/>
    <w:rsid w:val="00992470"/>
    <w:rsid w:val="009A1480"/>
    <w:rsid w:val="009A3A21"/>
    <w:rsid w:val="009B386D"/>
    <w:rsid w:val="009B404E"/>
    <w:rsid w:val="009C64D7"/>
    <w:rsid w:val="009E03DF"/>
    <w:rsid w:val="009F38C8"/>
    <w:rsid w:val="009F4F0C"/>
    <w:rsid w:val="009F68E9"/>
    <w:rsid w:val="00A063E5"/>
    <w:rsid w:val="00A10EA6"/>
    <w:rsid w:val="00A3616F"/>
    <w:rsid w:val="00A40CA4"/>
    <w:rsid w:val="00A432E3"/>
    <w:rsid w:val="00A5079D"/>
    <w:rsid w:val="00A50C6A"/>
    <w:rsid w:val="00A652F8"/>
    <w:rsid w:val="00AA14DB"/>
    <w:rsid w:val="00AB5779"/>
    <w:rsid w:val="00AD0C54"/>
    <w:rsid w:val="00AF3DEF"/>
    <w:rsid w:val="00B0004E"/>
    <w:rsid w:val="00B106F6"/>
    <w:rsid w:val="00B1424D"/>
    <w:rsid w:val="00B41B09"/>
    <w:rsid w:val="00B45285"/>
    <w:rsid w:val="00B53644"/>
    <w:rsid w:val="00B67F50"/>
    <w:rsid w:val="00B710C7"/>
    <w:rsid w:val="00B7455E"/>
    <w:rsid w:val="00B87D3C"/>
    <w:rsid w:val="00B9006A"/>
    <w:rsid w:val="00BA3A8F"/>
    <w:rsid w:val="00BA4C14"/>
    <w:rsid w:val="00BC460C"/>
    <w:rsid w:val="00BC5C0F"/>
    <w:rsid w:val="00BC6506"/>
    <w:rsid w:val="00BE1A23"/>
    <w:rsid w:val="00BE5588"/>
    <w:rsid w:val="00BE7AA1"/>
    <w:rsid w:val="00C036E3"/>
    <w:rsid w:val="00C05334"/>
    <w:rsid w:val="00C0790C"/>
    <w:rsid w:val="00C13FD5"/>
    <w:rsid w:val="00C22D7C"/>
    <w:rsid w:val="00C3106B"/>
    <w:rsid w:val="00C4613D"/>
    <w:rsid w:val="00C5039F"/>
    <w:rsid w:val="00C55873"/>
    <w:rsid w:val="00C71E89"/>
    <w:rsid w:val="00C85112"/>
    <w:rsid w:val="00CA77B1"/>
    <w:rsid w:val="00CB41E5"/>
    <w:rsid w:val="00CD07B7"/>
    <w:rsid w:val="00CD3D06"/>
    <w:rsid w:val="00CF765A"/>
    <w:rsid w:val="00D02C08"/>
    <w:rsid w:val="00D05631"/>
    <w:rsid w:val="00D24369"/>
    <w:rsid w:val="00D27BD0"/>
    <w:rsid w:val="00D47BAB"/>
    <w:rsid w:val="00D7361C"/>
    <w:rsid w:val="00DA0F12"/>
    <w:rsid w:val="00DA37DA"/>
    <w:rsid w:val="00DA494C"/>
    <w:rsid w:val="00DB04CF"/>
    <w:rsid w:val="00DB2830"/>
    <w:rsid w:val="00DF4A54"/>
    <w:rsid w:val="00E26603"/>
    <w:rsid w:val="00E26955"/>
    <w:rsid w:val="00E300FC"/>
    <w:rsid w:val="00E43D0E"/>
    <w:rsid w:val="00E749E9"/>
    <w:rsid w:val="00E965E3"/>
    <w:rsid w:val="00EA087A"/>
    <w:rsid w:val="00EA5DC9"/>
    <w:rsid w:val="00EB6F14"/>
    <w:rsid w:val="00EC03B6"/>
    <w:rsid w:val="00EF5E6F"/>
    <w:rsid w:val="00F15359"/>
    <w:rsid w:val="00F222AD"/>
    <w:rsid w:val="00F2515C"/>
    <w:rsid w:val="00F4451B"/>
    <w:rsid w:val="00F4490F"/>
    <w:rsid w:val="00F44923"/>
    <w:rsid w:val="00F75C1C"/>
    <w:rsid w:val="00F7700A"/>
    <w:rsid w:val="00F82CFF"/>
    <w:rsid w:val="00FA276E"/>
    <w:rsid w:val="00FA5C8E"/>
    <w:rsid w:val="00FB0F10"/>
    <w:rsid w:val="00FB39BF"/>
    <w:rsid w:val="00FC214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2621E"/>
  <w15:docId w15:val="{65372F41-C082-4A31-90AB-3F6204BF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CL"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uiPriority w:val="9"/>
    <w:qFormat/>
    <w:pPr>
      <w:keepNext/>
      <w:spacing w:before="240" w:after="60"/>
    </w:pPr>
    <w:rPr>
      <w:rFonts w:ascii="Cambria" w:eastAsia="Times New Roman" w:hAnsi="Cambria" w:cs="Times New Roman"/>
      <w:b/>
      <w:bCs/>
      <w:kern w:val="32"/>
      <w:sz w:val="32"/>
      <w:szCs w:val="32"/>
    </w:rPr>
  </w:style>
  <w:style w:type="paragraph" w:styleId="Ttulo2">
    <w:name w:val="heading 2"/>
    <w:basedOn w:val="Normal"/>
    <w:uiPriority w:val="9"/>
    <w:semiHidden/>
    <w:unhideWhenUsed/>
    <w:qFormat/>
    <w:pPr>
      <w:spacing w:before="100" w:beforeAutospacing="1" w:after="100" w:afterAutospacing="1"/>
      <w:outlineLvl w:val="1"/>
    </w:pPr>
    <w:rPr>
      <w:rFonts w:ascii="Times New Roman" w:hAnsi="Times New Roman"/>
      <w:b/>
      <w:bCs/>
      <w:sz w:val="36"/>
      <w:szCs w:val="36"/>
    </w:rPr>
  </w:style>
  <w:style w:type="paragraph" w:styleId="Ttulo3">
    <w:name w:val="heading 3"/>
    <w:basedOn w:val="Normal"/>
    <w:uiPriority w:val="9"/>
    <w:semiHidden/>
    <w:unhideWhenUsed/>
    <w:qFormat/>
    <w:pPr>
      <w:spacing w:before="100" w:beforeAutospacing="1" w:after="100" w:afterAutospacing="1"/>
      <w:outlineLvl w:val="2"/>
    </w:pPr>
    <w:rPr>
      <w:rFonts w:ascii="Times New Roman" w:hAnsi="Times New Roman"/>
      <w:b/>
      <w:bCs/>
      <w:sz w:val="27"/>
      <w:szCs w:val="27"/>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spacing w:before="240" w:after="60"/>
      <w:outlineLvl w:val="4"/>
    </w:pPr>
    <w:rPr>
      <w:rFonts w:ascii="Calibri" w:hAnsi="Calibri"/>
      <w:b/>
      <w:bCs/>
      <w:i/>
      <w:iCs/>
      <w:sz w:val="26"/>
      <w:szCs w:val="26"/>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rPr>
      <w:color w:val="0000FF"/>
      <w:w w:val="100"/>
      <w:position w:val="-1"/>
      <w:u w:val="single"/>
      <w:effect w:val="none"/>
      <w:vertAlign w:val="baseline"/>
      <w:cs w:val="0"/>
      <w:em w:val="none"/>
    </w:r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rPr>
      <w:sz w:val="20"/>
      <w:szCs w:val="20"/>
    </w:rPr>
  </w:style>
  <w:style w:type="paragraph" w:styleId="Asuntodelcomentario">
    <w:name w:val="annotation subject"/>
    <w:basedOn w:val="Textocomentario"/>
    <w:next w:val="Textocomentario"/>
    <w:rPr>
      <w:b/>
      <w:bCs/>
    </w:rPr>
  </w:style>
  <w:style w:type="paragraph" w:styleId="Textodeglobo">
    <w:name w:val="Balloon Text"/>
    <w:basedOn w:val="Normal"/>
    <w:rPr>
      <w:rFonts w:ascii="Tahoma" w:hAnsi="Tahoma" w:cs="Tahoma"/>
      <w:sz w:val="16"/>
      <w:szCs w:val="16"/>
    </w:rPr>
  </w:style>
  <w:style w:type="paragraph" w:styleId="Textoindependiente">
    <w:name w:val="Body Text"/>
    <w:basedOn w:val="Normal"/>
    <w:pPr>
      <w:jc w:val="both"/>
    </w:pPr>
    <w:rPr>
      <w:szCs w:val="24"/>
    </w:rPr>
  </w:style>
  <w:style w:type="character" w:styleId="Nmerodepgina">
    <w:name w:val="page number"/>
    <w:basedOn w:val="Fuentedeprrafopredeter"/>
    <w:rPr>
      <w:w w:val="100"/>
      <w:position w:val="-1"/>
      <w:effect w:val="none"/>
      <w:vertAlign w:val="baseline"/>
      <w:cs w:val="0"/>
      <w:em w:val="none"/>
    </w:rPr>
  </w:style>
  <w:style w:type="character" w:customStyle="1" w:styleId="Ttulo2Car">
    <w:name w:val="Título 2 Car"/>
    <w:uiPriority w:val="9"/>
    <w:rPr>
      <w:b/>
      <w:bCs/>
      <w:w w:val="100"/>
      <w:position w:val="-1"/>
      <w:sz w:val="36"/>
      <w:szCs w:val="36"/>
      <w:effect w:val="none"/>
      <w:vertAlign w:val="baseline"/>
      <w:cs w:val="0"/>
      <w:em w:val="none"/>
    </w:rPr>
  </w:style>
  <w:style w:type="character" w:customStyle="1" w:styleId="Ttulo3Car">
    <w:name w:val="Título 3 Car"/>
    <w:rPr>
      <w:b/>
      <w:bCs/>
      <w:w w:val="100"/>
      <w:position w:val="-1"/>
      <w:sz w:val="27"/>
      <w:szCs w:val="27"/>
      <w:effect w:val="none"/>
      <w:vertAlign w:val="baseline"/>
      <w:cs w:val="0"/>
      <w:em w:val="none"/>
    </w:rPr>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customStyle="1" w:styleId="Listavistosa-nfasis11">
    <w:name w:val="Lista vistosa - Énfasis 11"/>
    <w:basedOn w:val="Normal"/>
    <w:pPr>
      <w:ind w:left="708"/>
    </w:pPr>
  </w:style>
  <w:style w:type="character" w:customStyle="1" w:styleId="Ttulo1Car">
    <w:name w:val="Título 1 Car"/>
    <w:uiPriority w:val="9"/>
    <w:rPr>
      <w:rFonts w:ascii="Cambria" w:eastAsia="Times New Roman" w:hAnsi="Cambria" w:cs="Times New Roman"/>
      <w:b/>
      <w:bCs/>
      <w:w w:val="100"/>
      <w:kern w:val="32"/>
      <w:position w:val="-1"/>
      <w:sz w:val="32"/>
      <w:szCs w:val="32"/>
      <w:effect w:val="none"/>
      <w:vertAlign w:val="baseline"/>
      <w:cs w:val="0"/>
      <w:em w:val="none"/>
    </w:rPr>
  </w:style>
  <w:style w:type="character" w:styleId="Textoennegrita">
    <w:name w:val="Strong"/>
    <w:rPr>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Ttulo5Car">
    <w:name w:val="Título 5 Car"/>
    <w:rPr>
      <w:rFonts w:ascii="Calibri" w:hAnsi="Calibri"/>
      <w:b/>
      <w:bCs/>
      <w:i/>
      <w:iCs/>
      <w:w w:val="100"/>
      <w:position w:val="-1"/>
      <w:sz w:val="26"/>
      <w:szCs w:val="26"/>
      <w:effect w:val="none"/>
      <w:vertAlign w:val="baseline"/>
      <w:cs w:val="0"/>
      <w:em w:val="none"/>
      <w:lang w:val="es-ES" w:eastAsia="es-ES"/>
    </w:rPr>
  </w:style>
  <w:style w:type="paragraph" w:styleId="Textonotapie">
    <w:name w:val="footnote text"/>
    <w:basedOn w:val="Normal"/>
    <w:rPr>
      <w:rFonts w:ascii="Times New Roman" w:hAnsi="Times New Roman"/>
      <w:sz w:val="20"/>
      <w:szCs w:val="20"/>
    </w:rPr>
  </w:style>
  <w:style w:type="character" w:customStyle="1" w:styleId="TextonotapieCar">
    <w:name w:val="Texto nota pie Car"/>
    <w:rPr>
      <w:w w:val="100"/>
      <w:position w:val="-1"/>
      <w:effect w:val="none"/>
      <w:vertAlign w:val="baseline"/>
      <w:cs w:val="0"/>
      <w:em w:val="none"/>
      <w:lang w:val="es-ES" w:eastAsia="es-ES"/>
    </w:rPr>
  </w:style>
  <w:style w:type="paragraph" w:styleId="Prrafodelista">
    <w:name w:val="List Paragraph"/>
    <w:basedOn w:val="Normal"/>
    <w:link w:val="PrrafodelistaCar"/>
    <w:uiPriority w:val="34"/>
    <w:qFormat/>
    <w:pPr>
      <w:spacing w:after="160" w:line="259" w:lineRule="auto"/>
      <w:ind w:left="720"/>
      <w:contextualSpacing/>
    </w:pPr>
    <w:rPr>
      <w:rFonts w:ascii="Calibri" w:eastAsia="Calibri" w:hAnsi="Calibri"/>
      <w:lang w:val="es-CL"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top w:w="100" w:type="dxa"/>
        <w:left w:w="100" w:type="dxa"/>
        <w:bottom w:w="100" w:type="dxa"/>
        <w:right w:w="100"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tblPr>
      <w:tblStyleRowBandSize w:val="1"/>
      <w:tblStyleColBandSize w:val="1"/>
      <w:tblCellMar>
        <w:top w:w="100" w:type="dxa"/>
        <w:left w:w="100" w:type="dxa"/>
        <w:bottom w:w="100" w:type="dxa"/>
        <w:right w:w="100" w:type="dxa"/>
      </w:tblCellMar>
    </w:tblPr>
  </w:style>
  <w:style w:type="table" w:customStyle="1" w:styleId="a2">
    <w:basedOn w:val="TableNormal5"/>
    <w:tblPr>
      <w:tblStyleRowBandSize w:val="1"/>
      <w:tblStyleColBandSize w:val="1"/>
      <w:tblCellMar>
        <w:top w:w="100" w:type="dxa"/>
        <w:left w:w="100" w:type="dxa"/>
        <w:bottom w:w="100" w:type="dxa"/>
        <w:right w:w="100" w:type="dxa"/>
      </w:tblCellMar>
    </w:tblPr>
  </w:style>
  <w:style w:type="table" w:customStyle="1" w:styleId="a3">
    <w:basedOn w:val="TableNormal5"/>
    <w:tblPr>
      <w:tblStyleRowBandSize w:val="1"/>
      <w:tblStyleColBandSize w:val="1"/>
      <w:tblCellMar>
        <w:top w:w="100" w:type="dxa"/>
        <w:left w:w="100" w:type="dxa"/>
        <w:bottom w:w="100" w:type="dxa"/>
        <w:right w:w="100" w:type="dxa"/>
      </w:tblCellMar>
    </w:tblPr>
  </w:style>
  <w:style w:type="table" w:customStyle="1" w:styleId="a4">
    <w:basedOn w:val="TableNormal5"/>
    <w:tblPr>
      <w:tblStyleRowBandSize w:val="1"/>
      <w:tblStyleColBandSize w:val="1"/>
      <w:tblCellMar>
        <w:top w:w="100" w:type="dxa"/>
        <w:left w:w="100" w:type="dxa"/>
        <w:bottom w:w="100" w:type="dxa"/>
        <w:right w:w="100" w:type="dxa"/>
      </w:tblCellMar>
    </w:tblPr>
  </w:style>
  <w:style w:type="character" w:customStyle="1" w:styleId="PrrafodelistaCar">
    <w:name w:val="Párrafo de lista Car"/>
    <w:basedOn w:val="Fuentedeprrafopredeter"/>
    <w:link w:val="Prrafodelista"/>
    <w:uiPriority w:val="34"/>
    <w:locked/>
    <w:rsid w:val="00826EE5"/>
    <w:rPr>
      <w:rFonts w:ascii="Calibri" w:eastAsia="Calibri" w:hAnsi="Calibri"/>
      <w:position w:val="-1"/>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09433">
      <w:bodyDiv w:val="1"/>
      <w:marLeft w:val="0"/>
      <w:marRight w:val="0"/>
      <w:marTop w:val="0"/>
      <w:marBottom w:val="0"/>
      <w:divBdr>
        <w:top w:val="none" w:sz="0" w:space="0" w:color="auto"/>
        <w:left w:val="none" w:sz="0" w:space="0" w:color="auto"/>
        <w:bottom w:val="none" w:sz="0" w:space="0" w:color="auto"/>
        <w:right w:val="none" w:sz="0" w:space="0" w:color="auto"/>
      </w:divBdr>
    </w:div>
    <w:div w:id="76749943">
      <w:bodyDiv w:val="1"/>
      <w:marLeft w:val="0"/>
      <w:marRight w:val="0"/>
      <w:marTop w:val="0"/>
      <w:marBottom w:val="0"/>
      <w:divBdr>
        <w:top w:val="none" w:sz="0" w:space="0" w:color="auto"/>
        <w:left w:val="none" w:sz="0" w:space="0" w:color="auto"/>
        <w:bottom w:val="none" w:sz="0" w:space="0" w:color="auto"/>
        <w:right w:val="none" w:sz="0" w:space="0" w:color="auto"/>
      </w:divBdr>
    </w:div>
    <w:div w:id="519128007">
      <w:bodyDiv w:val="1"/>
      <w:marLeft w:val="0"/>
      <w:marRight w:val="0"/>
      <w:marTop w:val="0"/>
      <w:marBottom w:val="0"/>
      <w:divBdr>
        <w:top w:val="none" w:sz="0" w:space="0" w:color="auto"/>
        <w:left w:val="none" w:sz="0" w:space="0" w:color="auto"/>
        <w:bottom w:val="none" w:sz="0" w:space="0" w:color="auto"/>
        <w:right w:val="none" w:sz="0" w:space="0" w:color="auto"/>
      </w:divBdr>
    </w:div>
    <w:div w:id="1032342523">
      <w:bodyDiv w:val="1"/>
      <w:marLeft w:val="0"/>
      <w:marRight w:val="0"/>
      <w:marTop w:val="0"/>
      <w:marBottom w:val="0"/>
      <w:divBdr>
        <w:top w:val="none" w:sz="0" w:space="0" w:color="auto"/>
        <w:left w:val="none" w:sz="0" w:space="0" w:color="auto"/>
        <w:bottom w:val="none" w:sz="0" w:space="0" w:color="auto"/>
        <w:right w:val="none" w:sz="0" w:space="0" w:color="auto"/>
      </w:divBdr>
    </w:div>
    <w:div w:id="1528710529">
      <w:bodyDiv w:val="1"/>
      <w:marLeft w:val="0"/>
      <w:marRight w:val="0"/>
      <w:marTop w:val="0"/>
      <w:marBottom w:val="0"/>
      <w:divBdr>
        <w:top w:val="none" w:sz="0" w:space="0" w:color="auto"/>
        <w:left w:val="none" w:sz="0" w:space="0" w:color="auto"/>
        <w:bottom w:val="none" w:sz="0" w:space="0" w:color="auto"/>
        <w:right w:val="none" w:sz="0" w:space="0" w:color="auto"/>
      </w:divBdr>
      <w:divsChild>
        <w:div w:id="423720330">
          <w:marLeft w:val="0"/>
          <w:marRight w:val="0"/>
          <w:marTop w:val="0"/>
          <w:marBottom w:val="0"/>
          <w:divBdr>
            <w:top w:val="none" w:sz="0" w:space="0" w:color="auto"/>
            <w:left w:val="none" w:sz="0" w:space="0" w:color="auto"/>
            <w:bottom w:val="none" w:sz="0" w:space="0" w:color="auto"/>
            <w:right w:val="none" w:sz="0" w:space="0" w:color="auto"/>
          </w:divBdr>
          <w:divsChild>
            <w:div w:id="961420148">
              <w:marLeft w:val="0"/>
              <w:marRight w:val="0"/>
              <w:marTop w:val="0"/>
              <w:marBottom w:val="0"/>
              <w:divBdr>
                <w:top w:val="none" w:sz="0" w:space="0" w:color="auto"/>
                <w:left w:val="none" w:sz="0" w:space="0" w:color="auto"/>
                <w:bottom w:val="none" w:sz="0" w:space="0" w:color="auto"/>
                <w:right w:val="none" w:sz="0" w:space="0" w:color="auto"/>
              </w:divBdr>
            </w:div>
            <w:div w:id="982655145">
              <w:marLeft w:val="0"/>
              <w:marRight w:val="0"/>
              <w:marTop w:val="0"/>
              <w:marBottom w:val="0"/>
              <w:divBdr>
                <w:top w:val="none" w:sz="0" w:space="0" w:color="auto"/>
                <w:left w:val="none" w:sz="0" w:space="0" w:color="auto"/>
                <w:bottom w:val="none" w:sz="0" w:space="0" w:color="auto"/>
                <w:right w:val="none" w:sz="0" w:space="0" w:color="auto"/>
              </w:divBdr>
            </w:div>
            <w:div w:id="156923902">
              <w:marLeft w:val="0"/>
              <w:marRight w:val="0"/>
              <w:marTop w:val="0"/>
              <w:marBottom w:val="0"/>
              <w:divBdr>
                <w:top w:val="none" w:sz="0" w:space="0" w:color="auto"/>
                <w:left w:val="none" w:sz="0" w:space="0" w:color="auto"/>
                <w:bottom w:val="none" w:sz="0" w:space="0" w:color="auto"/>
                <w:right w:val="none" w:sz="0" w:space="0" w:color="auto"/>
              </w:divBdr>
            </w:div>
            <w:div w:id="1690906430">
              <w:marLeft w:val="0"/>
              <w:marRight w:val="0"/>
              <w:marTop w:val="0"/>
              <w:marBottom w:val="0"/>
              <w:divBdr>
                <w:top w:val="none" w:sz="0" w:space="0" w:color="auto"/>
                <w:left w:val="none" w:sz="0" w:space="0" w:color="auto"/>
                <w:bottom w:val="none" w:sz="0" w:space="0" w:color="auto"/>
                <w:right w:val="none" w:sz="0" w:space="0" w:color="auto"/>
              </w:divBdr>
            </w:div>
            <w:div w:id="1491215642">
              <w:marLeft w:val="0"/>
              <w:marRight w:val="0"/>
              <w:marTop w:val="0"/>
              <w:marBottom w:val="0"/>
              <w:divBdr>
                <w:top w:val="none" w:sz="0" w:space="0" w:color="auto"/>
                <w:left w:val="none" w:sz="0" w:space="0" w:color="auto"/>
                <w:bottom w:val="none" w:sz="0" w:space="0" w:color="auto"/>
                <w:right w:val="none" w:sz="0" w:space="0" w:color="auto"/>
              </w:divBdr>
              <w:divsChild>
                <w:div w:id="37819816">
                  <w:marLeft w:val="0"/>
                  <w:marRight w:val="0"/>
                  <w:marTop w:val="0"/>
                  <w:marBottom w:val="0"/>
                  <w:divBdr>
                    <w:top w:val="none" w:sz="0" w:space="0" w:color="auto"/>
                    <w:left w:val="none" w:sz="0" w:space="0" w:color="auto"/>
                    <w:bottom w:val="none" w:sz="0" w:space="0" w:color="auto"/>
                    <w:right w:val="none" w:sz="0" w:space="0" w:color="auto"/>
                  </w:divBdr>
                </w:div>
              </w:divsChild>
            </w:div>
            <w:div w:id="1465272913">
              <w:marLeft w:val="0"/>
              <w:marRight w:val="0"/>
              <w:marTop w:val="0"/>
              <w:marBottom w:val="0"/>
              <w:divBdr>
                <w:top w:val="none" w:sz="0" w:space="0" w:color="auto"/>
                <w:left w:val="none" w:sz="0" w:space="0" w:color="auto"/>
                <w:bottom w:val="none" w:sz="0" w:space="0" w:color="auto"/>
                <w:right w:val="none" w:sz="0" w:space="0" w:color="auto"/>
              </w:divBdr>
            </w:div>
            <w:div w:id="8813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8254">
      <w:bodyDiv w:val="1"/>
      <w:marLeft w:val="0"/>
      <w:marRight w:val="0"/>
      <w:marTop w:val="0"/>
      <w:marBottom w:val="0"/>
      <w:divBdr>
        <w:top w:val="none" w:sz="0" w:space="0" w:color="auto"/>
        <w:left w:val="none" w:sz="0" w:space="0" w:color="auto"/>
        <w:bottom w:val="none" w:sz="0" w:space="0" w:color="auto"/>
        <w:right w:val="none" w:sz="0" w:space="0" w:color="auto"/>
      </w:divBdr>
    </w:div>
    <w:div w:id="1739355985">
      <w:bodyDiv w:val="1"/>
      <w:marLeft w:val="0"/>
      <w:marRight w:val="0"/>
      <w:marTop w:val="0"/>
      <w:marBottom w:val="0"/>
      <w:divBdr>
        <w:top w:val="none" w:sz="0" w:space="0" w:color="auto"/>
        <w:left w:val="none" w:sz="0" w:space="0" w:color="auto"/>
        <w:bottom w:val="none" w:sz="0" w:space="0" w:color="auto"/>
        <w:right w:val="none" w:sz="0" w:space="0" w:color="auto"/>
      </w:divBdr>
    </w:div>
    <w:div w:id="1860271605">
      <w:bodyDiv w:val="1"/>
      <w:marLeft w:val="0"/>
      <w:marRight w:val="0"/>
      <w:marTop w:val="0"/>
      <w:marBottom w:val="0"/>
      <w:divBdr>
        <w:top w:val="none" w:sz="0" w:space="0" w:color="auto"/>
        <w:left w:val="none" w:sz="0" w:space="0" w:color="auto"/>
        <w:bottom w:val="none" w:sz="0" w:space="0" w:color="auto"/>
        <w:right w:val="none" w:sz="0" w:space="0" w:color="auto"/>
      </w:divBdr>
    </w:div>
    <w:div w:id="1988699300">
      <w:bodyDiv w:val="1"/>
      <w:marLeft w:val="0"/>
      <w:marRight w:val="0"/>
      <w:marTop w:val="0"/>
      <w:marBottom w:val="0"/>
      <w:divBdr>
        <w:top w:val="none" w:sz="0" w:space="0" w:color="auto"/>
        <w:left w:val="none" w:sz="0" w:space="0" w:color="auto"/>
        <w:bottom w:val="none" w:sz="0" w:space="0" w:color="auto"/>
        <w:right w:val="none" w:sz="0" w:space="0" w:color="auto"/>
      </w:divBdr>
    </w:div>
    <w:div w:id="1997412905">
      <w:bodyDiv w:val="1"/>
      <w:marLeft w:val="0"/>
      <w:marRight w:val="0"/>
      <w:marTop w:val="0"/>
      <w:marBottom w:val="0"/>
      <w:divBdr>
        <w:top w:val="none" w:sz="0" w:space="0" w:color="auto"/>
        <w:left w:val="none" w:sz="0" w:space="0" w:color="auto"/>
        <w:bottom w:val="none" w:sz="0" w:space="0" w:color="auto"/>
        <w:right w:val="none" w:sz="0" w:space="0" w:color="auto"/>
      </w:divBdr>
    </w:div>
    <w:div w:id="2125076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qsm9NS77A9U9r0Pht2ldFA+ZIw==">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252DC8B-AD4D-4431-B9F3-8BA769F54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569</Words>
  <Characters>3135</Characters>
  <Application>Microsoft Office Word</Application>
  <DocSecurity>4</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sernac</dc:creator>
  <cp:lastModifiedBy>Desiree Navia Toro</cp:lastModifiedBy>
  <cp:revision>2</cp:revision>
  <cp:lastPrinted>2022-06-16T15:08:00Z</cp:lastPrinted>
  <dcterms:created xsi:type="dcterms:W3CDTF">2023-07-13T15:05:00Z</dcterms:created>
  <dcterms:modified xsi:type="dcterms:W3CDTF">2023-07-13T15:05:00Z</dcterms:modified>
</cp:coreProperties>
</file>