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4ECF" w14:textId="77777777" w:rsidR="009736D6" w:rsidRPr="00497BA8" w:rsidRDefault="00841503" w:rsidP="00160907">
      <w:pPr>
        <w:rPr>
          <w:rFonts w:asciiTheme="majorHAnsi" w:hAnsiTheme="majorHAnsi" w:cstheme="majorHAnsi"/>
          <w:b/>
          <w:sz w:val="22"/>
          <w:szCs w:val="22"/>
        </w:rPr>
      </w:pPr>
      <w:r w:rsidRPr="00497BA8">
        <w:rPr>
          <w:rFonts w:asciiTheme="majorHAnsi" w:hAnsiTheme="majorHAnsi" w:cstheme="maj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9E5F3" wp14:editId="12B7768B">
                <wp:simplePos x="0" y="0"/>
                <wp:positionH relativeFrom="margin">
                  <wp:align>right</wp:align>
                </wp:positionH>
                <wp:positionV relativeFrom="paragraph">
                  <wp:posOffset>-403225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D94D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15EE34D8" w14:textId="40A7279F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Santiago,</w:t>
                            </w:r>
                            <w:r w:rsidR="00C474BE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viernes </w:t>
                            </w:r>
                            <w:r w:rsidR="00CB1A2B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22 de marzo 2024</w:t>
                            </w:r>
                          </w:p>
                          <w:p w14:paraId="6E6DFC16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0C6CCBFC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44DA3CEB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9E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31.7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" strokecolor="white">
                <v:textbox>
                  <w:txbxContent>
                    <w:p w14:paraId="5C85D94D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15EE34D8" w14:textId="40A7279F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Santiago,</w:t>
                      </w:r>
                      <w:r w:rsidR="00C474BE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viernes </w:t>
                      </w:r>
                      <w:r w:rsidR="00CB1A2B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22 de marzo 2024</w:t>
                      </w:r>
                    </w:p>
                    <w:p w14:paraId="6E6DFC16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0C6CCBFC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44DA3CEB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973E7B" w14:textId="77777777" w:rsidR="00841503" w:rsidRPr="00497BA8" w:rsidRDefault="00841503" w:rsidP="0016090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1903D9A" w14:textId="77777777" w:rsidR="00160907" w:rsidRPr="00497BA8" w:rsidRDefault="00160907" w:rsidP="00160907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A145DF8" w14:textId="028E71ED" w:rsidR="009B7A65" w:rsidRPr="00B17B17" w:rsidRDefault="009B7A65" w:rsidP="009B7A65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2D1882">
        <w:rPr>
          <w:rFonts w:asciiTheme="majorHAnsi" w:hAnsiTheme="majorHAnsi" w:cstheme="majorHAnsi"/>
          <w:b/>
          <w:sz w:val="28"/>
          <w:szCs w:val="28"/>
        </w:rPr>
        <w:t xml:space="preserve">Concluye la etapa de presentación de ofertas técnicas y económicas del </w:t>
      </w:r>
      <w:r w:rsidRPr="00B17B17">
        <w:rPr>
          <w:rFonts w:asciiTheme="majorHAnsi" w:hAnsiTheme="majorHAnsi" w:cstheme="majorHAnsi"/>
          <w:b/>
          <w:sz w:val="28"/>
          <w:szCs w:val="28"/>
        </w:rPr>
        <w:t xml:space="preserve">proceso de otorgamiento de permisos de operación para un cupo disponible a nivel nacional y uno en reserva para la Región </w:t>
      </w:r>
      <w:r>
        <w:rPr>
          <w:rFonts w:asciiTheme="majorHAnsi" w:hAnsiTheme="majorHAnsi" w:cstheme="majorHAnsi"/>
          <w:b/>
          <w:sz w:val="28"/>
          <w:szCs w:val="28"/>
        </w:rPr>
        <w:t>de Aysén</w:t>
      </w:r>
      <w:r w:rsidRPr="00B17B17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22527B6B" w14:textId="77777777" w:rsidR="008A739F" w:rsidRPr="009B7A65" w:rsidRDefault="008A739F" w:rsidP="008A739F">
      <w:pPr>
        <w:pStyle w:val="Listavistosa-nfasis11"/>
        <w:ind w:left="284" w:hanging="284"/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14:paraId="1FD7BCF2" w14:textId="7D3EADF2" w:rsidR="009B7A65" w:rsidRPr="0058178F" w:rsidRDefault="009B7A65" w:rsidP="009B7A65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B19F1">
        <w:rPr>
          <w:rFonts w:asciiTheme="majorHAnsi" w:hAnsiTheme="majorHAnsi" w:cstheme="majorHAnsi"/>
          <w:color w:val="000000"/>
          <w:sz w:val="22"/>
          <w:szCs w:val="22"/>
        </w:rPr>
        <w:t>La Superintendencia de Casinos de Juego (SCJ) informa que en la audiencia de presentación de ofertas técnicas y económicas que se efectuó hoy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611BF7">
        <w:rPr>
          <w:rFonts w:asciiTheme="majorHAnsi" w:hAnsiTheme="majorHAnsi" w:cstheme="majorHAnsi"/>
          <w:color w:val="000000"/>
          <w:sz w:val="22"/>
          <w:szCs w:val="22"/>
        </w:rPr>
        <w:t>22 de marzo</w:t>
      </w:r>
      <w:r>
        <w:rPr>
          <w:rFonts w:asciiTheme="majorHAnsi" w:hAnsiTheme="majorHAnsi" w:cstheme="majorHAnsi"/>
          <w:color w:val="000000"/>
          <w:sz w:val="22"/>
          <w:szCs w:val="22"/>
        </w:rPr>
        <w:t>-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en el marco del proceso de otorgamiento de permisos de operación de casinos </w:t>
      </w:r>
      <w:r w:rsidRPr="00B17B17">
        <w:rPr>
          <w:rFonts w:asciiTheme="majorHAnsi" w:hAnsiTheme="majorHAnsi" w:cstheme="majorHAnsi"/>
          <w:color w:val="000000"/>
          <w:sz w:val="22"/>
          <w:szCs w:val="22"/>
        </w:rPr>
        <w:t>para un cupo disponible a nivel nacional y uno en reserva para la Región de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Aysén</w:t>
      </w:r>
      <w:r w:rsidR="00DE5780">
        <w:rPr>
          <w:rFonts w:asciiTheme="majorHAnsi" w:hAnsiTheme="majorHAnsi" w:cstheme="majorHAnsi"/>
          <w:color w:val="000000"/>
          <w:sz w:val="22"/>
          <w:szCs w:val="22"/>
        </w:rPr>
        <w:t>, que se in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ició </w:t>
      </w:r>
      <w:r w:rsidR="00941323">
        <w:rPr>
          <w:rFonts w:asciiTheme="majorHAnsi" w:hAnsiTheme="majorHAnsi" w:cstheme="majorHAnsi"/>
          <w:color w:val="000000"/>
          <w:sz w:val="22"/>
          <w:szCs w:val="22"/>
        </w:rPr>
        <w:t>formalmente mediante Resolución Exenta N°754 de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DE5780">
        <w:rPr>
          <w:rFonts w:asciiTheme="majorHAnsi" w:hAnsiTheme="majorHAnsi" w:cstheme="majorHAnsi"/>
          <w:color w:val="000000"/>
          <w:sz w:val="22"/>
          <w:szCs w:val="22"/>
        </w:rPr>
        <w:t xml:space="preserve">septiembre </w:t>
      </w:r>
      <w:r>
        <w:rPr>
          <w:rFonts w:asciiTheme="majorHAnsi" w:hAnsiTheme="majorHAnsi" w:cstheme="majorHAnsi"/>
          <w:color w:val="000000"/>
          <w:sz w:val="22"/>
          <w:szCs w:val="22"/>
        </w:rPr>
        <w:t>de 2023</w:t>
      </w:r>
      <w:r w:rsidR="0094132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-, </w:t>
      </w:r>
      <w:r>
        <w:rPr>
          <w:rFonts w:ascii="Calibri" w:hAnsi="Calibri" w:cs="Calibri"/>
          <w:sz w:val="22"/>
          <w:szCs w:val="22"/>
        </w:rPr>
        <w:t>se presentaron</w:t>
      </w:r>
      <w:r w:rsidR="00C474BE">
        <w:rPr>
          <w:rFonts w:ascii="Calibri" w:hAnsi="Calibri" w:cs="Calibri"/>
          <w:sz w:val="22"/>
          <w:szCs w:val="22"/>
        </w:rPr>
        <w:t xml:space="preserve"> tres</w:t>
      </w:r>
      <w:r>
        <w:rPr>
          <w:rFonts w:ascii="Calibri" w:hAnsi="Calibri" w:cs="Calibri"/>
          <w:sz w:val="22"/>
          <w:szCs w:val="22"/>
        </w:rPr>
        <w:t xml:space="preserve">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proyecto</w:t>
      </w:r>
      <w:r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="00DE5780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1819F2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de </w:t>
      </w:r>
      <w:r w:rsidRPr="00DE5780">
        <w:rPr>
          <w:rFonts w:asciiTheme="majorHAnsi" w:hAnsiTheme="majorHAnsi" w:cstheme="majorHAnsi"/>
          <w:color w:val="000000"/>
          <w:sz w:val="22"/>
          <w:szCs w:val="22"/>
        </w:rPr>
        <w:t xml:space="preserve">los cuales </w:t>
      </w:r>
      <w:r w:rsidR="00C474BE" w:rsidRPr="00DE5780">
        <w:rPr>
          <w:rFonts w:asciiTheme="majorHAnsi" w:hAnsiTheme="majorHAnsi" w:cstheme="majorHAnsi"/>
          <w:color w:val="000000"/>
          <w:sz w:val="22"/>
          <w:szCs w:val="22"/>
        </w:rPr>
        <w:t xml:space="preserve">dos </w:t>
      </w:r>
      <w:r w:rsidRPr="00DE5780">
        <w:rPr>
          <w:rFonts w:asciiTheme="majorHAnsi" w:hAnsiTheme="majorHAnsi" w:cstheme="majorHAnsi"/>
          <w:color w:val="000000"/>
          <w:sz w:val="22"/>
          <w:szCs w:val="22"/>
        </w:rPr>
        <w:t>corresponde</w:t>
      </w:r>
      <w:r w:rsidR="00C474BE" w:rsidRPr="00DE5780">
        <w:rPr>
          <w:rFonts w:asciiTheme="majorHAnsi" w:hAnsiTheme="majorHAnsi" w:cstheme="majorHAnsi"/>
          <w:color w:val="000000"/>
          <w:sz w:val="22"/>
          <w:szCs w:val="22"/>
        </w:rPr>
        <w:t>n</w:t>
      </w:r>
      <w:r w:rsidRPr="00DE5780">
        <w:rPr>
          <w:rFonts w:asciiTheme="majorHAnsi" w:hAnsiTheme="majorHAnsi" w:cstheme="majorHAnsi"/>
          <w:color w:val="000000"/>
          <w:sz w:val="22"/>
          <w:szCs w:val="22"/>
        </w:rPr>
        <w:t xml:space="preserve"> a</w:t>
      </w:r>
      <w:r w:rsidR="00DE5780">
        <w:rPr>
          <w:rFonts w:asciiTheme="majorHAnsi" w:hAnsiTheme="majorHAnsi" w:cstheme="majorHAnsi"/>
          <w:color w:val="000000"/>
          <w:sz w:val="22"/>
          <w:szCs w:val="22"/>
        </w:rPr>
        <w:t xml:space="preserve"> sociedades </w:t>
      </w:r>
      <w:r w:rsidRPr="00DE5780">
        <w:rPr>
          <w:rFonts w:asciiTheme="majorHAnsi" w:hAnsiTheme="majorHAnsi" w:cstheme="majorHAnsi"/>
          <w:color w:val="000000"/>
          <w:sz w:val="22"/>
          <w:szCs w:val="22"/>
        </w:rPr>
        <w:t>renovante</w:t>
      </w:r>
      <w:r w:rsidR="00DE5780">
        <w:rPr>
          <w:rFonts w:asciiTheme="majorHAnsi" w:hAnsiTheme="majorHAnsi" w:cstheme="majorHAnsi"/>
          <w:color w:val="000000"/>
          <w:sz w:val="22"/>
          <w:szCs w:val="22"/>
        </w:rPr>
        <w:t>s*</w:t>
      </w:r>
      <w:r w:rsidRPr="00DE5780">
        <w:rPr>
          <w:rFonts w:asciiTheme="majorHAnsi" w:hAnsiTheme="majorHAnsi" w:cstheme="majorHAnsi"/>
          <w:color w:val="000000"/>
          <w:sz w:val="22"/>
          <w:szCs w:val="22"/>
        </w:rPr>
        <w:t xml:space="preserve"> y </w:t>
      </w:r>
      <w:r w:rsidR="00C474BE" w:rsidRPr="00DE5780">
        <w:rPr>
          <w:rFonts w:asciiTheme="majorHAnsi" w:hAnsiTheme="majorHAnsi" w:cstheme="majorHAnsi"/>
          <w:color w:val="000000"/>
          <w:sz w:val="22"/>
          <w:szCs w:val="22"/>
        </w:rPr>
        <w:t xml:space="preserve">uno a una </w:t>
      </w:r>
      <w:r w:rsidRPr="00DE5780">
        <w:rPr>
          <w:rFonts w:asciiTheme="majorHAnsi" w:hAnsiTheme="majorHAnsi" w:cstheme="majorHAnsi"/>
          <w:color w:val="000000"/>
          <w:sz w:val="22"/>
          <w:szCs w:val="22"/>
        </w:rPr>
        <w:t>sociedad nueva, de acuerdo con el detalle que aparece a continuación:</w:t>
      </w:r>
    </w:p>
    <w:p w14:paraId="5033E4F0" w14:textId="0779484C" w:rsidR="009B7A65" w:rsidRPr="009B7A65" w:rsidRDefault="009B7A65" w:rsidP="009B7A65">
      <w:pPr>
        <w:pStyle w:val="NormalWeb"/>
        <w:spacing w:before="0" w:beforeAutospacing="0" w:after="0" w:afterAutospacing="0" w:line="342" w:lineRule="atLeast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2268"/>
      </w:tblGrid>
      <w:tr w:rsidR="009B7A65" w14:paraId="73F64BCE" w14:textId="77777777" w:rsidTr="00D97E57">
        <w:trPr>
          <w:jc w:val="center"/>
        </w:trPr>
        <w:tc>
          <w:tcPr>
            <w:tcW w:w="5524" w:type="dxa"/>
            <w:shd w:val="clear" w:color="auto" w:fill="0F243E" w:themeFill="text2" w:themeFillShade="80"/>
          </w:tcPr>
          <w:p w14:paraId="633D5C37" w14:textId="77777777" w:rsidR="009B7A65" w:rsidRPr="00956200" w:rsidRDefault="009B7A65" w:rsidP="00D97E57">
            <w:pPr>
              <w:ind w:right="51"/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956200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Sociedad postulante</w:t>
            </w:r>
          </w:p>
        </w:tc>
        <w:tc>
          <w:tcPr>
            <w:tcW w:w="2268" w:type="dxa"/>
            <w:shd w:val="clear" w:color="auto" w:fill="0F243E" w:themeFill="text2" w:themeFillShade="80"/>
          </w:tcPr>
          <w:p w14:paraId="4407A29D" w14:textId="77777777" w:rsidR="009B7A65" w:rsidRPr="00956200" w:rsidRDefault="009B7A65" w:rsidP="00D97E57">
            <w:pPr>
              <w:ind w:right="51"/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956200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Comuna a la que postula</w:t>
            </w:r>
          </w:p>
        </w:tc>
      </w:tr>
      <w:tr w:rsidR="009B7A65" w:rsidRPr="00DE5780" w14:paraId="67FA2FCC" w14:textId="77777777" w:rsidTr="00D97E57">
        <w:trPr>
          <w:jc w:val="center"/>
        </w:trPr>
        <w:tc>
          <w:tcPr>
            <w:tcW w:w="5524" w:type="dxa"/>
          </w:tcPr>
          <w:p w14:paraId="4AC717D2" w14:textId="697A0729" w:rsidR="009B7A65" w:rsidRPr="00611BF7" w:rsidRDefault="00C474BE" w:rsidP="00D97E57">
            <w:pPr>
              <w:ind w:right="51"/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</w:pPr>
            <w:r w:rsidRPr="00611BF7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Rantrur S.A.</w:t>
            </w:r>
            <w:r w:rsidR="00DE5780" w:rsidRPr="00611BF7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* (Enjoy S.A.)</w:t>
            </w:r>
          </w:p>
        </w:tc>
        <w:tc>
          <w:tcPr>
            <w:tcW w:w="2268" w:type="dxa"/>
          </w:tcPr>
          <w:p w14:paraId="52E9A20A" w14:textId="72BB7A8D" w:rsidR="009B7A65" w:rsidRPr="00DE5780" w:rsidRDefault="00C474BE" w:rsidP="00D97E57">
            <w:pPr>
              <w:ind w:right="51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E57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Castro</w:t>
            </w:r>
          </w:p>
        </w:tc>
      </w:tr>
      <w:tr w:rsidR="009B7A65" w:rsidRPr="00DE5780" w14:paraId="4D666B07" w14:textId="77777777" w:rsidTr="00D97E57">
        <w:trPr>
          <w:jc w:val="center"/>
        </w:trPr>
        <w:tc>
          <w:tcPr>
            <w:tcW w:w="5524" w:type="dxa"/>
          </w:tcPr>
          <w:p w14:paraId="0408A0F8" w14:textId="2AB95381" w:rsidR="009B7A65" w:rsidRPr="00DE5780" w:rsidRDefault="00C474BE" w:rsidP="00D97E57">
            <w:pPr>
              <w:ind w:right="51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E57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Inversiones y Turismo Chiloé</w:t>
            </w:r>
            <w:r w:rsidR="00DE5780" w:rsidRPr="00DE57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(Dreams</w:t>
            </w:r>
            <w:r w:rsidR="00DE57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S.A.)</w:t>
            </w:r>
          </w:p>
        </w:tc>
        <w:tc>
          <w:tcPr>
            <w:tcW w:w="2268" w:type="dxa"/>
          </w:tcPr>
          <w:p w14:paraId="5A14073C" w14:textId="3F279FFB" w:rsidR="009B7A65" w:rsidRPr="00DE5780" w:rsidRDefault="00C474BE" w:rsidP="00D97E57">
            <w:pPr>
              <w:ind w:right="51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E57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Castro</w:t>
            </w:r>
          </w:p>
        </w:tc>
      </w:tr>
      <w:tr w:rsidR="009B7A65" w14:paraId="37F89792" w14:textId="77777777" w:rsidTr="00D97E57">
        <w:trPr>
          <w:jc w:val="center"/>
        </w:trPr>
        <w:tc>
          <w:tcPr>
            <w:tcW w:w="5524" w:type="dxa"/>
          </w:tcPr>
          <w:p w14:paraId="6D24CA66" w14:textId="099B3BD3" w:rsidR="009B7A65" w:rsidRPr="00DE5780" w:rsidRDefault="00C474BE" w:rsidP="00D97E57">
            <w:pPr>
              <w:ind w:right="51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E57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Casino de Juegos Coyhaique S.A.</w:t>
            </w:r>
            <w:r w:rsidR="001819F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*</w:t>
            </w:r>
            <w:r w:rsidR="00DE57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(Dreams S.A.)</w:t>
            </w:r>
          </w:p>
        </w:tc>
        <w:tc>
          <w:tcPr>
            <w:tcW w:w="2268" w:type="dxa"/>
          </w:tcPr>
          <w:p w14:paraId="3775A99C" w14:textId="2999FF36" w:rsidR="009B7A65" w:rsidRPr="00DE5780" w:rsidRDefault="00C474BE" w:rsidP="00D97E57">
            <w:pPr>
              <w:ind w:right="51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E57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Coyhaique </w:t>
            </w:r>
          </w:p>
        </w:tc>
      </w:tr>
    </w:tbl>
    <w:p w14:paraId="032BB0F7" w14:textId="77777777" w:rsidR="00DE5780" w:rsidRDefault="00DE5780" w:rsidP="00C474BE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80C6ED8" w14:textId="79740B6F" w:rsidR="00C474BE" w:rsidRPr="002B19F1" w:rsidRDefault="00C474BE" w:rsidP="00C474BE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B19F1">
        <w:rPr>
          <w:rFonts w:asciiTheme="majorHAnsi" w:hAnsiTheme="majorHAnsi" w:cstheme="majorHAnsi"/>
          <w:color w:val="000000"/>
          <w:sz w:val="22"/>
          <w:szCs w:val="22"/>
        </w:rPr>
        <w:t>Tras la llegada de los participantes a las dependencias d</w:t>
      </w:r>
      <w:r>
        <w:rPr>
          <w:rFonts w:asciiTheme="majorHAnsi" w:hAnsiTheme="majorHAnsi" w:cstheme="majorHAnsi"/>
          <w:color w:val="000000"/>
          <w:sz w:val="22"/>
          <w:szCs w:val="22"/>
        </w:rPr>
        <w:t>e la Superintendencia de Casinos de Juego, an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te la presencia de la Notaria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Pública Sra.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Renata González, de la 23° Notaría de Santiago, en su calidad de Ministr</w:t>
      </w:r>
      <w:r w:rsidR="00611BF7"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de Fe, y luego del registro de los asistentes y del cierre de las puertas del salón a las 10:00 horas, la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s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sociedad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es postulantes hicieron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entrega de su oferta económica a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l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abogad</w:t>
      </w:r>
      <w:r>
        <w:rPr>
          <w:rFonts w:asciiTheme="majorHAnsi" w:hAnsiTheme="majorHAnsi" w:cstheme="majorHAnsi"/>
          <w:color w:val="000000"/>
          <w:sz w:val="22"/>
          <w:szCs w:val="22"/>
        </w:rPr>
        <w:t>o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</w:rPr>
        <w:t>de Gabinete d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e la Subsecretaria de Turismo, </w:t>
      </w:r>
      <w:r w:rsidR="00941323">
        <w:rPr>
          <w:rFonts w:asciiTheme="majorHAnsi" w:hAnsiTheme="majorHAnsi" w:cstheme="majorHAnsi"/>
          <w:color w:val="000000"/>
          <w:sz w:val="22"/>
          <w:szCs w:val="22"/>
        </w:rPr>
        <w:t xml:space="preserve">Sr.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Francisco Muñoz Ruz,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delegad</w:t>
      </w:r>
      <w:r>
        <w:rPr>
          <w:rFonts w:asciiTheme="majorHAnsi" w:hAnsiTheme="majorHAnsi" w:cstheme="majorHAnsi"/>
          <w:color w:val="000000"/>
          <w:sz w:val="22"/>
          <w:szCs w:val="22"/>
        </w:rPr>
        <w:t>o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para dichos efectos por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la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Subsecretari</w:t>
      </w:r>
      <w:r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de esa cartera en su calidad de Consejer</w:t>
      </w:r>
      <w:r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del Consejo Resolutivo de la SCJ. </w:t>
      </w:r>
      <w:r w:rsidR="00941323">
        <w:rPr>
          <w:rFonts w:asciiTheme="majorHAnsi" w:hAnsiTheme="majorHAnsi" w:cstheme="majorHAnsi"/>
          <w:color w:val="000000"/>
          <w:sz w:val="22"/>
          <w:szCs w:val="22"/>
        </w:rPr>
        <w:t xml:space="preserve">El citado Sr. Muñoz, depositó </w:t>
      </w:r>
      <w:r w:rsidR="00941323" w:rsidRPr="002B19F1">
        <w:rPr>
          <w:rFonts w:asciiTheme="majorHAnsi" w:hAnsiTheme="majorHAnsi" w:cstheme="majorHAnsi"/>
          <w:color w:val="000000"/>
          <w:sz w:val="22"/>
          <w:szCs w:val="22"/>
        </w:rPr>
        <w:t>l</w:t>
      </w:r>
      <w:r w:rsidR="00941323">
        <w:rPr>
          <w:rFonts w:asciiTheme="majorHAnsi" w:hAnsiTheme="majorHAnsi" w:cstheme="majorHAnsi"/>
          <w:color w:val="000000"/>
          <w:sz w:val="22"/>
          <w:szCs w:val="22"/>
        </w:rPr>
        <w:t xml:space="preserve">os sobres sellados de las ofertas económicas </w:t>
      </w:r>
      <w:r w:rsidR="00941323" w:rsidRPr="002B19F1">
        <w:rPr>
          <w:rFonts w:asciiTheme="majorHAnsi" w:hAnsiTheme="majorHAnsi" w:cstheme="majorHAnsi"/>
          <w:color w:val="000000"/>
          <w:sz w:val="22"/>
          <w:szCs w:val="22"/>
        </w:rPr>
        <w:t>en una caja de seguridad de Banco Estado.</w:t>
      </w:r>
    </w:p>
    <w:p w14:paraId="097EC66A" w14:textId="77777777" w:rsidR="00C474BE" w:rsidRPr="002B19F1" w:rsidRDefault="00C474BE" w:rsidP="00C474BE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4DDD587" w14:textId="17AF426E" w:rsidR="00C474BE" w:rsidRPr="00497BA8" w:rsidRDefault="00941323" w:rsidP="001767D3">
      <w:pPr>
        <w:jc w:val="both"/>
        <w:rPr>
          <w:rFonts w:asciiTheme="majorHAnsi" w:hAnsiTheme="majorHAnsi" w:cstheme="majorHAnsi"/>
          <w:sz w:val="22"/>
          <w:szCs w:val="22"/>
          <w:lang w:eastAsia="es-CL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Concluida la recepción de ofertas técnicas y económicas, </w:t>
      </w:r>
      <w:r w:rsidR="00C474BE">
        <w:rPr>
          <w:rFonts w:asciiTheme="majorHAnsi" w:hAnsiTheme="majorHAnsi" w:cstheme="majorHAnsi"/>
          <w:color w:val="000000"/>
          <w:sz w:val="22"/>
          <w:szCs w:val="22"/>
        </w:rPr>
        <w:t>comienza la etapa de Evaluación de las Oferta Técnicas, la que concluirá en un plazo máximo de 120 días</w:t>
      </w:r>
      <w:r>
        <w:rPr>
          <w:rFonts w:asciiTheme="majorHAnsi" w:hAnsiTheme="majorHAnsi" w:cstheme="majorHAnsi"/>
          <w:color w:val="000000"/>
          <w:sz w:val="22"/>
          <w:szCs w:val="22"/>
        </w:rPr>
        <w:t>, es decir, a más tardar el lunes 16 de septiembre de 2024</w:t>
      </w:r>
      <w:r w:rsidR="00C474BE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sectPr w:rsidR="00C474BE" w:rsidRPr="00497BA8" w:rsidSect="00F94568">
      <w:headerReference w:type="default" r:id="rId8"/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0C619" w14:textId="77777777" w:rsidR="00DB4AD0" w:rsidRDefault="00DB4AD0" w:rsidP="00B15F33">
      <w:r>
        <w:separator/>
      </w:r>
    </w:p>
  </w:endnote>
  <w:endnote w:type="continuationSeparator" w:id="0">
    <w:p w14:paraId="5D96613B" w14:textId="77777777" w:rsidR="00DB4AD0" w:rsidRDefault="00DB4AD0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382C7" w14:textId="77777777" w:rsidR="00DB4AD0" w:rsidRDefault="00DB4AD0" w:rsidP="00B15F33">
      <w:r>
        <w:separator/>
      </w:r>
    </w:p>
  </w:footnote>
  <w:footnote w:type="continuationSeparator" w:id="0">
    <w:p w14:paraId="734851BD" w14:textId="77777777" w:rsidR="00DB4AD0" w:rsidRDefault="00DB4AD0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ED03A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51FDF8A1" wp14:editId="17380E36">
          <wp:extent cx="2489200" cy="673100"/>
          <wp:effectExtent l="0" t="0" r="0" b="12700"/>
          <wp:docPr id="6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DA3CB2"/>
    <w:multiLevelType w:val="hybridMultilevel"/>
    <w:tmpl w:val="6A64E6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1E94"/>
    <w:multiLevelType w:val="hybridMultilevel"/>
    <w:tmpl w:val="F7A666F6"/>
    <w:lvl w:ilvl="0" w:tplc="BF40951A">
      <w:start w:val="3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7E4E46"/>
    <w:multiLevelType w:val="hybridMultilevel"/>
    <w:tmpl w:val="232A5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82DAF"/>
    <w:multiLevelType w:val="hybridMultilevel"/>
    <w:tmpl w:val="96FAA080"/>
    <w:lvl w:ilvl="0" w:tplc="AA503F78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47C26"/>
    <w:multiLevelType w:val="hybridMultilevel"/>
    <w:tmpl w:val="2D346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B60CE"/>
    <w:multiLevelType w:val="hybridMultilevel"/>
    <w:tmpl w:val="F126E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003E3"/>
    <w:multiLevelType w:val="hybridMultilevel"/>
    <w:tmpl w:val="92BEF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96982">
    <w:abstractNumId w:val="13"/>
  </w:num>
  <w:num w:numId="2" w16cid:durableId="1029452354">
    <w:abstractNumId w:val="9"/>
  </w:num>
  <w:num w:numId="3" w16cid:durableId="760681763">
    <w:abstractNumId w:val="8"/>
  </w:num>
  <w:num w:numId="4" w16cid:durableId="896748245">
    <w:abstractNumId w:val="15"/>
  </w:num>
  <w:num w:numId="5" w16cid:durableId="772283884">
    <w:abstractNumId w:val="10"/>
  </w:num>
  <w:num w:numId="6" w16cid:durableId="1097217756">
    <w:abstractNumId w:val="1"/>
  </w:num>
  <w:num w:numId="7" w16cid:durableId="190342267">
    <w:abstractNumId w:val="0"/>
  </w:num>
  <w:num w:numId="8" w16cid:durableId="1825925841">
    <w:abstractNumId w:val="14"/>
  </w:num>
  <w:num w:numId="9" w16cid:durableId="782503822">
    <w:abstractNumId w:val="5"/>
  </w:num>
  <w:num w:numId="10" w16cid:durableId="1597787968">
    <w:abstractNumId w:val="7"/>
  </w:num>
  <w:num w:numId="11" w16cid:durableId="14696902">
    <w:abstractNumId w:val="6"/>
  </w:num>
  <w:num w:numId="12" w16cid:durableId="2014674242">
    <w:abstractNumId w:val="12"/>
  </w:num>
  <w:num w:numId="13" w16cid:durableId="1324315637">
    <w:abstractNumId w:val="3"/>
  </w:num>
  <w:num w:numId="14" w16cid:durableId="629938957">
    <w:abstractNumId w:val="11"/>
  </w:num>
  <w:num w:numId="15" w16cid:durableId="946085316">
    <w:abstractNumId w:val="4"/>
  </w:num>
  <w:num w:numId="16" w16cid:durableId="1572734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F"/>
    <w:rsid w:val="00003E87"/>
    <w:rsid w:val="0000529A"/>
    <w:rsid w:val="000061FE"/>
    <w:rsid w:val="00006B06"/>
    <w:rsid w:val="00014FFD"/>
    <w:rsid w:val="000156D7"/>
    <w:rsid w:val="00023C4A"/>
    <w:rsid w:val="00033B78"/>
    <w:rsid w:val="000367D4"/>
    <w:rsid w:val="00040005"/>
    <w:rsid w:val="00043DAA"/>
    <w:rsid w:val="000456DE"/>
    <w:rsid w:val="00045C67"/>
    <w:rsid w:val="000500EE"/>
    <w:rsid w:val="000601C6"/>
    <w:rsid w:val="000631C9"/>
    <w:rsid w:val="000669B6"/>
    <w:rsid w:val="00067394"/>
    <w:rsid w:val="000678EE"/>
    <w:rsid w:val="000719FC"/>
    <w:rsid w:val="00072518"/>
    <w:rsid w:val="00075ECD"/>
    <w:rsid w:val="000770DE"/>
    <w:rsid w:val="00086885"/>
    <w:rsid w:val="00086CD4"/>
    <w:rsid w:val="0009050A"/>
    <w:rsid w:val="0009533D"/>
    <w:rsid w:val="00095B87"/>
    <w:rsid w:val="000973A9"/>
    <w:rsid w:val="000A075D"/>
    <w:rsid w:val="000A309C"/>
    <w:rsid w:val="000A3743"/>
    <w:rsid w:val="000A741C"/>
    <w:rsid w:val="000B0CBE"/>
    <w:rsid w:val="000B4468"/>
    <w:rsid w:val="000C00C7"/>
    <w:rsid w:val="000C19C6"/>
    <w:rsid w:val="000C2206"/>
    <w:rsid w:val="000C3D49"/>
    <w:rsid w:val="000C3DA6"/>
    <w:rsid w:val="000C54DE"/>
    <w:rsid w:val="000C61F5"/>
    <w:rsid w:val="000C66E6"/>
    <w:rsid w:val="000D03F0"/>
    <w:rsid w:val="000D49CB"/>
    <w:rsid w:val="000D4E3B"/>
    <w:rsid w:val="000D5E31"/>
    <w:rsid w:val="000D7C7C"/>
    <w:rsid w:val="000E3507"/>
    <w:rsid w:val="000E7E94"/>
    <w:rsid w:val="000F0BE5"/>
    <w:rsid w:val="000F3CA4"/>
    <w:rsid w:val="000F472C"/>
    <w:rsid w:val="000F5601"/>
    <w:rsid w:val="000F5780"/>
    <w:rsid w:val="000F726E"/>
    <w:rsid w:val="0010456A"/>
    <w:rsid w:val="0011166B"/>
    <w:rsid w:val="00111F50"/>
    <w:rsid w:val="00116422"/>
    <w:rsid w:val="0011757E"/>
    <w:rsid w:val="00120E98"/>
    <w:rsid w:val="001332DB"/>
    <w:rsid w:val="0013341D"/>
    <w:rsid w:val="001345C4"/>
    <w:rsid w:val="001352E6"/>
    <w:rsid w:val="00137D4B"/>
    <w:rsid w:val="001409C3"/>
    <w:rsid w:val="00143ADD"/>
    <w:rsid w:val="001447CC"/>
    <w:rsid w:val="00151994"/>
    <w:rsid w:val="00151C1B"/>
    <w:rsid w:val="00151FEA"/>
    <w:rsid w:val="00160907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7D3"/>
    <w:rsid w:val="00176C2A"/>
    <w:rsid w:val="001819F2"/>
    <w:rsid w:val="00181ADC"/>
    <w:rsid w:val="001831AB"/>
    <w:rsid w:val="00183FDC"/>
    <w:rsid w:val="001840A3"/>
    <w:rsid w:val="00184ABF"/>
    <w:rsid w:val="00187EB2"/>
    <w:rsid w:val="0019435B"/>
    <w:rsid w:val="00195FA9"/>
    <w:rsid w:val="00196495"/>
    <w:rsid w:val="00196964"/>
    <w:rsid w:val="00197563"/>
    <w:rsid w:val="001A0A26"/>
    <w:rsid w:val="001A2C7F"/>
    <w:rsid w:val="001A50F2"/>
    <w:rsid w:val="001A7C43"/>
    <w:rsid w:val="001A7D2B"/>
    <w:rsid w:val="001B0D2C"/>
    <w:rsid w:val="001B15F5"/>
    <w:rsid w:val="001B3169"/>
    <w:rsid w:val="001B59D0"/>
    <w:rsid w:val="001C09F1"/>
    <w:rsid w:val="001D09F7"/>
    <w:rsid w:val="001D3141"/>
    <w:rsid w:val="001D3C8B"/>
    <w:rsid w:val="001D56DF"/>
    <w:rsid w:val="001D6FC3"/>
    <w:rsid w:val="001D720C"/>
    <w:rsid w:val="001E0795"/>
    <w:rsid w:val="001E17A0"/>
    <w:rsid w:val="001E28B2"/>
    <w:rsid w:val="001E7024"/>
    <w:rsid w:val="001F100E"/>
    <w:rsid w:val="00200D1F"/>
    <w:rsid w:val="00201CFC"/>
    <w:rsid w:val="00201DCE"/>
    <w:rsid w:val="00202E1E"/>
    <w:rsid w:val="00206BA8"/>
    <w:rsid w:val="00222133"/>
    <w:rsid w:val="00224782"/>
    <w:rsid w:val="00225766"/>
    <w:rsid w:val="002277BC"/>
    <w:rsid w:val="0023635A"/>
    <w:rsid w:val="002365F3"/>
    <w:rsid w:val="00250560"/>
    <w:rsid w:val="00251BFE"/>
    <w:rsid w:val="00252A9B"/>
    <w:rsid w:val="00253365"/>
    <w:rsid w:val="00261CDD"/>
    <w:rsid w:val="00262F82"/>
    <w:rsid w:val="00266FCE"/>
    <w:rsid w:val="00267CA8"/>
    <w:rsid w:val="002705BB"/>
    <w:rsid w:val="00273D26"/>
    <w:rsid w:val="00274BB7"/>
    <w:rsid w:val="0028323D"/>
    <w:rsid w:val="0028641D"/>
    <w:rsid w:val="0029288A"/>
    <w:rsid w:val="00294CCD"/>
    <w:rsid w:val="00295D24"/>
    <w:rsid w:val="00297558"/>
    <w:rsid w:val="002A1032"/>
    <w:rsid w:val="002A6032"/>
    <w:rsid w:val="002B3F92"/>
    <w:rsid w:val="002B459C"/>
    <w:rsid w:val="002C1312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DCE"/>
    <w:rsid w:val="002F558A"/>
    <w:rsid w:val="002F7F47"/>
    <w:rsid w:val="0030475B"/>
    <w:rsid w:val="00310938"/>
    <w:rsid w:val="00311B53"/>
    <w:rsid w:val="00313917"/>
    <w:rsid w:val="00313ABA"/>
    <w:rsid w:val="003146F9"/>
    <w:rsid w:val="00314C93"/>
    <w:rsid w:val="00317B44"/>
    <w:rsid w:val="00322B98"/>
    <w:rsid w:val="00322C9E"/>
    <w:rsid w:val="003240D8"/>
    <w:rsid w:val="003261DB"/>
    <w:rsid w:val="003328EF"/>
    <w:rsid w:val="003335EF"/>
    <w:rsid w:val="0033380E"/>
    <w:rsid w:val="0034300A"/>
    <w:rsid w:val="0035714B"/>
    <w:rsid w:val="0036086C"/>
    <w:rsid w:val="00365464"/>
    <w:rsid w:val="003665B8"/>
    <w:rsid w:val="00370C26"/>
    <w:rsid w:val="00380094"/>
    <w:rsid w:val="0038167A"/>
    <w:rsid w:val="0038183B"/>
    <w:rsid w:val="00391F10"/>
    <w:rsid w:val="00392C95"/>
    <w:rsid w:val="00395FCA"/>
    <w:rsid w:val="003A032C"/>
    <w:rsid w:val="003A06AB"/>
    <w:rsid w:val="003A450E"/>
    <w:rsid w:val="003A47D5"/>
    <w:rsid w:val="003A4BD3"/>
    <w:rsid w:val="003A4E01"/>
    <w:rsid w:val="003A6672"/>
    <w:rsid w:val="003A7BA3"/>
    <w:rsid w:val="003B01CB"/>
    <w:rsid w:val="003B1230"/>
    <w:rsid w:val="003C5B63"/>
    <w:rsid w:val="003C6FF6"/>
    <w:rsid w:val="003D1BB1"/>
    <w:rsid w:val="003D53AE"/>
    <w:rsid w:val="003D5DDE"/>
    <w:rsid w:val="003E236C"/>
    <w:rsid w:val="003E7F82"/>
    <w:rsid w:val="003F0917"/>
    <w:rsid w:val="003F17D8"/>
    <w:rsid w:val="003F353E"/>
    <w:rsid w:val="003F5B7F"/>
    <w:rsid w:val="003F7AC8"/>
    <w:rsid w:val="00403B1C"/>
    <w:rsid w:val="00412841"/>
    <w:rsid w:val="00417525"/>
    <w:rsid w:val="0042024E"/>
    <w:rsid w:val="0042196F"/>
    <w:rsid w:val="00430277"/>
    <w:rsid w:val="00430BBF"/>
    <w:rsid w:val="00432B82"/>
    <w:rsid w:val="00441E00"/>
    <w:rsid w:val="00442B3E"/>
    <w:rsid w:val="00442EAB"/>
    <w:rsid w:val="00446343"/>
    <w:rsid w:val="0044726D"/>
    <w:rsid w:val="00450966"/>
    <w:rsid w:val="00450BD0"/>
    <w:rsid w:val="0045375B"/>
    <w:rsid w:val="00466B2D"/>
    <w:rsid w:val="00472FCD"/>
    <w:rsid w:val="004748D5"/>
    <w:rsid w:val="00477BF0"/>
    <w:rsid w:val="00486092"/>
    <w:rsid w:val="00490B41"/>
    <w:rsid w:val="00492DD8"/>
    <w:rsid w:val="0049455E"/>
    <w:rsid w:val="00495C60"/>
    <w:rsid w:val="00497685"/>
    <w:rsid w:val="00497BA8"/>
    <w:rsid w:val="004A1765"/>
    <w:rsid w:val="004A3344"/>
    <w:rsid w:val="004A5313"/>
    <w:rsid w:val="004A7F11"/>
    <w:rsid w:val="004B1419"/>
    <w:rsid w:val="004B616F"/>
    <w:rsid w:val="004B6465"/>
    <w:rsid w:val="004B7411"/>
    <w:rsid w:val="004B79B1"/>
    <w:rsid w:val="004D1C68"/>
    <w:rsid w:val="004E04E2"/>
    <w:rsid w:val="004E1B12"/>
    <w:rsid w:val="004E44A4"/>
    <w:rsid w:val="004F1266"/>
    <w:rsid w:val="004F1F83"/>
    <w:rsid w:val="004F2787"/>
    <w:rsid w:val="004F51D3"/>
    <w:rsid w:val="005015A7"/>
    <w:rsid w:val="005048CE"/>
    <w:rsid w:val="00507DFB"/>
    <w:rsid w:val="00510B93"/>
    <w:rsid w:val="005209DF"/>
    <w:rsid w:val="005236F9"/>
    <w:rsid w:val="00525B4B"/>
    <w:rsid w:val="00525E9C"/>
    <w:rsid w:val="005317C1"/>
    <w:rsid w:val="005354B9"/>
    <w:rsid w:val="00537134"/>
    <w:rsid w:val="0054102E"/>
    <w:rsid w:val="005416B1"/>
    <w:rsid w:val="0054207B"/>
    <w:rsid w:val="005477A4"/>
    <w:rsid w:val="00547ABD"/>
    <w:rsid w:val="00550848"/>
    <w:rsid w:val="005514BF"/>
    <w:rsid w:val="0055158A"/>
    <w:rsid w:val="00552F6A"/>
    <w:rsid w:val="005535A2"/>
    <w:rsid w:val="00554AAA"/>
    <w:rsid w:val="0055544F"/>
    <w:rsid w:val="00566478"/>
    <w:rsid w:val="005711FA"/>
    <w:rsid w:val="005715BB"/>
    <w:rsid w:val="005725EB"/>
    <w:rsid w:val="0057495F"/>
    <w:rsid w:val="00583F8C"/>
    <w:rsid w:val="00585AC3"/>
    <w:rsid w:val="005915E3"/>
    <w:rsid w:val="00591D2F"/>
    <w:rsid w:val="0059367B"/>
    <w:rsid w:val="00593FE5"/>
    <w:rsid w:val="00597F7C"/>
    <w:rsid w:val="005A01DC"/>
    <w:rsid w:val="005A03C2"/>
    <w:rsid w:val="005B02CE"/>
    <w:rsid w:val="005B2915"/>
    <w:rsid w:val="005B3F00"/>
    <w:rsid w:val="005B41A9"/>
    <w:rsid w:val="005B6A3F"/>
    <w:rsid w:val="005B7F84"/>
    <w:rsid w:val="005C3D80"/>
    <w:rsid w:val="005C4D21"/>
    <w:rsid w:val="005C5FDA"/>
    <w:rsid w:val="005C7EEA"/>
    <w:rsid w:val="005D4E66"/>
    <w:rsid w:val="005D63FE"/>
    <w:rsid w:val="005E147C"/>
    <w:rsid w:val="005E4666"/>
    <w:rsid w:val="005E4DC5"/>
    <w:rsid w:val="005E5738"/>
    <w:rsid w:val="005E59EA"/>
    <w:rsid w:val="005E5AB2"/>
    <w:rsid w:val="005E6860"/>
    <w:rsid w:val="005F03DE"/>
    <w:rsid w:val="005F1F13"/>
    <w:rsid w:val="005F1F17"/>
    <w:rsid w:val="0060137D"/>
    <w:rsid w:val="0060673B"/>
    <w:rsid w:val="00606F73"/>
    <w:rsid w:val="00611B7F"/>
    <w:rsid w:val="00611BF7"/>
    <w:rsid w:val="0061233D"/>
    <w:rsid w:val="00612595"/>
    <w:rsid w:val="00612843"/>
    <w:rsid w:val="00612946"/>
    <w:rsid w:val="006143E5"/>
    <w:rsid w:val="00614742"/>
    <w:rsid w:val="0061713D"/>
    <w:rsid w:val="006171B7"/>
    <w:rsid w:val="00617A3E"/>
    <w:rsid w:val="0062002C"/>
    <w:rsid w:val="0062407C"/>
    <w:rsid w:val="00633984"/>
    <w:rsid w:val="00634469"/>
    <w:rsid w:val="00636735"/>
    <w:rsid w:val="00643016"/>
    <w:rsid w:val="006472E0"/>
    <w:rsid w:val="006475EC"/>
    <w:rsid w:val="00650F26"/>
    <w:rsid w:val="00651206"/>
    <w:rsid w:val="00651C91"/>
    <w:rsid w:val="0065241B"/>
    <w:rsid w:val="00652EE4"/>
    <w:rsid w:val="00653A2F"/>
    <w:rsid w:val="00655277"/>
    <w:rsid w:val="00656FAD"/>
    <w:rsid w:val="00657287"/>
    <w:rsid w:val="0065764F"/>
    <w:rsid w:val="00657F9F"/>
    <w:rsid w:val="00660902"/>
    <w:rsid w:val="0066236B"/>
    <w:rsid w:val="00663310"/>
    <w:rsid w:val="00663C49"/>
    <w:rsid w:val="0066510B"/>
    <w:rsid w:val="006671D4"/>
    <w:rsid w:val="00670AF7"/>
    <w:rsid w:val="00671C60"/>
    <w:rsid w:val="00672C19"/>
    <w:rsid w:val="006812EE"/>
    <w:rsid w:val="00681FAD"/>
    <w:rsid w:val="006841FD"/>
    <w:rsid w:val="00685974"/>
    <w:rsid w:val="00685B9F"/>
    <w:rsid w:val="00690D4E"/>
    <w:rsid w:val="00696C86"/>
    <w:rsid w:val="00696E7C"/>
    <w:rsid w:val="006A1743"/>
    <w:rsid w:val="006A2020"/>
    <w:rsid w:val="006A2B7F"/>
    <w:rsid w:val="006A4223"/>
    <w:rsid w:val="006A46F3"/>
    <w:rsid w:val="006A4CFF"/>
    <w:rsid w:val="006B2CFF"/>
    <w:rsid w:val="006B7B2A"/>
    <w:rsid w:val="006C0ACE"/>
    <w:rsid w:val="006C24CD"/>
    <w:rsid w:val="006C2D01"/>
    <w:rsid w:val="006C3A16"/>
    <w:rsid w:val="006C478A"/>
    <w:rsid w:val="006C4EE2"/>
    <w:rsid w:val="006C6218"/>
    <w:rsid w:val="006D4595"/>
    <w:rsid w:val="006D538B"/>
    <w:rsid w:val="006D688E"/>
    <w:rsid w:val="006D6D55"/>
    <w:rsid w:val="006E02AA"/>
    <w:rsid w:val="006E0A35"/>
    <w:rsid w:val="006E59E2"/>
    <w:rsid w:val="006E6058"/>
    <w:rsid w:val="006E6F23"/>
    <w:rsid w:val="006F0DE6"/>
    <w:rsid w:val="006F1C4C"/>
    <w:rsid w:val="006F3E19"/>
    <w:rsid w:val="006F4740"/>
    <w:rsid w:val="00701F47"/>
    <w:rsid w:val="007076B4"/>
    <w:rsid w:val="007102C2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D7F"/>
    <w:rsid w:val="00726C10"/>
    <w:rsid w:val="00726D2B"/>
    <w:rsid w:val="00731899"/>
    <w:rsid w:val="007333FF"/>
    <w:rsid w:val="007336AA"/>
    <w:rsid w:val="00741BF7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557EF"/>
    <w:rsid w:val="007575C0"/>
    <w:rsid w:val="0076352B"/>
    <w:rsid w:val="007637DC"/>
    <w:rsid w:val="00764873"/>
    <w:rsid w:val="00767E87"/>
    <w:rsid w:val="00771220"/>
    <w:rsid w:val="007717C2"/>
    <w:rsid w:val="007730C0"/>
    <w:rsid w:val="007752B9"/>
    <w:rsid w:val="00775477"/>
    <w:rsid w:val="00775BC3"/>
    <w:rsid w:val="00775DCB"/>
    <w:rsid w:val="007817F7"/>
    <w:rsid w:val="00790322"/>
    <w:rsid w:val="00790770"/>
    <w:rsid w:val="00790DF5"/>
    <w:rsid w:val="0079275F"/>
    <w:rsid w:val="00795606"/>
    <w:rsid w:val="007A132A"/>
    <w:rsid w:val="007A3342"/>
    <w:rsid w:val="007B4216"/>
    <w:rsid w:val="007B4801"/>
    <w:rsid w:val="007B54F4"/>
    <w:rsid w:val="007C01C3"/>
    <w:rsid w:val="007C5471"/>
    <w:rsid w:val="007D0898"/>
    <w:rsid w:val="007D7E7B"/>
    <w:rsid w:val="007E0A10"/>
    <w:rsid w:val="007E0C7E"/>
    <w:rsid w:val="007E489C"/>
    <w:rsid w:val="007E6A3D"/>
    <w:rsid w:val="007F0F33"/>
    <w:rsid w:val="007F16E6"/>
    <w:rsid w:val="007F39BE"/>
    <w:rsid w:val="007F69FF"/>
    <w:rsid w:val="007F6D13"/>
    <w:rsid w:val="007F7F96"/>
    <w:rsid w:val="00804EB4"/>
    <w:rsid w:val="008067D8"/>
    <w:rsid w:val="0080717E"/>
    <w:rsid w:val="00807FEA"/>
    <w:rsid w:val="00814FC9"/>
    <w:rsid w:val="0081611E"/>
    <w:rsid w:val="00817648"/>
    <w:rsid w:val="00817BB3"/>
    <w:rsid w:val="00823186"/>
    <w:rsid w:val="00823C04"/>
    <w:rsid w:val="00830ABE"/>
    <w:rsid w:val="00830B4C"/>
    <w:rsid w:val="00831235"/>
    <w:rsid w:val="00831409"/>
    <w:rsid w:val="00831A50"/>
    <w:rsid w:val="008336FE"/>
    <w:rsid w:val="0083457C"/>
    <w:rsid w:val="0083547D"/>
    <w:rsid w:val="00835C8C"/>
    <w:rsid w:val="008364A1"/>
    <w:rsid w:val="00841503"/>
    <w:rsid w:val="0084307D"/>
    <w:rsid w:val="0084434F"/>
    <w:rsid w:val="008459BC"/>
    <w:rsid w:val="008508EB"/>
    <w:rsid w:val="0085130B"/>
    <w:rsid w:val="0085380A"/>
    <w:rsid w:val="00855A1C"/>
    <w:rsid w:val="00856252"/>
    <w:rsid w:val="00856344"/>
    <w:rsid w:val="008624DC"/>
    <w:rsid w:val="008635C6"/>
    <w:rsid w:val="00866A83"/>
    <w:rsid w:val="00867861"/>
    <w:rsid w:val="008771B8"/>
    <w:rsid w:val="0088259B"/>
    <w:rsid w:val="00886D32"/>
    <w:rsid w:val="0089082D"/>
    <w:rsid w:val="0089218B"/>
    <w:rsid w:val="0089404A"/>
    <w:rsid w:val="008A2CA8"/>
    <w:rsid w:val="008A7152"/>
    <w:rsid w:val="008A739F"/>
    <w:rsid w:val="008B0AE0"/>
    <w:rsid w:val="008B17EB"/>
    <w:rsid w:val="008B2438"/>
    <w:rsid w:val="008C191D"/>
    <w:rsid w:val="008C1C9A"/>
    <w:rsid w:val="008C3BC7"/>
    <w:rsid w:val="008D2111"/>
    <w:rsid w:val="008D4433"/>
    <w:rsid w:val="008D5623"/>
    <w:rsid w:val="008D56CB"/>
    <w:rsid w:val="008D7D78"/>
    <w:rsid w:val="008E0AF1"/>
    <w:rsid w:val="008E0E61"/>
    <w:rsid w:val="008E29F8"/>
    <w:rsid w:val="008E6D14"/>
    <w:rsid w:val="008F1A2D"/>
    <w:rsid w:val="008F1AE6"/>
    <w:rsid w:val="008F3903"/>
    <w:rsid w:val="008F52BE"/>
    <w:rsid w:val="008F6D3A"/>
    <w:rsid w:val="008F75A4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3860"/>
    <w:rsid w:val="00925AB6"/>
    <w:rsid w:val="00925DA0"/>
    <w:rsid w:val="009311DF"/>
    <w:rsid w:val="00931571"/>
    <w:rsid w:val="00932681"/>
    <w:rsid w:val="0093785A"/>
    <w:rsid w:val="009400BB"/>
    <w:rsid w:val="00941323"/>
    <w:rsid w:val="00946E80"/>
    <w:rsid w:val="009506DE"/>
    <w:rsid w:val="00952C6B"/>
    <w:rsid w:val="00954CFD"/>
    <w:rsid w:val="00954F2D"/>
    <w:rsid w:val="00956D34"/>
    <w:rsid w:val="00956DE4"/>
    <w:rsid w:val="00960986"/>
    <w:rsid w:val="00960DA5"/>
    <w:rsid w:val="009648AF"/>
    <w:rsid w:val="009657FF"/>
    <w:rsid w:val="009664DF"/>
    <w:rsid w:val="009718D2"/>
    <w:rsid w:val="009736D6"/>
    <w:rsid w:val="009807A6"/>
    <w:rsid w:val="00981D25"/>
    <w:rsid w:val="009857C8"/>
    <w:rsid w:val="009858AF"/>
    <w:rsid w:val="00990AB4"/>
    <w:rsid w:val="00991B3C"/>
    <w:rsid w:val="00993638"/>
    <w:rsid w:val="00993A1A"/>
    <w:rsid w:val="0099692E"/>
    <w:rsid w:val="009A0D87"/>
    <w:rsid w:val="009A1949"/>
    <w:rsid w:val="009A1C9B"/>
    <w:rsid w:val="009A3A4D"/>
    <w:rsid w:val="009A780F"/>
    <w:rsid w:val="009B1539"/>
    <w:rsid w:val="009B4FEF"/>
    <w:rsid w:val="009B562A"/>
    <w:rsid w:val="009B6684"/>
    <w:rsid w:val="009B72AB"/>
    <w:rsid w:val="009B7A65"/>
    <w:rsid w:val="009B7DE5"/>
    <w:rsid w:val="009C0FDC"/>
    <w:rsid w:val="009C365C"/>
    <w:rsid w:val="009C6A2B"/>
    <w:rsid w:val="009C752F"/>
    <w:rsid w:val="009C7ABD"/>
    <w:rsid w:val="009D0B57"/>
    <w:rsid w:val="009D143D"/>
    <w:rsid w:val="009D3B6E"/>
    <w:rsid w:val="009D3FFD"/>
    <w:rsid w:val="009E0D7D"/>
    <w:rsid w:val="009E181C"/>
    <w:rsid w:val="009E509E"/>
    <w:rsid w:val="009E555D"/>
    <w:rsid w:val="009E5A0D"/>
    <w:rsid w:val="009E5D35"/>
    <w:rsid w:val="009F5418"/>
    <w:rsid w:val="009F719E"/>
    <w:rsid w:val="009F77AC"/>
    <w:rsid w:val="00A00D68"/>
    <w:rsid w:val="00A014C9"/>
    <w:rsid w:val="00A03738"/>
    <w:rsid w:val="00A0525C"/>
    <w:rsid w:val="00A10F87"/>
    <w:rsid w:val="00A11A25"/>
    <w:rsid w:val="00A1258C"/>
    <w:rsid w:val="00A13929"/>
    <w:rsid w:val="00A13A17"/>
    <w:rsid w:val="00A14CF0"/>
    <w:rsid w:val="00A17523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2EC"/>
    <w:rsid w:val="00A5730A"/>
    <w:rsid w:val="00A57648"/>
    <w:rsid w:val="00A60232"/>
    <w:rsid w:val="00A60FD3"/>
    <w:rsid w:val="00A64E9D"/>
    <w:rsid w:val="00A64EAD"/>
    <w:rsid w:val="00A74490"/>
    <w:rsid w:val="00A74C26"/>
    <w:rsid w:val="00A763F2"/>
    <w:rsid w:val="00A765E2"/>
    <w:rsid w:val="00A822EF"/>
    <w:rsid w:val="00A829B9"/>
    <w:rsid w:val="00A85344"/>
    <w:rsid w:val="00A85D11"/>
    <w:rsid w:val="00A9318F"/>
    <w:rsid w:val="00A93853"/>
    <w:rsid w:val="00A95C6E"/>
    <w:rsid w:val="00A96678"/>
    <w:rsid w:val="00A96908"/>
    <w:rsid w:val="00AA1549"/>
    <w:rsid w:val="00AA1A9E"/>
    <w:rsid w:val="00AA4144"/>
    <w:rsid w:val="00AA6688"/>
    <w:rsid w:val="00AB3FBE"/>
    <w:rsid w:val="00AB5F73"/>
    <w:rsid w:val="00AB61EA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E2F0E"/>
    <w:rsid w:val="00AE364F"/>
    <w:rsid w:val="00AE3E34"/>
    <w:rsid w:val="00B02441"/>
    <w:rsid w:val="00B076E2"/>
    <w:rsid w:val="00B07CBC"/>
    <w:rsid w:val="00B11606"/>
    <w:rsid w:val="00B148E5"/>
    <w:rsid w:val="00B15F33"/>
    <w:rsid w:val="00B16885"/>
    <w:rsid w:val="00B16B4A"/>
    <w:rsid w:val="00B17BDA"/>
    <w:rsid w:val="00B21D6F"/>
    <w:rsid w:val="00B23D4B"/>
    <w:rsid w:val="00B24972"/>
    <w:rsid w:val="00B25734"/>
    <w:rsid w:val="00B31EA7"/>
    <w:rsid w:val="00B35519"/>
    <w:rsid w:val="00B35DF1"/>
    <w:rsid w:val="00B3653A"/>
    <w:rsid w:val="00B40A79"/>
    <w:rsid w:val="00B42418"/>
    <w:rsid w:val="00B45527"/>
    <w:rsid w:val="00B4741E"/>
    <w:rsid w:val="00B47D96"/>
    <w:rsid w:val="00B5009F"/>
    <w:rsid w:val="00B517D7"/>
    <w:rsid w:val="00B52207"/>
    <w:rsid w:val="00B54C59"/>
    <w:rsid w:val="00B55B9D"/>
    <w:rsid w:val="00B6336B"/>
    <w:rsid w:val="00B641F0"/>
    <w:rsid w:val="00B6569F"/>
    <w:rsid w:val="00B745B9"/>
    <w:rsid w:val="00B8128E"/>
    <w:rsid w:val="00B84EBD"/>
    <w:rsid w:val="00B91395"/>
    <w:rsid w:val="00B96DEF"/>
    <w:rsid w:val="00BA353B"/>
    <w:rsid w:val="00BB04DE"/>
    <w:rsid w:val="00BB0863"/>
    <w:rsid w:val="00BB63AA"/>
    <w:rsid w:val="00BC09BF"/>
    <w:rsid w:val="00BC0C10"/>
    <w:rsid w:val="00BC22DD"/>
    <w:rsid w:val="00BC4409"/>
    <w:rsid w:val="00BC6AF3"/>
    <w:rsid w:val="00BD1234"/>
    <w:rsid w:val="00BD1A01"/>
    <w:rsid w:val="00BD1B46"/>
    <w:rsid w:val="00BD1B77"/>
    <w:rsid w:val="00BD586C"/>
    <w:rsid w:val="00BF25E5"/>
    <w:rsid w:val="00BF47EB"/>
    <w:rsid w:val="00BF77EE"/>
    <w:rsid w:val="00C00C89"/>
    <w:rsid w:val="00C04044"/>
    <w:rsid w:val="00C056BC"/>
    <w:rsid w:val="00C11AA0"/>
    <w:rsid w:val="00C12AAA"/>
    <w:rsid w:val="00C13E88"/>
    <w:rsid w:val="00C13FB1"/>
    <w:rsid w:val="00C14EDE"/>
    <w:rsid w:val="00C217AA"/>
    <w:rsid w:val="00C2187D"/>
    <w:rsid w:val="00C21E3C"/>
    <w:rsid w:val="00C22E83"/>
    <w:rsid w:val="00C264D3"/>
    <w:rsid w:val="00C3314A"/>
    <w:rsid w:val="00C3623E"/>
    <w:rsid w:val="00C36B66"/>
    <w:rsid w:val="00C43BC1"/>
    <w:rsid w:val="00C450BE"/>
    <w:rsid w:val="00C474BE"/>
    <w:rsid w:val="00C50A2C"/>
    <w:rsid w:val="00C50EF2"/>
    <w:rsid w:val="00C50FEC"/>
    <w:rsid w:val="00C5316A"/>
    <w:rsid w:val="00C54DFE"/>
    <w:rsid w:val="00C557D2"/>
    <w:rsid w:val="00C5624D"/>
    <w:rsid w:val="00C563C1"/>
    <w:rsid w:val="00C57B9E"/>
    <w:rsid w:val="00C72FF3"/>
    <w:rsid w:val="00C74C28"/>
    <w:rsid w:val="00C9034A"/>
    <w:rsid w:val="00C93EF1"/>
    <w:rsid w:val="00C9676B"/>
    <w:rsid w:val="00CA0333"/>
    <w:rsid w:val="00CA6000"/>
    <w:rsid w:val="00CA6641"/>
    <w:rsid w:val="00CB10B8"/>
    <w:rsid w:val="00CB1A2B"/>
    <w:rsid w:val="00CB1E5C"/>
    <w:rsid w:val="00CB5ED6"/>
    <w:rsid w:val="00CB74D0"/>
    <w:rsid w:val="00CC2A24"/>
    <w:rsid w:val="00CC324C"/>
    <w:rsid w:val="00CC4574"/>
    <w:rsid w:val="00CD20C0"/>
    <w:rsid w:val="00CD3316"/>
    <w:rsid w:val="00CD6A8E"/>
    <w:rsid w:val="00CE0AED"/>
    <w:rsid w:val="00CE2C88"/>
    <w:rsid w:val="00CE3538"/>
    <w:rsid w:val="00CE3E25"/>
    <w:rsid w:val="00CE6982"/>
    <w:rsid w:val="00CF14E5"/>
    <w:rsid w:val="00D01641"/>
    <w:rsid w:val="00D04ACA"/>
    <w:rsid w:val="00D065D5"/>
    <w:rsid w:val="00D075ED"/>
    <w:rsid w:val="00D1151D"/>
    <w:rsid w:val="00D11627"/>
    <w:rsid w:val="00D11AD6"/>
    <w:rsid w:val="00D217D9"/>
    <w:rsid w:val="00D22A47"/>
    <w:rsid w:val="00D25390"/>
    <w:rsid w:val="00D25C1C"/>
    <w:rsid w:val="00D27FE6"/>
    <w:rsid w:val="00D27FFD"/>
    <w:rsid w:val="00D30AD4"/>
    <w:rsid w:val="00D3289E"/>
    <w:rsid w:val="00D36004"/>
    <w:rsid w:val="00D370E8"/>
    <w:rsid w:val="00D4056F"/>
    <w:rsid w:val="00D44AAD"/>
    <w:rsid w:val="00D5491F"/>
    <w:rsid w:val="00D55CDB"/>
    <w:rsid w:val="00D610AB"/>
    <w:rsid w:val="00D61D44"/>
    <w:rsid w:val="00D62446"/>
    <w:rsid w:val="00D63C8B"/>
    <w:rsid w:val="00D64351"/>
    <w:rsid w:val="00D71D30"/>
    <w:rsid w:val="00D71EE7"/>
    <w:rsid w:val="00D8195D"/>
    <w:rsid w:val="00D8351F"/>
    <w:rsid w:val="00D90725"/>
    <w:rsid w:val="00D9073C"/>
    <w:rsid w:val="00D93A16"/>
    <w:rsid w:val="00D94215"/>
    <w:rsid w:val="00DA2838"/>
    <w:rsid w:val="00DA41E3"/>
    <w:rsid w:val="00DA52AA"/>
    <w:rsid w:val="00DA7802"/>
    <w:rsid w:val="00DB2595"/>
    <w:rsid w:val="00DB2A7D"/>
    <w:rsid w:val="00DB3830"/>
    <w:rsid w:val="00DB4667"/>
    <w:rsid w:val="00DB4AD0"/>
    <w:rsid w:val="00DC0A32"/>
    <w:rsid w:val="00DD0439"/>
    <w:rsid w:val="00DD4455"/>
    <w:rsid w:val="00DD5E75"/>
    <w:rsid w:val="00DD5FC2"/>
    <w:rsid w:val="00DD60E0"/>
    <w:rsid w:val="00DE5780"/>
    <w:rsid w:val="00DF067F"/>
    <w:rsid w:val="00DF21DD"/>
    <w:rsid w:val="00DF3AD3"/>
    <w:rsid w:val="00DF5D5E"/>
    <w:rsid w:val="00E04E4C"/>
    <w:rsid w:val="00E13F6E"/>
    <w:rsid w:val="00E1493C"/>
    <w:rsid w:val="00E15BD2"/>
    <w:rsid w:val="00E201A8"/>
    <w:rsid w:val="00E2276F"/>
    <w:rsid w:val="00E2579A"/>
    <w:rsid w:val="00E30287"/>
    <w:rsid w:val="00E31B51"/>
    <w:rsid w:val="00E32FBD"/>
    <w:rsid w:val="00E33C85"/>
    <w:rsid w:val="00E415A9"/>
    <w:rsid w:val="00E44AE0"/>
    <w:rsid w:val="00E44C34"/>
    <w:rsid w:val="00E5169E"/>
    <w:rsid w:val="00E52894"/>
    <w:rsid w:val="00E607AA"/>
    <w:rsid w:val="00E62403"/>
    <w:rsid w:val="00E65C5C"/>
    <w:rsid w:val="00E71305"/>
    <w:rsid w:val="00E7392C"/>
    <w:rsid w:val="00E7491D"/>
    <w:rsid w:val="00E804DC"/>
    <w:rsid w:val="00E829B3"/>
    <w:rsid w:val="00E843FF"/>
    <w:rsid w:val="00E86FC5"/>
    <w:rsid w:val="00E94D4F"/>
    <w:rsid w:val="00E94E9B"/>
    <w:rsid w:val="00E97F14"/>
    <w:rsid w:val="00EA0084"/>
    <w:rsid w:val="00EA191F"/>
    <w:rsid w:val="00EA7EBD"/>
    <w:rsid w:val="00EB08D3"/>
    <w:rsid w:val="00EB26F9"/>
    <w:rsid w:val="00EB3479"/>
    <w:rsid w:val="00EB36C4"/>
    <w:rsid w:val="00EB4F31"/>
    <w:rsid w:val="00EC0E8A"/>
    <w:rsid w:val="00EC1BF0"/>
    <w:rsid w:val="00EC23FC"/>
    <w:rsid w:val="00EC410E"/>
    <w:rsid w:val="00EC446F"/>
    <w:rsid w:val="00EC51CF"/>
    <w:rsid w:val="00EC5F6D"/>
    <w:rsid w:val="00ED1B95"/>
    <w:rsid w:val="00ED2CBA"/>
    <w:rsid w:val="00ED4459"/>
    <w:rsid w:val="00ED4AE8"/>
    <w:rsid w:val="00ED7DFB"/>
    <w:rsid w:val="00EE00FC"/>
    <w:rsid w:val="00EE05E2"/>
    <w:rsid w:val="00EE1836"/>
    <w:rsid w:val="00EE6667"/>
    <w:rsid w:val="00EF0C31"/>
    <w:rsid w:val="00EF276A"/>
    <w:rsid w:val="00EF6251"/>
    <w:rsid w:val="00EF71D5"/>
    <w:rsid w:val="00F013C4"/>
    <w:rsid w:val="00F0188F"/>
    <w:rsid w:val="00F06273"/>
    <w:rsid w:val="00F06348"/>
    <w:rsid w:val="00F06A38"/>
    <w:rsid w:val="00F0748F"/>
    <w:rsid w:val="00F119AE"/>
    <w:rsid w:val="00F12EBE"/>
    <w:rsid w:val="00F1478D"/>
    <w:rsid w:val="00F15CDB"/>
    <w:rsid w:val="00F164D9"/>
    <w:rsid w:val="00F228A9"/>
    <w:rsid w:val="00F23158"/>
    <w:rsid w:val="00F23480"/>
    <w:rsid w:val="00F3139D"/>
    <w:rsid w:val="00F32DB1"/>
    <w:rsid w:val="00F34250"/>
    <w:rsid w:val="00F343B5"/>
    <w:rsid w:val="00F34CBA"/>
    <w:rsid w:val="00F44730"/>
    <w:rsid w:val="00F452D9"/>
    <w:rsid w:val="00F57742"/>
    <w:rsid w:val="00F579D1"/>
    <w:rsid w:val="00F63A49"/>
    <w:rsid w:val="00F6588D"/>
    <w:rsid w:val="00F667DF"/>
    <w:rsid w:val="00F66BD9"/>
    <w:rsid w:val="00F77152"/>
    <w:rsid w:val="00F77CDB"/>
    <w:rsid w:val="00F8193C"/>
    <w:rsid w:val="00F82BFB"/>
    <w:rsid w:val="00F83512"/>
    <w:rsid w:val="00F84AB3"/>
    <w:rsid w:val="00F94568"/>
    <w:rsid w:val="00FA1952"/>
    <w:rsid w:val="00FA388E"/>
    <w:rsid w:val="00FA5A0B"/>
    <w:rsid w:val="00FA6941"/>
    <w:rsid w:val="00FB0587"/>
    <w:rsid w:val="00FB074A"/>
    <w:rsid w:val="00FB42D9"/>
    <w:rsid w:val="00FB4692"/>
    <w:rsid w:val="00FB5986"/>
    <w:rsid w:val="00FC43E3"/>
    <w:rsid w:val="00FC599F"/>
    <w:rsid w:val="00FD2720"/>
    <w:rsid w:val="00FE24CB"/>
    <w:rsid w:val="00FE532E"/>
    <w:rsid w:val="00FE69B5"/>
    <w:rsid w:val="00FF0C8A"/>
    <w:rsid w:val="00FF129D"/>
    <w:rsid w:val="00FF23DF"/>
    <w:rsid w:val="00FF423A"/>
    <w:rsid w:val="00FF46E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57C4398B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DA5"/>
    <w:rPr>
      <w:rFonts w:ascii="Times New Roman" w:hAnsi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A9690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s-CL"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03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eastAsia="Times New Roman" w:hAnsi="Cambria"/>
      <w:lang w:val="es-ES" w:eastAsia="es-ES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  <w:rPr>
      <w:rFonts w:eastAsia="Times New Roman"/>
      <w:lang w:val="es-ES" w:eastAsia="es-ES"/>
    </w:r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  <w:rPr>
      <w:rFonts w:eastAsia="Times New Roman"/>
      <w:lang w:val="es-ES" w:eastAsia="es-ES"/>
    </w:r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  <w:rPr>
      <w:rFonts w:eastAsia="Times New Roman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  <w:rPr>
      <w:rFonts w:eastAsia="Times New Roman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character" w:customStyle="1" w:styleId="Mencin1">
    <w:name w:val="Mención1"/>
    <w:basedOn w:val="Fuentedeprrafopredeter"/>
    <w:uiPriority w:val="99"/>
    <w:semiHidden/>
    <w:unhideWhenUsed/>
    <w:rsid w:val="00CE3E25"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B2915"/>
    <w:pPr>
      <w:ind w:left="720"/>
      <w:contextualSpacing/>
    </w:pPr>
    <w:rPr>
      <w:rFonts w:eastAsia="Times New Roman"/>
      <w:lang w:val="es-ES" w:eastAsia="es-ES"/>
    </w:rPr>
  </w:style>
  <w:style w:type="paragraph" w:customStyle="1" w:styleId="Default">
    <w:name w:val="Default"/>
    <w:rsid w:val="0027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A96908"/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032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74490"/>
    <w:rPr>
      <w:rFonts w:eastAsia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74490"/>
    <w:rPr>
      <w:rFonts w:ascii="Times New Roman" w:eastAsia="Times New Roman" w:hAnsi="Times New Roman"/>
      <w:sz w:val="24"/>
      <w:szCs w:val="24"/>
      <w:lang w:val="es-ES"/>
    </w:rPr>
  </w:style>
  <w:style w:type="paragraph" w:styleId="Revisin">
    <w:name w:val="Revision"/>
    <w:hidden/>
    <w:uiPriority w:val="66"/>
    <w:semiHidden/>
    <w:rsid w:val="00A74490"/>
    <w:rPr>
      <w:rFonts w:ascii="Times New Roman" w:eastAsia="Times New Roman" w:hAnsi="Times New Roman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960DA5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9B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1579">
          <w:marLeft w:val="2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7604">
          <w:marLeft w:val="2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B01E-45A4-4E04-8617-FEF643D7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1898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http://www.scj.gob.cl/normativa/tramite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Desiree Navia Toro</cp:lastModifiedBy>
  <cp:revision>2</cp:revision>
  <cp:lastPrinted>2017-09-29T15:39:00Z</cp:lastPrinted>
  <dcterms:created xsi:type="dcterms:W3CDTF">2024-03-22T19:16:00Z</dcterms:created>
  <dcterms:modified xsi:type="dcterms:W3CDTF">2024-03-22T19:16:00Z</dcterms:modified>
</cp:coreProperties>
</file>