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0EC26" w14:textId="7F987A48" w:rsidR="0027633E" w:rsidRDefault="00CA6C7B" w:rsidP="00536AD9">
      <w:pPr>
        <w:pStyle w:val="Ttulo1"/>
        <w:tabs>
          <w:tab w:val="left" w:pos="0"/>
        </w:tabs>
        <w:rPr>
          <w:sz w:val="28"/>
          <w:szCs w:val="28"/>
        </w:rPr>
      </w:pPr>
      <w:r>
        <w:rPr>
          <w:sz w:val="28"/>
          <w:szCs w:val="28"/>
        </w:rPr>
        <w:t xml:space="preserve"> </w:t>
      </w:r>
      <w:r w:rsidR="00B67DE2">
        <w:rPr>
          <w:sz w:val="28"/>
          <w:szCs w:val="28"/>
        </w:rPr>
        <w:t>Aporte tributario de los c</w:t>
      </w:r>
      <w:r w:rsidR="00536AD9" w:rsidRPr="00FF1CAB">
        <w:rPr>
          <w:sz w:val="28"/>
          <w:szCs w:val="28"/>
        </w:rPr>
        <w:t xml:space="preserve">asinos </w:t>
      </w:r>
      <w:r w:rsidR="00536AD9" w:rsidRPr="009C3A3E">
        <w:rPr>
          <w:sz w:val="28"/>
          <w:szCs w:val="28"/>
        </w:rPr>
        <w:t>de juego</w:t>
      </w:r>
      <w:r w:rsidR="00CF73CD" w:rsidRPr="009C3A3E">
        <w:rPr>
          <w:sz w:val="28"/>
          <w:szCs w:val="28"/>
        </w:rPr>
        <w:t xml:space="preserve"> autorizados por la ley N°19.995</w:t>
      </w:r>
      <w:r w:rsidR="001914DF" w:rsidRPr="009C3A3E">
        <w:rPr>
          <w:sz w:val="28"/>
          <w:szCs w:val="28"/>
        </w:rPr>
        <w:t xml:space="preserve"> </w:t>
      </w:r>
      <w:r w:rsidR="00BC3A5E">
        <w:rPr>
          <w:sz w:val="28"/>
          <w:szCs w:val="28"/>
        </w:rPr>
        <w:t>alcanza</w:t>
      </w:r>
      <w:r w:rsidR="00B67DE2">
        <w:rPr>
          <w:sz w:val="28"/>
          <w:szCs w:val="28"/>
        </w:rPr>
        <w:t xml:space="preserve"> los</w:t>
      </w:r>
      <w:r w:rsidR="000E1640">
        <w:rPr>
          <w:sz w:val="28"/>
          <w:szCs w:val="28"/>
        </w:rPr>
        <w:t xml:space="preserve"> $ </w:t>
      </w:r>
      <w:r w:rsidR="00BC3A5E">
        <w:rPr>
          <w:sz w:val="28"/>
          <w:szCs w:val="28"/>
        </w:rPr>
        <w:t>1</w:t>
      </w:r>
      <w:r w:rsidR="00005C35">
        <w:rPr>
          <w:sz w:val="28"/>
          <w:szCs w:val="28"/>
        </w:rPr>
        <w:t>6</w:t>
      </w:r>
      <w:r w:rsidR="000E1640">
        <w:rPr>
          <w:sz w:val="28"/>
          <w:szCs w:val="28"/>
        </w:rPr>
        <w:t>.</w:t>
      </w:r>
      <w:r w:rsidR="00A8111D">
        <w:rPr>
          <w:sz w:val="28"/>
          <w:szCs w:val="28"/>
        </w:rPr>
        <w:t>9</w:t>
      </w:r>
      <w:r w:rsidR="00516917">
        <w:rPr>
          <w:sz w:val="28"/>
          <w:szCs w:val="28"/>
        </w:rPr>
        <w:t>98</w:t>
      </w:r>
      <w:r w:rsidR="001914DF" w:rsidRPr="009C3A3E">
        <w:rPr>
          <w:sz w:val="28"/>
          <w:szCs w:val="28"/>
        </w:rPr>
        <w:t xml:space="preserve"> millones</w:t>
      </w:r>
      <w:r w:rsidR="00787820" w:rsidRPr="009C3A3E">
        <w:rPr>
          <w:sz w:val="28"/>
          <w:szCs w:val="28"/>
        </w:rPr>
        <w:t xml:space="preserve"> </w:t>
      </w:r>
      <w:r w:rsidR="000E1640">
        <w:rPr>
          <w:sz w:val="28"/>
          <w:szCs w:val="28"/>
        </w:rPr>
        <w:t>e</w:t>
      </w:r>
      <w:r w:rsidR="00BC3A5E">
        <w:rPr>
          <w:sz w:val="28"/>
          <w:szCs w:val="28"/>
        </w:rPr>
        <w:t xml:space="preserve">n </w:t>
      </w:r>
      <w:r w:rsidR="00516917">
        <w:rPr>
          <w:sz w:val="28"/>
          <w:szCs w:val="28"/>
        </w:rPr>
        <w:t>febrero</w:t>
      </w:r>
      <w:r w:rsidR="00005C35">
        <w:rPr>
          <w:sz w:val="28"/>
          <w:szCs w:val="28"/>
        </w:rPr>
        <w:t xml:space="preserve"> de 2024</w:t>
      </w:r>
      <w:r w:rsidR="00BC3A5E">
        <w:rPr>
          <w:sz w:val="28"/>
          <w:szCs w:val="28"/>
        </w:rPr>
        <w:t>.</w:t>
      </w:r>
    </w:p>
    <w:p w14:paraId="13122C0B" w14:textId="4001FC8A" w:rsidR="0024108D" w:rsidRPr="0024108D" w:rsidRDefault="0028027D" w:rsidP="0024108D">
      <w:pPr>
        <w:pStyle w:val="Ttulo1"/>
        <w:numPr>
          <w:ilvl w:val="0"/>
          <w:numId w:val="6"/>
        </w:numPr>
        <w:tabs>
          <w:tab w:val="left" w:pos="0"/>
        </w:tabs>
        <w:ind w:left="284" w:hanging="284"/>
        <w:rPr>
          <w:i/>
          <w:sz w:val="22"/>
        </w:rPr>
      </w:pPr>
      <w:r w:rsidRPr="00C71BE6">
        <w:rPr>
          <w:i/>
          <w:sz w:val="22"/>
        </w:rPr>
        <w:t>La recaudación s</w:t>
      </w:r>
      <w:r w:rsidR="00CF73CD" w:rsidRPr="00C71BE6">
        <w:rPr>
          <w:i/>
          <w:sz w:val="22"/>
        </w:rPr>
        <w:t>e</w:t>
      </w:r>
      <w:r w:rsidR="001914DF" w:rsidRPr="00C71BE6">
        <w:rPr>
          <w:i/>
          <w:sz w:val="22"/>
        </w:rPr>
        <w:t xml:space="preserve"> distribuye en $</w:t>
      </w:r>
      <w:r w:rsidR="00005C35">
        <w:rPr>
          <w:i/>
          <w:sz w:val="22"/>
        </w:rPr>
        <w:t>7.2</w:t>
      </w:r>
      <w:r w:rsidR="00516917">
        <w:rPr>
          <w:i/>
          <w:sz w:val="22"/>
        </w:rPr>
        <w:t>78</w:t>
      </w:r>
      <w:r w:rsidR="001914DF" w:rsidRPr="00C71BE6">
        <w:rPr>
          <w:i/>
          <w:sz w:val="22"/>
        </w:rPr>
        <w:t xml:space="preserve"> millones pagados por los casinos 19.995 </w:t>
      </w:r>
      <w:r w:rsidR="00CF73CD" w:rsidRPr="00C71BE6">
        <w:rPr>
          <w:i/>
          <w:sz w:val="22"/>
        </w:rPr>
        <w:t>a las</w:t>
      </w:r>
      <w:r w:rsidR="001914DF" w:rsidRPr="00C71BE6">
        <w:rPr>
          <w:i/>
          <w:sz w:val="22"/>
        </w:rPr>
        <w:t xml:space="preserve"> comunas y gobierno regionales en que se ubican</w:t>
      </w:r>
      <w:r w:rsidR="00186B7F" w:rsidRPr="00C71BE6">
        <w:rPr>
          <w:i/>
          <w:sz w:val="22"/>
        </w:rPr>
        <w:t>, $</w:t>
      </w:r>
      <w:r w:rsidR="00005C35">
        <w:rPr>
          <w:i/>
          <w:sz w:val="22"/>
        </w:rPr>
        <w:t>7</w:t>
      </w:r>
      <w:r w:rsidR="00C03F8C">
        <w:rPr>
          <w:i/>
          <w:sz w:val="22"/>
        </w:rPr>
        <w:t>.</w:t>
      </w:r>
      <w:r w:rsidR="00005C35">
        <w:rPr>
          <w:i/>
          <w:sz w:val="22"/>
        </w:rPr>
        <w:t>0</w:t>
      </w:r>
      <w:r w:rsidR="00516917">
        <w:rPr>
          <w:i/>
          <w:sz w:val="22"/>
        </w:rPr>
        <w:t>19</w:t>
      </w:r>
      <w:r w:rsidR="00E86429">
        <w:rPr>
          <w:i/>
          <w:sz w:val="22"/>
        </w:rPr>
        <w:t xml:space="preserve"> </w:t>
      </w:r>
      <w:r w:rsidR="00186B7F" w:rsidRPr="00C71BE6">
        <w:rPr>
          <w:i/>
          <w:sz w:val="22"/>
        </w:rPr>
        <w:t>millones en</w:t>
      </w:r>
      <w:r w:rsidRPr="00C71BE6">
        <w:rPr>
          <w:i/>
          <w:sz w:val="22"/>
        </w:rPr>
        <w:t xml:space="preserve"> IVA al juego y</w:t>
      </w:r>
      <w:r w:rsidR="001914DF" w:rsidRPr="00C71BE6">
        <w:rPr>
          <w:i/>
          <w:sz w:val="22"/>
        </w:rPr>
        <w:t xml:space="preserve"> </w:t>
      </w:r>
      <w:r w:rsidR="003101E4" w:rsidRPr="00C71BE6">
        <w:rPr>
          <w:i/>
          <w:sz w:val="22"/>
        </w:rPr>
        <w:t>$2.</w:t>
      </w:r>
      <w:r w:rsidR="00516917">
        <w:rPr>
          <w:i/>
          <w:sz w:val="22"/>
        </w:rPr>
        <w:t>701</w:t>
      </w:r>
      <w:r w:rsidR="001914DF" w:rsidRPr="00C71BE6">
        <w:rPr>
          <w:i/>
          <w:sz w:val="22"/>
        </w:rPr>
        <w:t xml:space="preserve"> millones en </w:t>
      </w:r>
      <w:r w:rsidRPr="00C71BE6">
        <w:rPr>
          <w:i/>
          <w:sz w:val="22"/>
        </w:rPr>
        <w:t>impuesto a las entradas.</w:t>
      </w:r>
    </w:p>
    <w:p w14:paraId="1AEDE057" w14:textId="54725A4F" w:rsidR="0024108D" w:rsidRPr="0024108D" w:rsidRDefault="00BA2C18" w:rsidP="0024108D">
      <w:pPr>
        <w:pStyle w:val="Ttulo1"/>
        <w:numPr>
          <w:ilvl w:val="0"/>
          <w:numId w:val="6"/>
        </w:numPr>
        <w:tabs>
          <w:tab w:val="left" w:pos="0"/>
        </w:tabs>
        <w:ind w:left="284" w:hanging="284"/>
        <w:rPr>
          <w:i/>
          <w:sz w:val="22"/>
        </w:rPr>
      </w:pPr>
      <w:bookmarkStart w:id="0" w:name="_Hlk148046808"/>
      <w:r>
        <w:rPr>
          <w:i/>
          <w:sz w:val="22"/>
        </w:rPr>
        <w:t>L</w:t>
      </w:r>
      <w:r w:rsidR="0024108D" w:rsidRPr="00C71BE6">
        <w:rPr>
          <w:i/>
          <w:sz w:val="22"/>
        </w:rPr>
        <w:t xml:space="preserve">os </w:t>
      </w:r>
      <w:r w:rsidR="0024108D">
        <w:rPr>
          <w:i/>
          <w:sz w:val="22"/>
        </w:rPr>
        <w:t>25 casinos de juego que operan en el país registraron ingresos brutos del juego (win) por $</w:t>
      </w:r>
      <w:r w:rsidR="00005C35">
        <w:rPr>
          <w:i/>
          <w:sz w:val="22"/>
        </w:rPr>
        <w:t>47</w:t>
      </w:r>
      <w:r w:rsidR="0024108D">
        <w:rPr>
          <w:i/>
          <w:sz w:val="22"/>
        </w:rPr>
        <w:t>.</w:t>
      </w:r>
      <w:r w:rsidR="00516917">
        <w:rPr>
          <w:i/>
          <w:sz w:val="22"/>
        </w:rPr>
        <w:t>469</w:t>
      </w:r>
      <w:r w:rsidR="0024108D">
        <w:rPr>
          <w:i/>
          <w:sz w:val="22"/>
        </w:rPr>
        <w:t xml:space="preserve"> </w:t>
      </w:r>
      <w:r w:rsidR="00491BDE">
        <w:rPr>
          <w:i/>
          <w:sz w:val="22"/>
        </w:rPr>
        <w:t xml:space="preserve">millones </w:t>
      </w:r>
      <w:r w:rsidR="00516917">
        <w:rPr>
          <w:i/>
          <w:sz w:val="22"/>
        </w:rPr>
        <w:t>febrer</w:t>
      </w:r>
      <w:r w:rsidR="00005C35">
        <w:rPr>
          <w:i/>
          <w:sz w:val="22"/>
        </w:rPr>
        <w:t>o de 2024</w:t>
      </w:r>
      <w:r w:rsidR="0024108D">
        <w:rPr>
          <w:i/>
          <w:sz w:val="22"/>
        </w:rPr>
        <w:t xml:space="preserve">, los que, en términos reales, fueron un </w:t>
      </w:r>
      <w:r w:rsidR="00516917">
        <w:rPr>
          <w:i/>
          <w:sz w:val="22"/>
        </w:rPr>
        <w:t>1</w:t>
      </w:r>
      <w:r w:rsidR="0024108D">
        <w:rPr>
          <w:i/>
          <w:sz w:val="22"/>
        </w:rPr>
        <w:t>,</w:t>
      </w:r>
      <w:r w:rsidR="00516917">
        <w:rPr>
          <w:i/>
          <w:sz w:val="22"/>
        </w:rPr>
        <w:t>9</w:t>
      </w:r>
      <w:r w:rsidR="0024108D">
        <w:rPr>
          <w:i/>
          <w:sz w:val="22"/>
        </w:rPr>
        <w:t xml:space="preserve">% </w:t>
      </w:r>
      <w:r w:rsidR="00A8111D">
        <w:rPr>
          <w:i/>
          <w:sz w:val="22"/>
        </w:rPr>
        <w:t>men</w:t>
      </w:r>
      <w:r>
        <w:rPr>
          <w:i/>
          <w:sz w:val="22"/>
        </w:rPr>
        <w:t>ore</w:t>
      </w:r>
      <w:r w:rsidR="0024108D">
        <w:rPr>
          <w:i/>
          <w:sz w:val="22"/>
        </w:rPr>
        <w:t xml:space="preserve">s a los obtenidos en </w:t>
      </w:r>
      <w:r w:rsidR="00516917">
        <w:rPr>
          <w:i/>
          <w:sz w:val="22"/>
        </w:rPr>
        <w:t>febre</w:t>
      </w:r>
      <w:r w:rsidR="00005C35">
        <w:rPr>
          <w:i/>
          <w:sz w:val="22"/>
        </w:rPr>
        <w:t>ro</w:t>
      </w:r>
      <w:r w:rsidR="0024108D">
        <w:rPr>
          <w:i/>
          <w:sz w:val="22"/>
        </w:rPr>
        <w:t xml:space="preserve"> de 202</w:t>
      </w:r>
      <w:r w:rsidR="00005C35">
        <w:rPr>
          <w:i/>
          <w:sz w:val="22"/>
        </w:rPr>
        <w:t>3</w:t>
      </w:r>
      <w:r w:rsidR="0024108D">
        <w:rPr>
          <w:i/>
          <w:sz w:val="22"/>
        </w:rPr>
        <w:t>.</w:t>
      </w:r>
    </w:p>
    <w:bookmarkEnd w:id="0"/>
    <w:p w14:paraId="39B5FAA9" w14:textId="6426A09D" w:rsidR="00496A03" w:rsidRDefault="00496A03" w:rsidP="00496A03">
      <w:pPr>
        <w:tabs>
          <w:tab w:val="left" w:pos="0"/>
        </w:tabs>
        <w:spacing w:after="0" w:line="240" w:lineRule="auto"/>
        <w:rPr>
          <w:rFonts w:cstheme="minorHAnsi"/>
        </w:rPr>
      </w:pPr>
    </w:p>
    <w:p w14:paraId="308D2567" w14:textId="18003CE2" w:rsidR="00CC2C3C" w:rsidRDefault="00CC2C3C" w:rsidP="00CC2C3C">
      <w:pPr>
        <w:tabs>
          <w:tab w:val="left" w:pos="0"/>
        </w:tabs>
        <w:spacing w:after="0" w:line="240" w:lineRule="auto"/>
        <w:rPr>
          <w:rFonts w:cstheme="minorHAnsi"/>
          <w:b/>
          <w:bCs/>
        </w:rPr>
      </w:pPr>
      <w:r w:rsidRPr="009C3A3E">
        <w:rPr>
          <w:rFonts w:cstheme="minorHAnsi"/>
          <w:b/>
          <w:bCs/>
        </w:rPr>
        <w:t>Impuestos recaudados</w:t>
      </w:r>
    </w:p>
    <w:p w14:paraId="31E09E4F" w14:textId="77777777" w:rsidR="00CC2C3C" w:rsidRDefault="00CC2C3C" w:rsidP="00CC2C3C">
      <w:pPr>
        <w:tabs>
          <w:tab w:val="left" w:pos="0"/>
        </w:tabs>
        <w:spacing w:after="0" w:line="240" w:lineRule="auto"/>
        <w:rPr>
          <w:rFonts w:cstheme="minorHAnsi"/>
        </w:rPr>
      </w:pPr>
    </w:p>
    <w:p w14:paraId="03E6CDF2" w14:textId="2D775EF5" w:rsidR="00C04A81" w:rsidRDefault="00CC2C3C" w:rsidP="00CC2C3C">
      <w:pPr>
        <w:tabs>
          <w:tab w:val="left" w:pos="0"/>
        </w:tabs>
        <w:spacing w:after="0" w:line="240" w:lineRule="auto"/>
        <w:rPr>
          <w:rFonts w:cstheme="minorHAnsi"/>
        </w:rPr>
      </w:pPr>
      <w:r>
        <w:rPr>
          <w:rFonts w:cstheme="minorHAnsi"/>
        </w:rPr>
        <w:t>Los 22 casinos 19.995</w:t>
      </w:r>
      <w:r w:rsidR="00C04A81">
        <w:rPr>
          <w:rStyle w:val="Refdenotaalpie"/>
          <w:rFonts w:cstheme="minorHAnsi"/>
        </w:rPr>
        <w:footnoteReference w:id="2"/>
      </w:r>
      <w:r>
        <w:rPr>
          <w:rFonts w:cstheme="minorHAnsi"/>
        </w:rPr>
        <w:t xml:space="preserve"> a</w:t>
      </w:r>
      <w:r w:rsidRPr="009C3A3E">
        <w:rPr>
          <w:rFonts w:cstheme="minorHAnsi"/>
        </w:rPr>
        <w:t>portaron un total de $</w:t>
      </w:r>
      <w:r>
        <w:rPr>
          <w:rFonts w:cstheme="minorHAnsi"/>
        </w:rPr>
        <w:t>1</w:t>
      </w:r>
      <w:r w:rsidR="00005C35">
        <w:rPr>
          <w:rFonts w:cstheme="minorHAnsi"/>
        </w:rPr>
        <w:t>6</w:t>
      </w:r>
      <w:r>
        <w:rPr>
          <w:rFonts w:cstheme="minorHAnsi"/>
        </w:rPr>
        <w:t>.</w:t>
      </w:r>
      <w:r w:rsidR="00005C35">
        <w:rPr>
          <w:rFonts w:cstheme="minorHAnsi"/>
        </w:rPr>
        <w:t>9</w:t>
      </w:r>
      <w:r w:rsidR="00516917">
        <w:rPr>
          <w:rFonts w:cstheme="minorHAnsi"/>
        </w:rPr>
        <w:t>98</w:t>
      </w:r>
      <w:r w:rsidR="00BA2C18">
        <w:rPr>
          <w:rFonts w:cstheme="minorHAnsi"/>
        </w:rPr>
        <w:t xml:space="preserve"> </w:t>
      </w:r>
      <w:r w:rsidRPr="009C3A3E">
        <w:rPr>
          <w:rFonts w:cstheme="minorHAnsi"/>
        </w:rPr>
        <w:t>millones en impuestos</w:t>
      </w:r>
      <w:r>
        <w:rPr>
          <w:rFonts w:cstheme="minorHAnsi"/>
        </w:rPr>
        <w:t xml:space="preserve"> en el mes de </w:t>
      </w:r>
      <w:r w:rsidR="00516917">
        <w:rPr>
          <w:rFonts w:cstheme="minorHAnsi"/>
        </w:rPr>
        <w:t>febr</w:t>
      </w:r>
      <w:r w:rsidR="00005C35">
        <w:rPr>
          <w:rFonts w:cstheme="minorHAnsi"/>
        </w:rPr>
        <w:t>ero</w:t>
      </w:r>
      <w:r>
        <w:rPr>
          <w:rFonts w:cstheme="minorHAnsi"/>
        </w:rPr>
        <w:t xml:space="preserve">, </w:t>
      </w:r>
      <w:r w:rsidR="00A8111D">
        <w:rPr>
          <w:rFonts w:cstheme="minorHAnsi"/>
        </w:rPr>
        <w:t>disminuyendo</w:t>
      </w:r>
      <w:r>
        <w:rPr>
          <w:rFonts w:cstheme="minorHAnsi"/>
        </w:rPr>
        <w:t xml:space="preserve"> en un </w:t>
      </w:r>
      <w:r w:rsidR="00516917">
        <w:rPr>
          <w:rFonts w:cstheme="minorHAnsi"/>
        </w:rPr>
        <w:t>1</w:t>
      </w:r>
      <w:r w:rsidR="00CE1E51">
        <w:rPr>
          <w:rFonts w:cstheme="minorHAnsi"/>
        </w:rPr>
        <w:t>,</w:t>
      </w:r>
      <w:r w:rsidR="00516917">
        <w:rPr>
          <w:rFonts w:cstheme="minorHAnsi"/>
        </w:rPr>
        <w:t>8</w:t>
      </w:r>
      <w:r>
        <w:rPr>
          <w:rFonts w:cstheme="minorHAnsi"/>
        </w:rPr>
        <w:t xml:space="preserve">% los impuestos aportados en </w:t>
      </w:r>
      <w:r w:rsidR="00516917">
        <w:rPr>
          <w:rFonts w:cstheme="minorHAnsi"/>
        </w:rPr>
        <w:t>febr</w:t>
      </w:r>
      <w:r w:rsidR="00005C35">
        <w:rPr>
          <w:rFonts w:cstheme="minorHAnsi"/>
        </w:rPr>
        <w:t>ero de</w:t>
      </w:r>
      <w:r w:rsidR="00CE1E51">
        <w:rPr>
          <w:rFonts w:cstheme="minorHAnsi"/>
        </w:rPr>
        <w:t xml:space="preserve"> </w:t>
      </w:r>
      <w:r>
        <w:rPr>
          <w:rFonts w:cstheme="minorHAnsi"/>
        </w:rPr>
        <w:t>202</w:t>
      </w:r>
      <w:r w:rsidR="00005C35">
        <w:rPr>
          <w:rFonts w:cstheme="minorHAnsi"/>
        </w:rPr>
        <w:t>3</w:t>
      </w:r>
      <w:r>
        <w:rPr>
          <w:rFonts w:cstheme="minorHAnsi"/>
        </w:rPr>
        <w:t xml:space="preserve"> en términos reales.</w:t>
      </w:r>
    </w:p>
    <w:p w14:paraId="2B1C471C" w14:textId="77777777" w:rsidR="00C04A81" w:rsidRDefault="00C04A81" w:rsidP="00CC2C3C">
      <w:pPr>
        <w:tabs>
          <w:tab w:val="left" w:pos="0"/>
        </w:tabs>
        <w:spacing w:after="0" w:line="240" w:lineRule="auto"/>
        <w:rPr>
          <w:rFonts w:cstheme="minorHAnsi"/>
        </w:rPr>
      </w:pPr>
    </w:p>
    <w:p w14:paraId="67A90E4D" w14:textId="15F4650D" w:rsidR="00C04A81" w:rsidRPr="009C3A3E" w:rsidRDefault="00C04A81" w:rsidP="00C04A81">
      <w:pPr>
        <w:tabs>
          <w:tab w:val="left" w:pos="0"/>
        </w:tabs>
        <w:spacing w:after="0" w:line="240" w:lineRule="auto"/>
        <w:rPr>
          <w:rFonts w:cstheme="minorHAnsi"/>
        </w:rPr>
      </w:pPr>
      <w:r>
        <w:rPr>
          <w:rFonts w:cstheme="minorHAnsi"/>
        </w:rPr>
        <w:t>Los montos agregados a nivel de industria se dividen en</w:t>
      </w:r>
      <w:r w:rsidRPr="009C3A3E">
        <w:rPr>
          <w:rFonts w:cstheme="minorHAnsi"/>
        </w:rPr>
        <w:t xml:space="preserve"> $</w:t>
      </w:r>
      <w:r w:rsidR="00005C35">
        <w:rPr>
          <w:rFonts w:cstheme="minorHAnsi"/>
        </w:rPr>
        <w:t>7</w:t>
      </w:r>
      <w:r w:rsidR="00FF6157">
        <w:rPr>
          <w:rFonts w:cstheme="minorHAnsi"/>
        </w:rPr>
        <w:t>.</w:t>
      </w:r>
      <w:r w:rsidR="00005C35">
        <w:rPr>
          <w:rFonts w:cstheme="minorHAnsi"/>
        </w:rPr>
        <w:t>2</w:t>
      </w:r>
      <w:r w:rsidR="00516917">
        <w:rPr>
          <w:rFonts w:cstheme="minorHAnsi"/>
        </w:rPr>
        <w:t>78</w:t>
      </w:r>
      <w:r w:rsidRPr="009C3A3E">
        <w:rPr>
          <w:rFonts w:cstheme="minorHAnsi"/>
        </w:rPr>
        <w:t xml:space="preserve"> millones </w:t>
      </w:r>
      <w:r>
        <w:rPr>
          <w:rFonts w:cstheme="minorHAnsi"/>
        </w:rPr>
        <w:t xml:space="preserve">que </w:t>
      </w:r>
      <w:r w:rsidRPr="009C3A3E">
        <w:rPr>
          <w:rFonts w:cstheme="minorHAnsi"/>
        </w:rPr>
        <w:t>corresponden al impuesto específico al juego</w:t>
      </w:r>
      <w:r>
        <w:rPr>
          <w:rFonts w:cstheme="minorHAnsi"/>
        </w:rPr>
        <w:t>,</w:t>
      </w:r>
      <w:r w:rsidRPr="009C3A3E">
        <w:rPr>
          <w:rFonts w:cstheme="minorHAnsi"/>
        </w:rPr>
        <w:t xml:space="preserve"> destinado</w:t>
      </w:r>
      <w:r>
        <w:rPr>
          <w:rFonts w:cstheme="minorHAnsi"/>
        </w:rPr>
        <w:t>s</w:t>
      </w:r>
      <w:r w:rsidRPr="009C3A3E">
        <w:rPr>
          <w:rFonts w:cstheme="minorHAnsi"/>
        </w:rPr>
        <w:t xml:space="preserve"> a los </w:t>
      </w:r>
      <w:r>
        <w:rPr>
          <w:rFonts w:cstheme="minorHAnsi"/>
        </w:rPr>
        <w:t>g</w:t>
      </w:r>
      <w:r w:rsidRPr="009C3A3E">
        <w:rPr>
          <w:rFonts w:cstheme="minorHAnsi"/>
        </w:rPr>
        <w:t xml:space="preserve">obiernos </w:t>
      </w:r>
      <w:r>
        <w:rPr>
          <w:rFonts w:cstheme="minorHAnsi"/>
        </w:rPr>
        <w:t>r</w:t>
      </w:r>
      <w:r w:rsidRPr="009C3A3E">
        <w:rPr>
          <w:rFonts w:cstheme="minorHAnsi"/>
        </w:rPr>
        <w:t xml:space="preserve">egionales y </w:t>
      </w:r>
      <w:r>
        <w:rPr>
          <w:rFonts w:cstheme="minorHAnsi"/>
        </w:rPr>
        <w:t>m</w:t>
      </w:r>
      <w:r w:rsidRPr="009C3A3E">
        <w:rPr>
          <w:rFonts w:cstheme="minorHAnsi"/>
        </w:rPr>
        <w:t>unicipalidades para el financiamiento de obras de desarrollo, además de $</w:t>
      </w:r>
      <w:r w:rsidR="00005C35">
        <w:rPr>
          <w:rFonts w:cstheme="minorHAnsi"/>
        </w:rPr>
        <w:t>7</w:t>
      </w:r>
      <w:r>
        <w:rPr>
          <w:rFonts w:cstheme="minorHAnsi"/>
        </w:rPr>
        <w:t>.</w:t>
      </w:r>
      <w:r w:rsidR="00005C35">
        <w:rPr>
          <w:rFonts w:cstheme="minorHAnsi"/>
        </w:rPr>
        <w:t>0</w:t>
      </w:r>
      <w:r w:rsidR="00516917">
        <w:rPr>
          <w:rFonts w:cstheme="minorHAnsi"/>
        </w:rPr>
        <w:t>19</w:t>
      </w:r>
      <w:r w:rsidRPr="009C3A3E">
        <w:rPr>
          <w:rFonts w:cstheme="minorHAnsi"/>
        </w:rPr>
        <w:t xml:space="preserve"> millones asociados al pago de IVA</w:t>
      </w:r>
      <w:r>
        <w:rPr>
          <w:rFonts w:cstheme="minorHAnsi"/>
        </w:rPr>
        <w:t xml:space="preserve"> por los ingresos del juego</w:t>
      </w:r>
      <w:r w:rsidRPr="009C3A3E">
        <w:rPr>
          <w:rFonts w:cstheme="minorHAnsi"/>
        </w:rPr>
        <w:t xml:space="preserve"> y $</w:t>
      </w:r>
      <w:r>
        <w:rPr>
          <w:rFonts w:cstheme="minorHAnsi"/>
        </w:rPr>
        <w:t>2.</w:t>
      </w:r>
      <w:r w:rsidR="00516917">
        <w:rPr>
          <w:rFonts w:cstheme="minorHAnsi"/>
        </w:rPr>
        <w:t>701</w:t>
      </w:r>
      <w:r w:rsidR="00664DC9">
        <w:rPr>
          <w:rFonts w:cstheme="minorHAnsi"/>
        </w:rPr>
        <w:t xml:space="preserve"> </w:t>
      </w:r>
      <w:r w:rsidRPr="009C3A3E">
        <w:rPr>
          <w:rFonts w:cstheme="minorHAnsi"/>
        </w:rPr>
        <w:t>millones correspondientes al impuesto por entrada a las salas de juego, que se destinan a los fondos generales de la nación.</w:t>
      </w:r>
    </w:p>
    <w:p w14:paraId="5B967D8F" w14:textId="77777777" w:rsidR="00C04A81" w:rsidRDefault="00C04A81" w:rsidP="00C04A81">
      <w:pPr>
        <w:tabs>
          <w:tab w:val="left" w:pos="0"/>
        </w:tabs>
        <w:spacing w:after="0" w:line="240" w:lineRule="auto"/>
        <w:rPr>
          <w:rFonts w:cstheme="minorHAnsi"/>
        </w:rPr>
      </w:pPr>
    </w:p>
    <w:p w14:paraId="2F0EE298" w14:textId="2123F1A3" w:rsidR="00A8111D" w:rsidRDefault="00C04A81" w:rsidP="00A8111D">
      <w:pPr>
        <w:pStyle w:val="Prrafodelista"/>
        <w:tabs>
          <w:tab w:val="left" w:pos="0"/>
        </w:tabs>
        <w:spacing w:after="0"/>
        <w:ind w:left="0"/>
        <w:rPr>
          <w:rFonts w:cstheme="minorHAnsi"/>
        </w:rPr>
      </w:pPr>
      <w:r w:rsidRPr="009C3A3E">
        <w:rPr>
          <w:rFonts w:cstheme="minorHAnsi"/>
        </w:rPr>
        <w:t xml:space="preserve">Los gobiernos regionales y las municipalidades reciben los fondos provenientes del impuesto específico al juego el mes subsiguiente del pago de </w:t>
      </w:r>
      <w:r>
        <w:rPr>
          <w:rFonts w:cstheme="minorHAnsi"/>
        </w:rPr>
        <w:t>estos</w:t>
      </w:r>
      <w:r w:rsidRPr="009C3A3E">
        <w:rPr>
          <w:rFonts w:cstheme="minorHAnsi"/>
        </w:rPr>
        <w:t xml:space="preserve"> por parte de las sociedades operadoras. Por lo tanto, estos recursos serán recibidos en </w:t>
      </w:r>
      <w:r w:rsidR="00516917">
        <w:rPr>
          <w:rFonts w:cstheme="minorHAnsi"/>
        </w:rPr>
        <w:t>mayo</w:t>
      </w:r>
      <w:r w:rsidRPr="009C3A3E">
        <w:rPr>
          <w:rFonts w:cstheme="minorHAnsi"/>
        </w:rPr>
        <w:t xml:space="preserve"> de 202</w:t>
      </w:r>
      <w:r w:rsidR="00A8111D">
        <w:rPr>
          <w:rFonts w:cstheme="minorHAnsi"/>
        </w:rPr>
        <w:t>4</w:t>
      </w:r>
      <w:r w:rsidRPr="009C3A3E">
        <w:rPr>
          <w:rFonts w:cstheme="minorHAnsi"/>
        </w:rPr>
        <w:t>.</w:t>
      </w:r>
    </w:p>
    <w:p w14:paraId="4CD608F2" w14:textId="77777777" w:rsidR="00E75DEB" w:rsidRDefault="00E75DEB" w:rsidP="00A8111D">
      <w:pPr>
        <w:pStyle w:val="Prrafodelista"/>
        <w:tabs>
          <w:tab w:val="left" w:pos="0"/>
        </w:tabs>
        <w:spacing w:after="0"/>
        <w:ind w:left="0"/>
        <w:rPr>
          <w:rFonts w:cstheme="minorHAnsi"/>
        </w:rPr>
      </w:pPr>
    </w:p>
    <w:p w14:paraId="1DD911F0" w14:textId="1181B4DF" w:rsidR="004D084F" w:rsidRDefault="006B1A64" w:rsidP="00A8111D">
      <w:pPr>
        <w:pStyle w:val="Prrafodelista"/>
        <w:tabs>
          <w:tab w:val="left" w:pos="0"/>
        </w:tabs>
        <w:spacing w:after="0"/>
        <w:ind w:left="0"/>
        <w:rPr>
          <w:rFonts w:cstheme="minorHAnsi"/>
        </w:rPr>
      </w:pPr>
      <w:r>
        <w:rPr>
          <w:rFonts w:cstheme="minorHAnsi"/>
        </w:rPr>
        <w:t>L</w:t>
      </w:r>
      <w:r w:rsidR="004D084F" w:rsidRPr="009C3A3E">
        <w:rPr>
          <w:rFonts w:cstheme="minorHAnsi"/>
        </w:rPr>
        <w:t xml:space="preserve">a distribución de los impuestos recaudados </w:t>
      </w:r>
      <w:r w:rsidR="004D084F">
        <w:rPr>
          <w:rFonts w:cstheme="minorHAnsi"/>
        </w:rPr>
        <w:t xml:space="preserve">por la operación del mes de </w:t>
      </w:r>
      <w:r w:rsidR="00516917">
        <w:rPr>
          <w:rFonts w:cstheme="minorHAnsi"/>
        </w:rPr>
        <w:t>febrero</w:t>
      </w:r>
      <w:r w:rsidR="00005C35">
        <w:rPr>
          <w:rFonts w:cstheme="minorHAnsi"/>
        </w:rPr>
        <w:t xml:space="preserve"> de 2024</w:t>
      </w:r>
      <w:r w:rsidR="004D084F">
        <w:rPr>
          <w:rFonts w:cstheme="minorHAnsi"/>
        </w:rPr>
        <w:t xml:space="preserve"> </w:t>
      </w:r>
      <w:r w:rsidR="004D084F" w:rsidRPr="009C3A3E">
        <w:rPr>
          <w:rFonts w:cstheme="minorHAnsi"/>
        </w:rPr>
        <w:t xml:space="preserve">se </w:t>
      </w:r>
      <w:r w:rsidR="004D084F">
        <w:rPr>
          <w:rFonts w:cstheme="minorHAnsi"/>
        </w:rPr>
        <w:t>muestra en la siguiente tabla:</w:t>
      </w:r>
    </w:p>
    <w:p w14:paraId="6461FAA2" w14:textId="77777777" w:rsidR="004D084F" w:rsidRDefault="004D084F" w:rsidP="00C04A81">
      <w:pPr>
        <w:pStyle w:val="Prrafodelista"/>
        <w:tabs>
          <w:tab w:val="left" w:pos="0"/>
        </w:tabs>
        <w:spacing w:after="0"/>
        <w:ind w:left="0"/>
        <w:rPr>
          <w:rFonts w:cstheme="minorHAnsi"/>
        </w:rPr>
      </w:pPr>
    </w:p>
    <w:tbl>
      <w:tblPr>
        <w:tblW w:w="5084" w:type="pct"/>
        <w:tblCellMar>
          <w:left w:w="70" w:type="dxa"/>
          <w:right w:w="70" w:type="dxa"/>
        </w:tblCellMar>
        <w:tblLook w:val="04A0" w:firstRow="1" w:lastRow="0" w:firstColumn="1" w:lastColumn="0" w:noHBand="0" w:noVBand="1"/>
      </w:tblPr>
      <w:tblGrid>
        <w:gridCol w:w="1697"/>
        <w:gridCol w:w="2252"/>
        <w:gridCol w:w="883"/>
        <w:gridCol w:w="1211"/>
        <w:gridCol w:w="691"/>
        <w:gridCol w:w="1026"/>
        <w:gridCol w:w="887"/>
      </w:tblGrid>
      <w:tr w:rsidR="00516917" w:rsidRPr="00516917" w14:paraId="0593E28D" w14:textId="77777777" w:rsidTr="00516917">
        <w:trPr>
          <w:trHeight w:val="300"/>
        </w:trPr>
        <w:tc>
          <w:tcPr>
            <w:tcW w:w="5000" w:type="pct"/>
            <w:gridSpan w:val="7"/>
            <w:tcBorders>
              <w:top w:val="nil"/>
              <w:left w:val="nil"/>
              <w:bottom w:val="single" w:sz="8" w:space="0" w:color="A6A6A6"/>
              <w:right w:val="nil"/>
            </w:tcBorders>
            <w:shd w:val="clear" w:color="000000" w:fill="1F497D"/>
            <w:noWrap/>
            <w:vAlign w:val="center"/>
            <w:hideMark/>
          </w:tcPr>
          <w:p w14:paraId="3720EF94" w14:textId="77777777" w:rsidR="00516917" w:rsidRPr="00516917" w:rsidRDefault="00516917" w:rsidP="00516917">
            <w:pPr>
              <w:spacing w:after="0" w:line="240" w:lineRule="auto"/>
              <w:jc w:val="center"/>
              <w:rPr>
                <w:rFonts w:ascii="Calibri" w:eastAsia="Times New Roman" w:hAnsi="Calibri" w:cs="Calibri"/>
                <w:b/>
                <w:bCs/>
                <w:color w:val="FFFFFF"/>
                <w:sz w:val="18"/>
                <w:szCs w:val="18"/>
                <w:lang w:eastAsia="es-CL"/>
              </w:rPr>
            </w:pPr>
            <w:r w:rsidRPr="00516917">
              <w:rPr>
                <w:rFonts w:ascii="Calibri" w:eastAsia="Times New Roman" w:hAnsi="Calibri" w:cs="Calibri"/>
                <w:b/>
                <w:bCs/>
                <w:color w:val="FFFFFF"/>
                <w:sz w:val="18"/>
                <w:szCs w:val="18"/>
                <w:lang w:eastAsia="es-CL"/>
              </w:rPr>
              <w:t xml:space="preserve">IMPUESTOS </w:t>
            </w:r>
            <w:proofErr w:type="gramStart"/>
            <w:r w:rsidRPr="00516917">
              <w:rPr>
                <w:rFonts w:ascii="Calibri" w:eastAsia="Times New Roman" w:hAnsi="Calibri" w:cs="Calibri"/>
                <w:b/>
                <w:bCs/>
                <w:color w:val="FFFFFF"/>
                <w:sz w:val="18"/>
                <w:szCs w:val="18"/>
                <w:lang w:eastAsia="es-CL"/>
              </w:rPr>
              <w:t>Febrero</w:t>
            </w:r>
            <w:proofErr w:type="gramEnd"/>
            <w:r w:rsidRPr="00516917">
              <w:rPr>
                <w:rFonts w:ascii="Calibri" w:eastAsia="Times New Roman" w:hAnsi="Calibri" w:cs="Calibri"/>
                <w:b/>
                <w:bCs/>
                <w:color w:val="FFFFFF"/>
                <w:sz w:val="18"/>
                <w:szCs w:val="18"/>
                <w:lang w:eastAsia="es-CL"/>
              </w:rPr>
              <w:t xml:space="preserve"> 2024 ($ Millones)</w:t>
            </w:r>
          </w:p>
        </w:tc>
      </w:tr>
      <w:tr w:rsidR="00516917" w:rsidRPr="00516917" w14:paraId="0BD42E7A" w14:textId="77777777" w:rsidTr="00516917">
        <w:trPr>
          <w:trHeight w:val="970"/>
        </w:trPr>
        <w:tc>
          <w:tcPr>
            <w:tcW w:w="977" w:type="pct"/>
            <w:tcBorders>
              <w:top w:val="nil"/>
              <w:left w:val="single" w:sz="8" w:space="0" w:color="A6A6A6"/>
              <w:bottom w:val="single" w:sz="8" w:space="0" w:color="A6A6A6"/>
              <w:right w:val="single" w:sz="8" w:space="0" w:color="A6A6A6"/>
            </w:tcBorders>
            <w:shd w:val="clear" w:color="000000" w:fill="1F497D"/>
            <w:noWrap/>
            <w:vAlign w:val="center"/>
            <w:hideMark/>
          </w:tcPr>
          <w:p w14:paraId="1566F046" w14:textId="77777777" w:rsidR="00516917" w:rsidRPr="00516917" w:rsidRDefault="00516917" w:rsidP="00516917">
            <w:pPr>
              <w:spacing w:after="0" w:line="240" w:lineRule="auto"/>
              <w:jc w:val="center"/>
              <w:rPr>
                <w:rFonts w:ascii="Calibri" w:eastAsia="Times New Roman" w:hAnsi="Calibri" w:cs="Calibri"/>
                <w:b/>
                <w:bCs/>
                <w:color w:val="FFFFFF"/>
                <w:sz w:val="18"/>
                <w:szCs w:val="18"/>
                <w:lang w:eastAsia="es-CL"/>
              </w:rPr>
            </w:pPr>
            <w:r w:rsidRPr="00516917">
              <w:rPr>
                <w:rFonts w:ascii="Calibri" w:eastAsia="Times New Roman" w:hAnsi="Calibri" w:cs="Calibri"/>
                <w:b/>
                <w:bCs/>
                <w:color w:val="FFFFFF"/>
                <w:sz w:val="18"/>
                <w:szCs w:val="18"/>
                <w:lang w:eastAsia="es-CL"/>
              </w:rPr>
              <w:t>Región</w:t>
            </w:r>
          </w:p>
        </w:tc>
        <w:tc>
          <w:tcPr>
            <w:tcW w:w="1296" w:type="pct"/>
            <w:tcBorders>
              <w:top w:val="nil"/>
              <w:left w:val="nil"/>
              <w:bottom w:val="single" w:sz="8" w:space="0" w:color="A6A6A6"/>
              <w:right w:val="single" w:sz="8" w:space="0" w:color="A6A6A6"/>
            </w:tcBorders>
            <w:shd w:val="clear" w:color="000000" w:fill="1F497D"/>
            <w:vAlign w:val="center"/>
            <w:hideMark/>
          </w:tcPr>
          <w:p w14:paraId="291C77FC" w14:textId="77777777" w:rsidR="00516917" w:rsidRPr="00516917" w:rsidRDefault="00516917" w:rsidP="00516917">
            <w:pPr>
              <w:spacing w:after="0" w:line="240" w:lineRule="auto"/>
              <w:jc w:val="center"/>
              <w:rPr>
                <w:rFonts w:ascii="Calibri" w:eastAsia="Times New Roman" w:hAnsi="Calibri" w:cs="Calibri"/>
                <w:b/>
                <w:bCs/>
                <w:color w:val="FFFFFF"/>
                <w:sz w:val="18"/>
                <w:szCs w:val="18"/>
                <w:lang w:eastAsia="es-CL"/>
              </w:rPr>
            </w:pPr>
            <w:r w:rsidRPr="00516917">
              <w:rPr>
                <w:rFonts w:ascii="Calibri" w:eastAsia="Times New Roman" w:hAnsi="Calibri" w:cs="Calibri"/>
                <w:b/>
                <w:bCs/>
                <w:color w:val="FFFFFF"/>
                <w:sz w:val="18"/>
                <w:szCs w:val="18"/>
                <w:lang w:eastAsia="es-CL"/>
              </w:rPr>
              <w:t>Casino</w:t>
            </w:r>
          </w:p>
        </w:tc>
        <w:tc>
          <w:tcPr>
            <w:tcW w:w="508" w:type="pct"/>
            <w:tcBorders>
              <w:top w:val="nil"/>
              <w:left w:val="nil"/>
              <w:bottom w:val="single" w:sz="8" w:space="0" w:color="A6A6A6"/>
              <w:right w:val="single" w:sz="8" w:space="0" w:color="A6A6A6"/>
            </w:tcBorders>
            <w:shd w:val="clear" w:color="000000" w:fill="1F497D"/>
            <w:vAlign w:val="center"/>
            <w:hideMark/>
          </w:tcPr>
          <w:p w14:paraId="4433CE1F" w14:textId="77777777" w:rsidR="00516917" w:rsidRPr="00516917" w:rsidRDefault="00516917" w:rsidP="00516917">
            <w:pPr>
              <w:spacing w:after="0" w:line="240" w:lineRule="auto"/>
              <w:jc w:val="center"/>
              <w:rPr>
                <w:rFonts w:ascii="Calibri" w:eastAsia="Times New Roman" w:hAnsi="Calibri" w:cs="Calibri"/>
                <w:b/>
                <w:bCs/>
                <w:color w:val="FFFFFF"/>
                <w:sz w:val="18"/>
                <w:szCs w:val="18"/>
                <w:lang w:eastAsia="es-CL"/>
              </w:rPr>
            </w:pPr>
            <w:r w:rsidRPr="00516917">
              <w:rPr>
                <w:rFonts w:ascii="Calibri" w:eastAsia="Times New Roman" w:hAnsi="Calibri" w:cs="Calibri"/>
                <w:b/>
                <w:bCs/>
                <w:color w:val="FFFFFF"/>
                <w:sz w:val="18"/>
                <w:szCs w:val="18"/>
                <w:lang w:eastAsia="es-CL"/>
              </w:rPr>
              <w:t>Impuesto específico Gobierno Regional</w:t>
            </w:r>
          </w:p>
        </w:tc>
        <w:tc>
          <w:tcPr>
            <w:tcW w:w="697" w:type="pct"/>
            <w:tcBorders>
              <w:top w:val="nil"/>
              <w:left w:val="nil"/>
              <w:bottom w:val="single" w:sz="8" w:space="0" w:color="A6A6A6"/>
              <w:right w:val="single" w:sz="8" w:space="0" w:color="A6A6A6"/>
            </w:tcBorders>
            <w:shd w:val="clear" w:color="000000" w:fill="1F497D"/>
            <w:vAlign w:val="center"/>
            <w:hideMark/>
          </w:tcPr>
          <w:p w14:paraId="1277515C" w14:textId="77777777" w:rsidR="00516917" w:rsidRPr="00516917" w:rsidRDefault="00516917" w:rsidP="00516917">
            <w:pPr>
              <w:spacing w:after="0" w:line="240" w:lineRule="auto"/>
              <w:jc w:val="center"/>
              <w:rPr>
                <w:rFonts w:ascii="Calibri" w:eastAsia="Times New Roman" w:hAnsi="Calibri" w:cs="Calibri"/>
                <w:b/>
                <w:bCs/>
                <w:color w:val="FFFFFF"/>
                <w:sz w:val="18"/>
                <w:szCs w:val="18"/>
                <w:lang w:eastAsia="es-CL"/>
              </w:rPr>
            </w:pPr>
            <w:r w:rsidRPr="00516917">
              <w:rPr>
                <w:rFonts w:ascii="Calibri" w:eastAsia="Times New Roman" w:hAnsi="Calibri" w:cs="Calibri"/>
                <w:b/>
                <w:bCs/>
                <w:color w:val="FFFFFF"/>
                <w:sz w:val="18"/>
                <w:szCs w:val="18"/>
                <w:lang w:eastAsia="es-CL"/>
              </w:rPr>
              <w:t>Impuesto específico Municipalidad</w:t>
            </w:r>
          </w:p>
        </w:tc>
        <w:tc>
          <w:tcPr>
            <w:tcW w:w="398" w:type="pct"/>
            <w:tcBorders>
              <w:top w:val="nil"/>
              <w:left w:val="nil"/>
              <w:bottom w:val="single" w:sz="8" w:space="0" w:color="A6A6A6"/>
              <w:right w:val="single" w:sz="8" w:space="0" w:color="A6A6A6"/>
            </w:tcBorders>
            <w:shd w:val="clear" w:color="000000" w:fill="1F497D"/>
            <w:noWrap/>
            <w:vAlign w:val="center"/>
            <w:hideMark/>
          </w:tcPr>
          <w:p w14:paraId="0678DE96" w14:textId="77777777" w:rsidR="00516917" w:rsidRPr="00516917" w:rsidRDefault="00516917" w:rsidP="00516917">
            <w:pPr>
              <w:spacing w:after="0" w:line="240" w:lineRule="auto"/>
              <w:jc w:val="center"/>
              <w:rPr>
                <w:rFonts w:ascii="Calibri" w:eastAsia="Times New Roman" w:hAnsi="Calibri" w:cs="Calibri"/>
                <w:b/>
                <w:bCs/>
                <w:color w:val="FFFFFF"/>
                <w:sz w:val="18"/>
                <w:szCs w:val="18"/>
                <w:lang w:eastAsia="es-CL"/>
              </w:rPr>
            </w:pPr>
            <w:r w:rsidRPr="00516917">
              <w:rPr>
                <w:rFonts w:ascii="Calibri" w:eastAsia="Times New Roman" w:hAnsi="Calibri" w:cs="Calibri"/>
                <w:b/>
                <w:bCs/>
                <w:color w:val="FFFFFF"/>
                <w:sz w:val="18"/>
                <w:szCs w:val="18"/>
                <w:lang w:eastAsia="es-CL"/>
              </w:rPr>
              <w:t>IVA</w:t>
            </w:r>
          </w:p>
        </w:tc>
        <w:tc>
          <w:tcPr>
            <w:tcW w:w="591" w:type="pct"/>
            <w:tcBorders>
              <w:top w:val="nil"/>
              <w:left w:val="nil"/>
              <w:bottom w:val="single" w:sz="8" w:space="0" w:color="A6A6A6"/>
              <w:right w:val="nil"/>
            </w:tcBorders>
            <w:shd w:val="clear" w:color="000000" w:fill="1F497D"/>
            <w:noWrap/>
            <w:vAlign w:val="center"/>
            <w:hideMark/>
          </w:tcPr>
          <w:p w14:paraId="65FFE1C1" w14:textId="77777777" w:rsidR="00516917" w:rsidRPr="00516917" w:rsidRDefault="00516917" w:rsidP="00516917">
            <w:pPr>
              <w:spacing w:after="0" w:line="240" w:lineRule="auto"/>
              <w:jc w:val="center"/>
              <w:rPr>
                <w:rFonts w:ascii="Calibri" w:eastAsia="Times New Roman" w:hAnsi="Calibri" w:cs="Calibri"/>
                <w:b/>
                <w:bCs/>
                <w:color w:val="FFFFFF"/>
                <w:sz w:val="18"/>
                <w:szCs w:val="18"/>
                <w:lang w:eastAsia="es-CL"/>
              </w:rPr>
            </w:pPr>
            <w:r w:rsidRPr="00516917">
              <w:rPr>
                <w:rFonts w:ascii="Calibri" w:eastAsia="Times New Roman" w:hAnsi="Calibri" w:cs="Calibri"/>
                <w:b/>
                <w:bCs/>
                <w:color w:val="FFFFFF"/>
                <w:sz w:val="18"/>
                <w:szCs w:val="18"/>
                <w:lang w:eastAsia="es-CL"/>
              </w:rPr>
              <w:t>Por entrada</w:t>
            </w:r>
          </w:p>
        </w:tc>
        <w:tc>
          <w:tcPr>
            <w:tcW w:w="533" w:type="pct"/>
            <w:tcBorders>
              <w:top w:val="nil"/>
              <w:left w:val="single" w:sz="8" w:space="0" w:color="A6A6A6"/>
              <w:bottom w:val="single" w:sz="8" w:space="0" w:color="A6A6A6"/>
              <w:right w:val="single" w:sz="8" w:space="0" w:color="A6A6A6"/>
            </w:tcBorders>
            <w:shd w:val="clear" w:color="000000" w:fill="1F497D"/>
            <w:vAlign w:val="center"/>
            <w:hideMark/>
          </w:tcPr>
          <w:p w14:paraId="24848AF9" w14:textId="77777777" w:rsidR="00516917" w:rsidRPr="00516917" w:rsidRDefault="00516917" w:rsidP="00516917">
            <w:pPr>
              <w:spacing w:after="0" w:line="240" w:lineRule="auto"/>
              <w:jc w:val="center"/>
              <w:rPr>
                <w:rFonts w:ascii="Calibri" w:eastAsia="Times New Roman" w:hAnsi="Calibri" w:cs="Calibri"/>
                <w:b/>
                <w:bCs/>
                <w:color w:val="FFFFFF"/>
                <w:sz w:val="18"/>
                <w:szCs w:val="18"/>
                <w:lang w:eastAsia="es-CL"/>
              </w:rPr>
            </w:pPr>
            <w:r w:rsidRPr="00516917">
              <w:rPr>
                <w:rFonts w:ascii="Calibri" w:eastAsia="Times New Roman" w:hAnsi="Calibri" w:cs="Calibri"/>
                <w:b/>
                <w:bCs/>
                <w:color w:val="FFFFFF"/>
                <w:sz w:val="18"/>
                <w:szCs w:val="18"/>
                <w:lang w:eastAsia="es-CL"/>
              </w:rPr>
              <w:t>Total</w:t>
            </w:r>
          </w:p>
        </w:tc>
      </w:tr>
      <w:tr w:rsidR="00516917" w:rsidRPr="00516917" w14:paraId="58ED9CAF" w14:textId="77777777" w:rsidTr="00516917">
        <w:trPr>
          <w:trHeight w:val="300"/>
        </w:trPr>
        <w:tc>
          <w:tcPr>
            <w:tcW w:w="977" w:type="pct"/>
            <w:tcBorders>
              <w:top w:val="nil"/>
              <w:left w:val="single" w:sz="8" w:space="0" w:color="A6A6A6"/>
              <w:bottom w:val="single" w:sz="8" w:space="0" w:color="A6A6A6"/>
              <w:right w:val="single" w:sz="8" w:space="0" w:color="A6A6A6"/>
            </w:tcBorders>
            <w:shd w:val="clear" w:color="000000" w:fill="D9E2F3"/>
            <w:noWrap/>
            <w:vAlign w:val="center"/>
            <w:hideMark/>
          </w:tcPr>
          <w:p w14:paraId="6607C4C0"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De Arica y Parinacota</w:t>
            </w:r>
          </w:p>
        </w:tc>
        <w:tc>
          <w:tcPr>
            <w:tcW w:w="1296" w:type="pct"/>
            <w:tcBorders>
              <w:top w:val="nil"/>
              <w:left w:val="nil"/>
              <w:bottom w:val="single" w:sz="8" w:space="0" w:color="A6A6A6"/>
              <w:right w:val="single" w:sz="8" w:space="0" w:color="A6A6A6"/>
            </w:tcBorders>
            <w:shd w:val="clear" w:color="000000" w:fill="D9E2F3"/>
            <w:noWrap/>
            <w:vAlign w:val="center"/>
            <w:hideMark/>
          </w:tcPr>
          <w:p w14:paraId="5313F010"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 xml:space="preserve">Casino </w:t>
            </w:r>
            <w:proofErr w:type="spellStart"/>
            <w:r w:rsidRPr="00516917">
              <w:rPr>
                <w:rFonts w:ascii="Calibri" w:eastAsia="Times New Roman" w:hAnsi="Calibri" w:cs="Calibri"/>
                <w:color w:val="244062"/>
                <w:sz w:val="18"/>
                <w:szCs w:val="18"/>
                <w:lang w:eastAsia="es-CL"/>
              </w:rPr>
              <w:t>Luckia</w:t>
            </w:r>
            <w:proofErr w:type="spellEnd"/>
            <w:r w:rsidRPr="00516917">
              <w:rPr>
                <w:rFonts w:ascii="Calibri" w:eastAsia="Times New Roman" w:hAnsi="Calibri" w:cs="Calibri"/>
                <w:color w:val="244062"/>
                <w:sz w:val="18"/>
                <w:szCs w:val="18"/>
                <w:lang w:eastAsia="es-CL"/>
              </w:rPr>
              <w:t xml:space="preserve"> Arica</w:t>
            </w:r>
          </w:p>
        </w:tc>
        <w:tc>
          <w:tcPr>
            <w:tcW w:w="508" w:type="pct"/>
            <w:tcBorders>
              <w:top w:val="nil"/>
              <w:left w:val="nil"/>
              <w:bottom w:val="single" w:sz="8" w:space="0" w:color="A6A6A6"/>
              <w:right w:val="single" w:sz="8" w:space="0" w:color="A6A6A6"/>
            </w:tcBorders>
            <w:shd w:val="clear" w:color="000000" w:fill="D9E2F3"/>
            <w:noWrap/>
            <w:vAlign w:val="center"/>
            <w:hideMark/>
          </w:tcPr>
          <w:p w14:paraId="3EED6862"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91,1</w:t>
            </w:r>
          </w:p>
        </w:tc>
        <w:tc>
          <w:tcPr>
            <w:tcW w:w="697" w:type="pct"/>
            <w:tcBorders>
              <w:top w:val="nil"/>
              <w:left w:val="nil"/>
              <w:bottom w:val="single" w:sz="8" w:space="0" w:color="A6A6A6"/>
              <w:right w:val="single" w:sz="8" w:space="0" w:color="A6A6A6"/>
            </w:tcBorders>
            <w:shd w:val="clear" w:color="000000" w:fill="D9E2F3"/>
            <w:noWrap/>
            <w:vAlign w:val="center"/>
            <w:hideMark/>
          </w:tcPr>
          <w:p w14:paraId="34CA57E3"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91,1</w:t>
            </w:r>
          </w:p>
        </w:tc>
        <w:tc>
          <w:tcPr>
            <w:tcW w:w="398" w:type="pct"/>
            <w:tcBorders>
              <w:top w:val="nil"/>
              <w:left w:val="nil"/>
              <w:bottom w:val="single" w:sz="8" w:space="0" w:color="A6A6A6"/>
              <w:right w:val="single" w:sz="8" w:space="0" w:color="A6A6A6"/>
            </w:tcBorders>
            <w:shd w:val="clear" w:color="000000" w:fill="D9E2F3"/>
            <w:noWrap/>
            <w:vAlign w:val="center"/>
            <w:hideMark/>
          </w:tcPr>
          <w:p w14:paraId="519A629A"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173,0</w:t>
            </w:r>
          </w:p>
        </w:tc>
        <w:tc>
          <w:tcPr>
            <w:tcW w:w="591" w:type="pct"/>
            <w:tcBorders>
              <w:top w:val="nil"/>
              <w:left w:val="nil"/>
              <w:bottom w:val="single" w:sz="8" w:space="0" w:color="A6A6A6"/>
              <w:right w:val="single" w:sz="8" w:space="0" w:color="A6A6A6"/>
            </w:tcBorders>
            <w:shd w:val="clear" w:color="000000" w:fill="D9E2F3"/>
            <w:noWrap/>
            <w:vAlign w:val="center"/>
            <w:hideMark/>
          </w:tcPr>
          <w:p w14:paraId="2AC57E32"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106,7</w:t>
            </w:r>
          </w:p>
        </w:tc>
        <w:tc>
          <w:tcPr>
            <w:tcW w:w="533" w:type="pct"/>
            <w:tcBorders>
              <w:top w:val="nil"/>
              <w:left w:val="nil"/>
              <w:bottom w:val="single" w:sz="8" w:space="0" w:color="A6A6A6"/>
              <w:right w:val="single" w:sz="8" w:space="0" w:color="A6A6A6"/>
            </w:tcBorders>
            <w:shd w:val="clear" w:color="000000" w:fill="D9E2F3"/>
            <w:noWrap/>
            <w:vAlign w:val="center"/>
            <w:hideMark/>
          </w:tcPr>
          <w:p w14:paraId="75870C3E"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461,8</w:t>
            </w:r>
          </w:p>
        </w:tc>
      </w:tr>
      <w:tr w:rsidR="00516917" w:rsidRPr="00516917" w14:paraId="6746F36A" w14:textId="77777777" w:rsidTr="00516917">
        <w:trPr>
          <w:trHeight w:val="300"/>
        </w:trPr>
        <w:tc>
          <w:tcPr>
            <w:tcW w:w="977" w:type="pct"/>
            <w:vMerge w:val="restart"/>
            <w:tcBorders>
              <w:top w:val="nil"/>
              <w:left w:val="single" w:sz="8" w:space="0" w:color="A6A6A6"/>
              <w:bottom w:val="single" w:sz="8" w:space="0" w:color="A6A6A6"/>
              <w:right w:val="single" w:sz="8" w:space="0" w:color="A6A6A6"/>
            </w:tcBorders>
            <w:shd w:val="clear" w:color="000000" w:fill="FFFFFF"/>
            <w:noWrap/>
            <w:vAlign w:val="center"/>
            <w:hideMark/>
          </w:tcPr>
          <w:p w14:paraId="2EA0D0A6"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 xml:space="preserve">De Antofagasta </w:t>
            </w:r>
          </w:p>
        </w:tc>
        <w:tc>
          <w:tcPr>
            <w:tcW w:w="1296" w:type="pct"/>
            <w:tcBorders>
              <w:top w:val="nil"/>
              <w:left w:val="nil"/>
              <w:bottom w:val="single" w:sz="8" w:space="0" w:color="A6A6A6"/>
              <w:right w:val="single" w:sz="8" w:space="0" w:color="A6A6A6"/>
            </w:tcBorders>
            <w:shd w:val="clear" w:color="000000" w:fill="FFFFFF"/>
            <w:noWrap/>
            <w:vAlign w:val="center"/>
            <w:hideMark/>
          </w:tcPr>
          <w:p w14:paraId="6A71396F"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Marina de Sol Calama</w:t>
            </w:r>
          </w:p>
        </w:tc>
        <w:tc>
          <w:tcPr>
            <w:tcW w:w="508" w:type="pct"/>
            <w:tcBorders>
              <w:top w:val="nil"/>
              <w:left w:val="nil"/>
              <w:bottom w:val="single" w:sz="8" w:space="0" w:color="A6A6A6"/>
              <w:right w:val="single" w:sz="8" w:space="0" w:color="A6A6A6"/>
            </w:tcBorders>
            <w:shd w:val="clear" w:color="000000" w:fill="FFFFFF"/>
            <w:noWrap/>
            <w:vAlign w:val="center"/>
            <w:hideMark/>
          </w:tcPr>
          <w:p w14:paraId="14B53BF5"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69,0</w:t>
            </w:r>
          </w:p>
        </w:tc>
        <w:tc>
          <w:tcPr>
            <w:tcW w:w="697" w:type="pct"/>
            <w:tcBorders>
              <w:top w:val="nil"/>
              <w:left w:val="nil"/>
              <w:bottom w:val="single" w:sz="8" w:space="0" w:color="A6A6A6"/>
              <w:right w:val="single" w:sz="8" w:space="0" w:color="A6A6A6"/>
            </w:tcBorders>
            <w:shd w:val="clear" w:color="000000" w:fill="FFFFFF"/>
            <w:noWrap/>
            <w:vAlign w:val="center"/>
            <w:hideMark/>
          </w:tcPr>
          <w:p w14:paraId="07C9D74F"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69,0</w:t>
            </w:r>
          </w:p>
        </w:tc>
        <w:tc>
          <w:tcPr>
            <w:tcW w:w="398" w:type="pct"/>
            <w:tcBorders>
              <w:top w:val="nil"/>
              <w:left w:val="nil"/>
              <w:bottom w:val="single" w:sz="8" w:space="0" w:color="A6A6A6"/>
              <w:right w:val="single" w:sz="8" w:space="0" w:color="A6A6A6"/>
            </w:tcBorders>
            <w:shd w:val="clear" w:color="000000" w:fill="FFFFFF"/>
            <w:noWrap/>
            <w:vAlign w:val="center"/>
            <w:hideMark/>
          </w:tcPr>
          <w:p w14:paraId="6555B91B"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132,4</w:t>
            </w:r>
          </w:p>
        </w:tc>
        <w:tc>
          <w:tcPr>
            <w:tcW w:w="591" w:type="pct"/>
            <w:tcBorders>
              <w:top w:val="nil"/>
              <w:left w:val="nil"/>
              <w:bottom w:val="single" w:sz="8" w:space="0" w:color="A6A6A6"/>
              <w:right w:val="single" w:sz="8" w:space="0" w:color="A6A6A6"/>
            </w:tcBorders>
            <w:shd w:val="clear" w:color="000000" w:fill="FFFFFF"/>
            <w:noWrap/>
            <w:vAlign w:val="center"/>
            <w:hideMark/>
          </w:tcPr>
          <w:p w14:paraId="24AB1E9F"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52,7</w:t>
            </w:r>
          </w:p>
        </w:tc>
        <w:tc>
          <w:tcPr>
            <w:tcW w:w="533" w:type="pct"/>
            <w:tcBorders>
              <w:top w:val="nil"/>
              <w:left w:val="nil"/>
              <w:bottom w:val="single" w:sz="8" w:space="0" w:color="A6A6A6"/>
              <w:right w:val="single" w:sz="8" w:space="0" w:color="A6A6A6"/>
            </w:tcBorders>
            <w:shd w:val="clear" w:color="000000" w:fill="FFFFFF"/>
            <w:noWrap/>
            <w:vAlign w:val="center"/>
            <w:hideMark/>
          </w:tcPr>
          <w:p w14:paraId="53C27D1F"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323,1</w:t>
            </w:r>
          </w:p>
        </w:tc>
      </w:tr>
      <w:tr w:rsidR="00516917" w:rsidRPr="00516917" w14:paraId="71EF0F9D" w14:textId="77777777" w:rsidTr="00516917">
        <w:trPr>
          <w:trHeight w:val="300"/>
        </w:trPr>
        <w:tc>
          <w:tcPr>
            <w:tcW w:w="977" w:type="pct"/>
            <w:vMerge/>
            <w:tcBorders>
              <w:top w:val="nil"/>
              <w:left w:val="single" w:sz="8" w:space="0" w:color="A6A6A6"/>
              <w:bottom w:val="single" w:sz="8" w:space="0" w:color="A6A6A6"/>
              <w:right w:val="single" w:sz="8" w:space="0" w:color="A6A6A6"/>
            </w:tcBorders>
            <w:vAlign w:val="center"/>
            <w:hideMark/>
          </w:tcPr>
          <w:p w14:paraId="27F50B97"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p>
        </w:tc>
        <w:tc>
          <w:tcPr>
            <w:tcW w:w="1296" w:type="pct"/>
            <w:tcBorders>
              <w:top w:val="nil"/>
              <w:left w:val="nil"/>
              <w:bottom w:val="single" w:sz="8" w:space="0" w:color="A6A6A6"/>
              <w:right w:val="single" w:sz="8" w:space="0" w:color="A6A6A6"/>
            </w:tcBorders>
            <w:shd w:val="clear" w:color="000000" w:fill="FFFFFF"/>
            <w:noWrap/>
            <w:vAlign w:val="center"/>
            <w:hideMark/>
          </w:tcPr>
          <w:p w14:paraId="7ECA70C6"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Enjoy Antofagasta</w:t>
            </w:r>
          </w:p>
        </w:tc>
        <w:tc>
          <w:tcPr>
            <w:tcW w:w="508" w:type="pct"/>
            <w:tcBorders>
              <w:top w:val="nil"/>
              <w:left w:val="nil"/>
              <w:bottom w:val="single" w:sz="8" w:space="0" w:color="A6A6A6"/>
              <w:right w:val="single" w:sz="8" w:space="0" w:color="A6A6A6"/>
            </w:tcBorders>
            <w:shd w:val="clear" w:color="000000" w:fill="FFFFFF"/>
            <w:noWrap/>
            <w:vAlign w:val="center"/>
            <w:hideMark/>
          </w:tcPr>
          <w:p w14:paraId="375562BA"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238,4</w:t>
            </w:r>
          </w:p>
        </w:tc>
        <w:tc>
          <w:tcPr>
            <w:tcW w:w="697" w:type="pct"/>
            <w:tcBorders>
              <w:top w:val="nil"/>
              <w:left w:val="nil"/>
              <w:bottom w:val="single" w:sz="8" w:space="0" w:color="A6A6A6"/>
              <w:right w:val="single" w:sz="8" w:space="0" w:color="A6A6A6"/>
            </w:tcBorders>
            <w:shd w:val="clear" w:color="000000" w:fill="FFFFFF"/>
            <w:noWrap/>
            <w:vAlign w:val="center"/>
            <w:hideMark/>
          </w:tcPr>
          <w:p w14:paraId="61B94AB7"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238,4</w:t>
            </w:r>
          </w:p>
        </w:tc>
        <w:tc>
          <w:tcPr>
            <w:tcW w:w="398" w:type="pct"/>
            <w:tcBorders>
              <w:top w:val="nil"/>
              <w:left w:val="nil"/>
              <w:bottom w:val="single" w:sz="8" w:space="0" w:color="A6A6A6"/>
              <w:right w:val="single" w:sz="8" w:space="0" w:color="A6A6A6"/>
            </w:tcBorders>
            <w:shd w:val="clear" w:color="000000" w:fill="FFFFFF"/>
            <w:noWrap/>
            <w:vAlign w:val="center"/>
            <w:hideMark/>
          </w:tcPr>
          <w:p w14:paraId="1C7443D2"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453,0</w:t>
            </w:r>
          </w:p>
        </w:tc>
        <w:tc>
          <w:tcPr>
            <w:tcW w:w="591" w:type="pct"/>
            <w:tcBorders>
              <w:top w:val="nil"/>
              <w:left w:val="nil"/>
              <w:bottom w:val="single" w:sz="8" w:space="0" w:color="A6A6A6"/>
              <w:right w:val="single" w:sz="8" w:space="0" w:color="A6A6A6"/>
            </w:tcBorders>
            <w:shd w:val="clear" w:color="000000" w:fill="FFFFFF"/>
            <w:noWrap/>
            <w:vAlign w:val="center"/>
            <w:hideMark/>
          </w:tcPr>
          <w:p w14:paraId="335A9400"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157,8</w:t>
            </w:r>
          </w:p>
        </w:tc>
        <w:tc>
          <w:tcPr>
            <w:tcW w:w="533" w:type="pct"/>
            <w:tcBorders>
              <w:top w:val="nil"/>
              <w:left w:val="nil"/>
              <w:bottom w:val="single" w:sz="8" w:space="0" w:color="A6A6A6"/>
              <w:right w:val="single" w:sz="8" w:space="0" w:color="A6A6A6"/>
            </w:tcBorders>
            <w:shd w:val="clear" w:color="000000" w:fill="FFFFFF"/>
            <w:noWrap/>
            <w:vAlign w:val="center"/>
            <w:hideMark/>
          </w:tcPr>
          <w:p w14:paraId="34EC8D22"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1.087,6</w:t>
            </w:r>
          </w:p>
        </w:tc>
      </w:tr>
      <w:tr w:rsidR="00516917" w:rsidRPr="00516917" w14:paraId="0DF4B3DC" w14:textId="77777777" w:rsidTr="00516917">
        <w:trPr>
          <w:trHeight w:val="300"/>
        </w:trPr>
        <w:tc>
          <w:tcPr>
            <w:tcW w:w="977" w:type="pct"/>
            <w:tcBorders>
              <w:top w:val="nil"/>
              <w:left w:val="single" w:sz="8" w:space="0" w:color="A6A6A6"/>
              <w:bottom w:val="single" w:sz="8" w:space="0" w:color="A6A6A6"/>
              <w:right w:val="single" w:sz="8" w:space="0" w:color="A6A6A6"/>
            </w:tcBorders>
            <w:shd w:val="clear" w:color="000000" w:fill="D9E2F3"/>
            <w:noWrap/>
            <w:vAlign w:val="center"/>
            <w:hideMark/>
          </w:tcPr>
          <w:p w14:paraId="7B36F810"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De Atacama</w:t>
            </w:r>
          </w:p>
        </w:tc>
        <w:tc>
          <w:tcPr>
            <w:tcW w:w="1296" w:type="pct"/>
            <w:tcBorders>
              <w:top w:val="nil"/>
              <w:left w:val="nil"/>
              <w:bottom w:val="single" w:sz="8" w:space="0" w:color="A6A6A6"/>
              <w:right w:val="single" w:sz="8" w:space="0" w:color="A6A6A6"/>
            </w:tcBorders>
            <w:shd w:val="clear" w:color="000000" w:fill="D9E2F3"/>
            <w:noWrap/>
            <w:vAlign w:val="center"/>
            <w:hideMark/>
          </w:tcPr>
          <w:p w14:paraId="06D76BBC"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Antay Casino &amp; Hotel</w:t>
            </w:r>
          </w:p>
        </w:tc>
        <w:tc>
          <w:tcPr>
            <w:tcW w:w="508" w:type="pct"/>
            <w:tcBorders>
              <w:top w:val="nil"/>
              <w:left w:val="nil"/>
              <w:bottom w:val="single" w:sz="8" w:space="0" w:color="A6A6A6"/>
              <w:right w:val="single" w:sz="8" w:space="0" w:color="A6A6A6"/>
            </w:tcBorders>
            <w:shd w:val="clear" w:color="000000" w:fill="D9E2F3"/>
            <w:noWrap/>
            <w:vAlign w:val="center"/>
            <w:hideMark/>
          </w:tcPr>
          <w:p w14:paraId="114CD0C2"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86,9</w:t>
            </w:r>
          </w:p>
        </w:tc>
        <w:tc>
          <w:tcPr>
            <w:tcW w:w="697" w:type="pct"/>
            <w:tcBorders>
              <w:top w:val="nil"/>
              <w:left w:val="nil"/>
              <w:bottom w:val="single" w:sz="8" w:space="0" w:color="A6A6A6"/>
              <w:right w:val="single" w:sz="8" w:space="0" w:color="A6A6A6"/>
            </w:tcBorders>
            <w:shd w:val="clear" w:color="000000" w:fill="D9E2F3"/>
            <w:noWrap/>
            <w:vAlign w:val="center"/>
            <w:hideMark/>
          </w:tcPr>
          <w:p w14:paraId="4AF16490"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86,9</w:t>
            </w:r>
          </w:p>
        </w:tc>
        <w:tc>
          <w:tcPr>
            <w:tcW w:w="398" w:type="pct"/>
            <w:tcBorders>
              <w:top w:val="nil"/>
              <w:left w:val="nil"/>
              <w:bottom w:val="single" w:sz="8" w:space="0" w:color="A6A6A6"/>
              <w:right w:val="single" w:sz="8" w:space="0" w:color="A6A6A6"/>
            </w:tcBorders>
            <w:shd w:val="clear" w:color="000000" w:fill="D9E2F3"/>
            <w:noWrap/>
            <w:vAlign w:val="center"/>
            <w:hideMark/>
          </w:tcPr>
          <w:p w14:paraId="29ABCA18"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177,2</w:t>
            </w:r>
          </w:p>
        </w:tc>
        <w:tc>
          <w:tcPr>
            <w:tcW w:w="591" w:type="pct"/>
            <w:tcBorders>
              <w:top w:val="nil"/>
              <w:left w:val="nil"/>
              <w:bottom w:val="single" w:sz="8" w:space="0" w:color="A6A6A6"/>
              <w:right w:val="single" w:sz="8" w:space="0" w:color="A6A6A6"/>
            </w:tcBorders>
            <w:shd w:val="clear" w:color="000000" w:fill="D9E2F3"/>
            <w:noWrap/>
            <w:vAlign w:val="center"/>
            <w:hideMark/>
          </w:tcPr>
          <w:p w14:paraId="3E74D622"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81,8</w:t>
            </w:r>
          </w:p>
        </w:tc>
        <w:tc>
          <w:tcPr>
            <w:tcW w:w="533" w:type="pct"/>
            <w:tcBorders>
              <w:top w:val="nil"/>
              <w:left w:val="nil"/>
              <w:bottom w:val="single" w:sz="8" w:space="0" w:color="A6A6A6"/>
              <w:right w:val="single" w:sz="8" w:space="0" w:color="A6A6A6"/>
            </w:tcBorders>
            <w:shd w:val="clear" w:color="000000" w:fill="D9E2F3"/>
            <w:noWrap/>
            <w:vAlign w:val="center"/>
            <w:hideMark/>
          </w:tcPr>
          <w:p w14:paraId="2347A0E8"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432,7</w:t>
            </w:r>
          </w:p>
        </w:tc>
      </w:tr>
      <w:tr w:rsidR="00516917" w:rsidRPr="00516917" w14:paraId="0C115AFE" w14:textId="77777777" w:rsidTr="00516917">
        <w:trPr>
          <w:trHeight w:val="300"/>
        </w:trPr>
        <w:tc>
          <w:tcPr>
            <w:tcW w:w="977" w:type="pct"/>
            <w:vMerge w:val="restart"/>
            <w:tcBorders>
              <w:top w:val="nil"/>
              <w:left w:val="single" w:sz="8" w:space="0" w:color="A6A6A6"/>
              <w:bottom w:val="single" w:sz="8" w:space="0" w:color="A6A6A6"/>
              <w:right w:val="single" w:sz="8" w:space="0" w:color="A6A6A6"/>
            </w:tcBorders>
            <w:shd w:val="clear" w:color="000000" w:fill="FFFFFF"/>
            <w:noWrap/>
            <w:vAlign w:val="center"/>
            <w:hideMark/>
          </w:tcPr>
          <w:p w14:paraId="7FA4AEA6"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De Coquimbo</w:t>
            </w:r>
          </w:p>
        </w:tc>
        <w:tc>
          <w:tcPr>
            <w:tcW w:w="1296" w:type="pct"/>
            <w:tcBorders>
              <w:top w:val="nil"/>
              <w:left w:val="nil"/>
              <w:bottom w:val="single" w:sz="8" w:space="0" w:color="A6A6A6"/>
              <w:right w:val="single" w:sz="8" w:space="0" w:color="A6A6A6"/>
            </w:tcBorders>
            <w:shd w:val="clear" w:color="000000" w:fill="FFFFFF"/>
            <w:noWrap/>
            <w:vAlign w:val="center"/>
            <w:hideMark/>
          </w:tcPr>
          <w:p w14:paraId="6BCD0B31"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Ovalle Casino Resort S.A.</w:t>
            </w:r>
          </w:p>
        </w:tc>
        <w:tc>
          <w:tcPr>
            <w:tcW w:w="508" w:type="pct"/>
            <w:tcBorders>
              <w:top w:val="nil"/>
              <w:left w:val="nil"/>
              <w:bottom w:val="single" w:sz="8" w:space="0" w:color="A6A6A6"/>
              <w:right w:val="single" w:sz="8" w:space="0" w:color="A6A6A6"/>
            </w:tcBorders>
            <w:shd w:val="clear" w:color="000000" w:fill="FFFFFF"/>
            <w:noWrap/>
            <w:vAlign w:val="center"/>
            <w:hideMark/>
          </w:tcPr>
          <w:p w14:paraId="34333E6D"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42,6</w:t>
            </w:r>
          </w:p>
        </w:tc>
        <w:tc>
          <w:tcPr>
            <w:tcW w:w="697" w:type="pct"/>
            <w:tcBorders>
              <w:top w:val="nil"/>
              <w:left w:val="nil"/>
              <w:bottom w:val="single" w:sz="8" w:space="0" w:color="A6A6A6"/>
              <w:right w:val="single" w:sz="8" w:space="0" w:color="A6A6A6"/>
            </w:tcBorders>
            <w:shd w:val="clear" w:color="000000" w:fill="FFFFFF"/>
            <w:noWrap/>
            <w:vAlign w:val="center"/>
            <w:hideMark/>
          </w:tcPr>
          <w:p w14:paraId="2CEEBD88"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42,6</w:t>
            </w:r>
          </w:p>
        </w:tc>
        <w:tc>
          <w:tcPr>
            <w:tcW w:w="398" w:type="pct"/>
            <w:tcBorders>
              <w:top w:val="nil"/>
              <w:left w:val="nil"/>
              <w:bottom w:val="single" w:sz="8" w:space="0" w:color="A6A6A6"/>
              <w:right w:val="single" w:sz="8" w:space="0" w:color="A6A6A6"/>
            </w:tcBorders>
            <w:shd w:val="clear" w:color="000000" w:fill="FFFFFF"/>
            <w:noWrap/>
            <w:vAlign w:val="center"/>
            <w:hideMark/>
          </w:tcPr>
          <w:p w14:paraId="5DE9CD64"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81,0</w:t>
            </w:r>
          </w:p>
        </w:tc>
        <w:tc>
          <w:tcPr>
            <w:tcW w:w="591" w:type="pct"/>
            <w:tcBorders>
              <w:top w:val="nil"/>
              <w:left w:val="nil"/>
              <w:bottom w:val="single" w:sz="8" w:space="0" w:color="A6A6A6"/>
              <w:right w:val="single" w:sz="8" w:space="0" w:color="A6A6A6"/>
            </w:tcBorders>
            <w:shd w:val="clear" w:color="000000" w:fill="FFFFFF"/>
            <w:noWrap/>
            <w:vAlign w:val="center"/>
            <w:hideMark/>
          </w:tcPr>
          <w:p w14:paraId="6D795E00"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37,2</w:t>
            </w:r>
          </w:p>
        </w:tc>
        <w:tc>
          <w:tcPr>
            <w:tcW w:w="533" w:type="pct"/>
            <w:tcBorders>
              <w:top w:val="nil"/>
              <w:left w:val="nil"/>
              <w:bottom w:val="single" w:sz="8" w:space="0" w:color="A6A6A6"/>
              <w:right w:val="single" w:sz="8" w:space="0" w:color="A6A6A6"/>
            </w:tcBorders>
            <w:shd w:val="clear" w:color="000000" w:fill="FFFFFF"/>
            <w:noWrap/>
            <w:vAlign w:val="center"/>
            <w:hideMark/>
          </w:tcPr>
          <w:p w14:paraId="64181CAF"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203,4</w:t>
            </w:r>
          </w:p>
        </w:tc>
      </w:tr>
      <w:tr w:rsidR="00516917" w:rsidRPr="00516917" w14:paraId="79C96BB0" w14:textId="77777777" w:rsidTr="00516917">
        <w:trPr>
          <w:trHeight w:val="300"/>
        </w:trPr>
        <w:tc>
          <w:tcPr>
            <w:tcW w:w="977" w:type="pct"/>
            <w:vMerge/>
            <w:tcBorders>
              <w:top w:val="nil"/>
              <w:left w:val="single" w:sz="8" w:space="0" w:color="A6A6A6"/>
              <w:bottom w:val="single" w:sz="8" w:space="0" w:color="A6A6A6"/>
              <w:right w:val="single" w:sz="8" w:space="0" w:color="A6A6A6"/>
            </w:tcBorders>
            <w:vAlign w:val="center"/>
            <w:hideMark/>
          </w:tcPr>
          <w:p w14:paraId="10DC6797"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p>
        </w:tc>
        <w:tc>
          <w:tcPr>
            <w:tcW w:w="1296" w:type="pct"/>
            <w:tcBorders>
              <w:top w:val="nil"/>
              <w:left w:val="nil"/>
              <w:bottom w:val="single" w:sz="8" w:space="0" w:color="A6A6A6"/>
              <w:right w:val="single" w:sz="8" w:space="0" w:color="A6A6A6"/>
            </w:tcBorders>
            <w:shd w:val="clear" w:color="000000" w:fill="FFFFFF"/>
            <w:noWrap/>
            <w:vAlign w:val="center"/>
            <w:hideMark/>
          </w:tcPr>
          <w:p w14:paraId="727ED0DD"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Enjoy Coquimbo</w:t>
            </w:r>
          </w:p>
        </w:tc>
        <w:tc>
          <w:tcPr>
            <w:tcW w:w="508" w:type="pct"/>
            <w:tcBorders>
              <w:top w:val="nil"/>
              <w:left w:val="nil"/>
              <w:bottom w:val="single" w:sz="8" w:space="0" w:color="A6A6A6"/>
              <w:right w:val="single" w:sz="8" w:space="0" w:color="A6A6A6"/>
            </w:tcBorders>
            <w:shd w:val="clear" w:color="000000" w:fill="FFFFFF"/>
            <w:noWrap/>
            <w:vAlign w:val="center"/>
            <w:hideMark/>
          </w:tcPr>
          <w:p w14:paraId="061F934B"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287,4</w:t>
            </w:r>
          </w:p>
        </w:tc>
        <w:tc>
          <w:tcPr>
            <w:tcW w:w="697" w:type="pct"/>
            <w:tcBorders>
              <w:top w:val="nil"/>
              <w:left w:val="nil"/>
              <w:bottom w:val="single" w:sz="8" w:space="0" w:color="A6A6A6"/>
              <w:right w:val="single" w:sz="8" w:space="0" w:color="A6A6A6"/>
            </w:tcBorders>
            <w:shd w:val="clear" w:color="000000" w:fill="FFFFFF"/>
            <w:noWrap/>
            <w:vAlign w:val="center"/>
            <w:hideMark/>
          </w:tcPr>
          <w:p w14:paraId="04625208"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287,4</w:t>
            </w:r>
          </w:p>
        </w:tc>
        <w:tc>
          <w:tcPr>
            <w:tcW w:w="398" w:type="pct"/>
            <w:tcBorders>
              <w:top w:val="nil"/>
              <w:left w:val="nil"/>
              <w:bottom w:val="single" w:sz="8" w:space="0" w:color="A6A6A6"/>
              <w:right w:val="single" w:sz="8" w:space="0" w:color="A6A6A6"/>
            </w:tcBorders>
            <w:shd w:val="clear" w:color="000000" w:fill="FFFFFF"/>
            <w:noWrap/>
            <w:vAlign w:val="center"/>
            <w:hideMark/>
          </w:tcPr>
          <w:p w14:paraId="4AF1AFB5"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546,1</w:t>
            </w:r>
          </w:p>
        </w:tc>
        <w:tc>
          <w:tcPr>
            <w:tcW w:w="591" w:type="pct"/>
            <w:tcBorders>
              <w:top w:val="nil"/>
              <w:left w:val="nil"/>
              <w:bottom w:val="single" w:sz="8" w:space="0" w:color="A6A6A6"/>
              <w:right w:val="single" w:sz="8" w:space="0" w:color="A6A6A6"/>
            </w:tcBorders>
            <w:shd w:val="clear" w:color="000000" w:fill="FFFFFF"/>
            <w:noWrap/>
            <w:vAlign w:val="center"/>
            <w:hideMark/>
          </w:tcPr>
          <w:p w14:paraId="34EE9270"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301,7</w:t>
            </w:r>
          </w:p>
        </w:tc>
        <w:tc>
          <w:tcPr>
            <w:tcW w:w="533" w:type="pct"/>
            <w:tcBorders>
              <w:top w:val="nil"/>
              <w:left w:val="nil"/>
              <w:bottom w:val="single" w:sz="8" w:space="0" w:color="A6A6A6"/>
              <w:right w:val="single" w:sz="8" w:space="0" w:color="A6A6A6"/>
            </w:tcBorders>
            <w:shd w:val="clear" w:color="000000" w:fill="FFFFFF"/>
            <w:noWrap/>
            <w:vAlign w:val="center"/>
            <w:hideMark/>
          </w:tcPr>
          <w:p w14:paraId="3F74AACE"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1.422,8</w:t>
            </w:r>
          </w:p>
        </w:tc>
      </w:tr>
      <w:tr w:rsidR="00516917" w:rsidRPr="00516917" w14:paraId="193F8AB5" w14:textId="77777777" w:rsidTr="00516917">
        <w:trPr>
          <w:trHeight w:val="300"/>
        </w:trPr>
        <w:tc>
          <w:tcPr>
            <w:tcW w:w="977" w:type="pct"/>
            <w:vMerge w:val="restart"/>
            <w:tcBorders>
              <w:top w:val="nil"/>
              <w:left w:val="single" w:sz="8" w:space="0" w:color="A6A6A6"/>
              <w:bottom w:val="single" w:sz="8" w:space="0" w:color="A6A6A6"/>
              <w:right w:val="single" w:sz="8" w:space="0" w:color="A6A6A6"/>
            </w:tcBorders>
            <w:shd w:val="clear" w:color="000000" w:fill="D9E2F3"/>
            <w:noWrap/>
            <w:vAlign w:val="center"/>
            <w:hideMark/>
          </w:tcPr>
          <w:p w14:paraId="3F352A63"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De Valparaíso</w:t>
            </w:r>
          </w:p>
        </w:tc>
        <w:tc>
          <w:tcPr>
            <w:tcW w:w="1296" w:type="pct"/>
            <w:tcBorders>
              <w:top w:val="nil"/>
              <w:left w:val="nil"/>
              <w:bottom w:val="single" w:sz="8" w:space="0" w:color="A6A6A6"/>
              <w:right w:val="single" w:sz="8" w:space="0" w:color="A6A6A6"/>
            </w:tcBorders>
            <w:shd w:val="clear" w:color="000000" w:fill="D9E2F3"/>
            <w:noWrap/>
            <w:vAlign w:val="center"/>
            <w:hideMark/>
          </w:tcPr>
          <w:p w14:paraId="75A7DDB8"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Casino de Juegos del Pacífico</w:t>
            </w:r>
          </w:p>
        </w:tc>
        <w:tc>
          <w:tcPr>
            <w:tcW w:w="508" w:type="pct"/>
            <w:tcBorders>
              <w:top w:val="nil"/>
              <w:left w:val="nil"/>
              <w:bottom w:val="single" w:sz="8" w:space="0" w:color="A6A6A6"/>
              <w:right w:val="single" w:sz="8" w:space="0" w:color="A6A6A6"/>
            </w:tcBorders>
            <w:shd w:val="clear" w:color="000000" w:fill="D9E2F3"/>
            <w:noWrap/>
            <w:vAlign w:val="center"/>
            <w:hideMark/>
          </w:tcPr>
          <w:p w14:paraId="43F1E02B"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90,0</w:t>
            </w:r>
          </w:p>
        </w:tc>
        <w:tc>
          <w:tcPr>
            <w:tcW w:w="697" w:type="pct"/>
            <w:tcBorders>
              <w:top w:val="nil"/>
              <w:left w:val="nil"/>
              <w:bottom w:val="single" w:sz="8" w:space="0" w:color="A6A6A6"/>
              <w:right w:val="single" w:sz="8" w:space="0" w:color="A6A6A6"/>
            </w:tcBorders>
            <w:shd w:val="clear" w:color="000000" w:fill="D9E2F3"/>
            <w:noWrap/>
            <w:vAlign w:val="center"/>
            <w:hideMark/>
          </w:tcPr>
          <w:p w14:paraId="3131A312"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90,0</w:t>
            </w:r>
          </w:p>
        </w:tc>
        <w:tc>
          <w:tcPr>
            <w:tcW w:w="398" w:type="pct"/>
            <w:tcBorders>
              <w:top w:val="nil"/>
              <w:left w:val="nil"/>
              <w:bottom w:val="single" w:sz="8" w:space="0" w:color="A6A6A6"/>
              <w:right w:val="single" w:sz="8" w:space="0" w:color="A6A6A6"/>
            </w:tcBorders>
            <w:shd w:val="clear" w:color="000000" w:fill="D9E2F3"/>
            <w:noWrap/>
            <w:vAlign w:val="center"/>
            <w:hideMark/>
          </w:tcPr>
          <w:p w14:paraId="5849AE06"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172,7</w:t>
            </w:r>
          </w:p>
        </w:tc>
        <w:tc>
          <w:tcPr>
            <w:tcW w:w="591" w:type="pct"/>
            <w:tcBorders>
              <w:top w:val="nil"/>
              <w:left w:val="nil"/>
              <w:bottom w:val="single" w:sz="8" w:space="0" w:color="A6A6A6"/>
              <w:right w:val="single" w:sz="8" w:space="0" w:color="A6A6A6"/>
            </w:tcBorders>
            <w:shd w:val="clear" w:color="000000" w:fill="D9E2F3"/>
            <w:noWrap/>
            <w:vAlign w:val="center"/>
            <w:hideMark/>
          </w:tcPr>
          <w:p w14:paraId="1DA5F6C5"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88,7</w:t>
            </w:r>
          </w:p>
        </w:tc>
        <w:tc>
          <w:tcPr>
            <w:tcW w:w="533" w:type="pct"/>
            <w:tcBorders>
              <w:top w:val="nil"/>
              <w:left w:val="nil"/>
              <w:bottom w:val="single" w:sz="8" w:space="0" w:color="A6A6A6"/>
              <w:right w:val="single" w:sz="8" w:space="0" w:color="A6A6A6"/>
            </w:tcBorders>
            <w:shd w:val="clear" w:color="000000" w:fill="D9E2F3"/>
            <w:noWrap/>
            <w:vAlign w:val="center"/>
            <w:hideMark/>
          </w:tcPr>
          <w:p w14:paraId="02F8AE33"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441,4</w:t>
            </w:r>
          </w:p>
        </w:tc>
      </w:tr>
      <w:tr w:rsidR="00516917" w:rsidRPr="00516917" w14:paraId="5617DB5E" w14:textId="77777777" w:rsidTr="00516917">
        <w:trPr>
          <w:trHeight w:val="300"/>
        </w:trPr>
        <w:tc>
          <w:tcPr>
            <w:tcW w:w="977" w:type="pct"/>
            <w:vMerge/>
            <w:tcBorders>
              <w:top w:val="nil"/>
              <w:left w:val="single" w:sz="8" w:space="0" w:color="A6A6A6"/>
              <w:bottom w:val="single" w:sz="8" w:space="0" w:color="A6A6A6"/>
              <w:right w:val="single" w:sz="8" w:space="0" w:color="A6A6A6"/>
            </w:tcBorders>
            <w:vAlign w:val="center"/>
            <w:hideMark/>
          </w:tcPr>
          <w:p w14:paraId="35B913BB"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p>
        </w:tc>
        <w:tc>
          <w:tcPr>
            <w:tcW w:w="1296" w:type="pct"/>
            <w:tcBorders>
              <w:top w:val="nil"/>
              <w:left w:val="nil"/>
              <w:bottom w:val="single" w:sz="8" w:space="0" w:color="A6A6A6"/>
              <w:right w:val="single" w:sz="8" w:space="0" w:color="A6A6A6"/>
            </w:tcBorders>
            <w:shd w:val="clear" w:color="000000" w:fill="D9E2F3"/>
            <w:noWrap/>
            <w:vAlign w:val="center"/>
            <w:hideMark/>
          </w:tcPr>
          <w:p w14:paraId="1836AC7A"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Enjoy Viña del Mar</w:t>
            </w:r>
          </w:p>
        </w:tc>
        <w:tc>
          <w:tcPr>
            <w:tcW w:w="508" w:type="pct"/>
            <w:tcBorders>
              <w:top w:val="nil"/>
              <w:left w:val="nil"/>
              <w:bottom w:val="single" w:sz="8" w:space="0" w:color="A6A6A6"/>
              <w:right w:val="single" w:sz="8" w:space="0" w:color="A6A6A6"/>
            </w:tcBorders>
            <w:shd w:val="clear" w:color="000000" w:fill="D9E2F3"/>
            <w:noWrap/>
            <w:vAlign w:val="center"/>
            <w:hideMark/>
          </w:tcPr>
          <w:p w14:paraId="04837900"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390,8</w:t>
            </w:r>
          </w:p>
        </w:tc>
        <w:tc>
          <w:tcPr>
            <w:tcW w:w="697" w:type="pct"/>
            <w:tcBorders>
              <w:top w:val="nil"/>
              <w:left w:val="nil"/>
              <w:bottom w:val="single" w:sz="8" w:space="0" w:color="A6A6A6"/>
              <w:right w:val="single" w:sz="8" w:space="0" w:color="A6A6A6"/>
            </w:tcBorders>
            <w:shd w:val="clear" w:color="000000" w:fill="D9E2F3"/>
            <w:noWrap/>
            <w:vAlign w:val="center"/>
            <w:hideMark/>
          </w:tcPr>
          <w:p w14:paraId="42C59CB6"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390,8</w:t>
            </w:r>
          </w:p>
        </w:tc>
        <w:tc>
          <w:tcPr>
            <w:tcW w:w="398" w:type="pct"/>
            <w:tcBorders>
              <w:top w:val="nil"/>
              <w:left w:val="nil"/>
              <w:bottom w:val="single" w:sz="8" w:space="0" w:color="A6A6A6"/>
              <w:right w:val="single" w:sz="8" w:space="0" w:color="A6A6A6"/>
            </w:tcBorders>
            <w:shd w:val="clear" w:color="000000" w:fill="D9E2F3"/>
            <w:noWrap/>
            <w:vAlign w:val="center"/>
            <w:hideMark/>
          </w:tcPr>
          <w:p w14:paraId="3219D64C"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742,5</w:t>
            </w:r>
          </w:p>
        </w:tc>
        <w:tc>
          <w:tcPr>
            <w:tcW w:w="591" w:type="pct"/>
            <w:tcBorders>
              <w:top w:val="nil"/>
              <w:left w:val="nil"/>
              <w:bottom w:val="single" w:sz="8" w:space="0" w:color="A6A6A6"/>
              <w:right w:val="single" w:sz="8" w:space="0" w:color="A6A6A6"/>
            </w:tcBorders>
            <w:shd w:val="clear" w:color="000000" w:fill="D9E2F3"/>
            <w:noWrap/>
            <w:vAlign w:val="center"/>
            <w:hideMark/>
          </w:tcPr>
          <w:p w14:paraId="243EF5D5"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255,4</w:t>
            </w:r>
          </w:p>
        </w:tc>
        <w:tc>
          <w:tcPr>
            <w:tcW w:w="533" w:type="pct"/>
            <w:tcBorders>
              <w:top w:val="nil"/>
              <w:left w:val="nil"/>
              <w:bottom w:val="single" w:sz="8" w:space="0" w:color="A6A6A6"/>
              <w:right w:val="single" w:sz="8" w:space="0" w:color="A6A6A6"/>
            </w:tcBorders>
            <w:shd w:val="clear" w:color="000000" w:fill="D9E2F3"/>
            <w:noWrap/>
            <w:vAlign w:val="center"/>
            <w:hideMark/>
          </w:tcPr>
          <w:p w14:paraId="1E69A627"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1.779,6</w:t>
            </w:r>
          </w:p>
        </w:tc>
      </w:tr>
      <w:tr w:rsidR="00516917" w:rsidRPr="00516917" w14:paraId="0863828C" w14:textId="77777777" w:rsidTr="00516917">
        <w:trPr>
          <w:trHeight w:val="300"/>
        </w:trPr>
        <w:tc>
          <w:tcPr>
            <w:tcW w:w="977" w:type="pct"/>
            <w:vMerge/>
            <w:tcBorders>
              <w:top w:val="nil"/>
              <w:left w:val="single" w:sz="8" w:space="0" w:color="A6A6A6"/>
              <w:bottom w:val="single" w:sz="8" w:space="0" w:color="A6A6A6"/>
              <w:right w:val="single" w:sz="8" w:space="0" w:color="A6A6A6"/>
            </w:tcBorders>
            <w:vAlign w:val="center"/>
            <w:hideMark/>
          </w:tcPr>
          <w:p w14:paraId="6C477DA3"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p>
        </w:tc>
        <w:tc>
          <w:tcPr>
            <w:tcW w:w="1296" w:type="pct"/>
            <w:tcBorders>
              <w:top w:val="nil"/>
              <w:left w:val="nil"/>
              <w:bottom w:val="single" w:sz="8" w:space="0" w:color="A6A6A6"/>
              <w:right w:val="single" w:sz="8" w:space="0" w:color="A6A6A6"/>
            </w:tcBorders>
            <w:shd w:val="clear" w:color="000000" w:fill="D9E2F3"/>
            <w:noWrap/>
            <w:vAlign w:val="center"/>
            <w:hideMark/>
          </w:tcPr>
          <w:p w14:paraId="0DABC3EA"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Enjoy Santiago</w:t>
            </w:r>
          </w:p>
        </w:tc>
        <w:tc>
          <w:tcPr>
            <w:tcW w:w="508" w:type="pct"/>
            <w:tcBorders>
              <w:top w:val="nil"/>
              <w:left w:val="nil"/>
              <w:bottom w:val="single" w:sz="8" w:space="0" w:color="A6A6A6"/>
              <w:right w:val="single" w:sz="8" w:space="0" w:color="A6A6A6"/>
            </w:tcBorders>
            <w:shd w:val="clear" w:color="000000" w:fill="D9E2F3"/>
            <w:noWrap/>
            <w:vAlign w:val="center"/>
            <w:hideMark/>
          </w:tcPr>
          <w:p w14:paraId="1187987D"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301,5</w:t>
            </w:r>
          </w:p>
        </w:tc>
        <w:tc>
          <w:tcPr>
            <w:tcW w:w="697" w:type="pct"/>
            <w:tcBorders>
              <w:top w:val="nil"/>
              <w:left w:val="nil"/>
              <w:bottom w:val="single" w:sz="8" w:space="0" w:color="A6A6A6"/>
              <w:right w:val="single" w:sz="8" w:space="0" w:color="A6A6A6"/>
            </w:tcBorders>
            <w:shd w:val="clear" w:color="000000" w:fill="D9E2F3"/>
            <w:noWrap/>
            <w:vAlign w:val="center"/>
            <w:hideMark/>
          </w:tcPr>
          <w:p w14:paraId="19F1BAE5"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301,5</w:t>
            </w:r>
          </w:p>
        </w:tc>
        <w:tc>
          <w:tcPr>
            <w:tcW w:w="398" w:type="pct"/>
            <w:tcBorders>
              <w:top w:val="nil"/>
              <w:left w:val="nil"/>
              <w:bottom w:val="single" w:sz="8" w:space="0" w:color="A6A6A6"/>
              <w:right w:val="single" w:sz="8" w:space="0" w:color="A6A6A6"/>
            </w:tcBorders>
            <w:shd w:val="clear" w:color="000000" w:fill="D9E2F3"/>
            <w:noWrap/>
            <w:vAlign w:val="center"/>
            <w:hideMark/>
          </w:tcPr>
          <w:p w14:paraId="699BA19B"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572,9</w:t>
            </w:r>
          </w:p>
        </w:tc>
        <w:tc>
          <w:tcPr>
            <w:tcW w:w="591" w:type="pct"/>
            <w:tcBorders>
              <w:top w:val="nil"/>
              <w:left w:val="nil"/>
              <w:bottom w:val="single" w:sz="8" w:space="0" w:color="A6A6A6"/>
              <w:right w:val="single" w:sz="8" w:space="0" w:color="A6A6A6"/>
            </w:tcBorders>
            <w:shd w:val="clear" w:color="000000" w:fill="D9E2F3"/>
            <w:noWrap/>
            <w:vAlign w:val="center"/>
            <w:hideMark/>
          </w:tcPr>
          <w:p w14:paraId="12939CEA"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145,3</w:t>
            </w:r>
          </w:p>
        </w:tc>
        <w:tc>
          <w:tcPr>
            <w:tcW w:w="533" w:type="pct"/>
            <w:tcBorders>
              <w:top w:val="nil"/>
              <w:left w:val="nil"/>
              <w:bottom w:val="single" w:sz="8" w:space="0" w:color="A6A6A6"/>
              <w:right w:val="single" w:sz="8" w:space="0" w:color="A6A6A6"/>
            </w:tcBorders>
            <w:shd w:val="clear" w:color="000000" w:fill="D9E2F3"/>
            <w:noWrap/>
            <w:vAlign w:val="center"/>
            <w:hideMark/>
          </w:tcPr>
          <w:p w14:paraId="43F77C2C"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1.321,3</w:t>
            </w:r>
          </w:p>
        </w:tc>
      </w:tr>
      <w:tr w:rsidR="00516917" w:rsidRPr="00516917" w14:paraId="6582A9A2" w14:textId="77777777" w:rsidTr="00516917">
        <w:trPr>
          <w:trHeight w:val="300"/>
        </w:trPr>
        <w:tc>
          <w:tcPr>
            <w:tcW w:w="977" w:type="pct"/>
            <w:vMerge w:val="restart"/>
            <w:tcBorders>
              <w:top w:val="nil"/>
              <w:left w:val="single" w:sz="8" w:space="0" w:color="A6A6A6"/>
              <w:bottom w:val="single" w:sz="8" w:space="0" w:color="A6A6A6"/>
              <w:right w:val="single" w:sz="8" w:space="0" w:color="A6A6A6"/>
            </w:tcBorders>
            <w:shd w:val="clear" w:color="000000" w:fill="FFFFFF"/>
            <w:noWrap/>
            <w:vAlign w:val="center"/>
            <w:hideMark/>
          </w:tcPr>
          <w:p w14:paraId="6C93F12D"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De O´Higgins</w:t>
            </w:r>
          </w:p>
        </w:tc>
        <w:tc>
          <w:tcPr>
            <w:tcW w:w="1296" w:type="pct"/>
            <w:tcBorders>
              <w:top w:val="nil"/>
              <w:left w:val="nil"/>
              <w:bottom w:val="single" w:sz="8" w:space="0" w:color="A6A6A6"/>
              <w:right w:val="single" w:sz="8" w:space="0" w:color="A6A6A6"/>
            </w:tcBorders>
            <w:shd w:val="clear" w:color="000000" w:fill="FFFFFF"/>
            <w:noWrap/>
            <w:vAlign w:val="center"/>
            <w:hideMark/>
          </w:tcPr>
          <w:p w14:paraId="02982DA8"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Casino Monticello</w:t>
            </w:r>
          </w:p>
        </w:tc>
        <w:tc>
          <w:tcPr>
            <w:tcW w:w="508" w:type="pct"/>
            <w:tcBorders>
              <w:top w:val="nil"/>
              <w:left w:val="nil"/>
              <w:bottom w:val="single" w:sz="8" w:space="0" w:color="A6A6A6"/>
              <w:right w:val="single" w:sz="8" w:space="0" w:color="A6A6A6"/>
            </w:tcBorders>
            <w:shd w:val="clear" w:color="000000" w:fill="FFFFFF"/>
            <w:noWrap/>
            <w:vAlign w:val="center"/>
            <w:hideMark/>
          </w:tcPr>
          <w:p w14:paraId="231C457F"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735,8</w:t>
            </w:r>
          </w:p>
        </w:tc>
        <w:tc>
          <w:tcPr>
            <w:tcW w:w="697" w:type="pct"/>
            <w:tcBorders>
              <w:top w:val="nil"/>
              <w:left w:val="nil"/>
              <w:bottom w:val="single" w:sz="8" w:space="0" w:color="A6A6A6"/>
              <w:right w:val="single" w:sz="8" w:space="0" w:color="A6A6A6"/>
            </w:tcBorders>
            <w:shd w:val="clear" w:color="000000" w:fill="FFFFFF"/>
            <w:noWrap/>
            <w:vAlign w:val="center"/>
            <w:hideMark/>
          </w:tcPr>
          <w:p w14:paraId="0EA2ED36"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735,8</w:t>
            </w:r>
          </w:p>
        </w:tc>
        <w:tc>
          <w:tcPr>
            <w:tcW w:w="398" w:type="pct"/>
            <w:tcBorders>
              <w:top w:val="nil"/>
              <w:left w:val="nil"/>
              <w:bottom w:val="single" w:sz="8" w:space="0" w:color="A6A6A6"/>
              <w:right w:val="single" w:sz="8" w:space="0" w:color="A6A6A6"/>
            </w:tcBorders>
            <w:shd w:val="clear" w:color="000000" w:fill="FFFFFF"/>
            <w:noWrap/>
            <w:vAlign w:val="center"/>
            <w:hideMark/>
          </w:tcPr>
          <w:p w14:paraId="1B72F375"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1.436,7</w:t>
            </w:r>
          </w:p>
        </w:tc>
        <w:tc>
          <w:tcPr>
            <w:tcW w:w="591" w:type="pct"/>
            <w:tcBorders>
              <w:top w:val="nil"/>
              <w:left w:val="nil"/>
              <w:bottom w:val="single" w:sz="8" w:space="0" w:color="A6A6A6"/>
              <w:right w:val="single" w:sz="8" w:space="0" w:color="A6A6A6"/>
            </w:tcBorders>
            <w:shd w:val="clear" w:color="000000" w:fill="FFFFFF"/>
            <w:noWrap/>
            <w:vAlign w:val="center"/>
            <w:hideMark/>
          </w:tcPr>
          <w:p w14:paraId="23F283E1"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339,9</w:t>
            </w:r>
          </w:p>
        </w:tc>
        <w:tc>
          <w:tcPr>
            <w:tcW w:w="533" w:type="pct"/>
            <w:tcBorders>
              <w:top w:val="nil"/>
              <w:left w:val="nil"/>
              <w:bottom w:val="single" w:sz="8" w:space="0" w:color="A6A6A6"/>
              <w:right w:val="single" w:sz="8" w:space="0" w:color="A6A6A6"/>
            </w:tcBorders>
            <w:shd w:val="clear" w:color="000000" w:fill="FFFFFF"/>
            <w:noWrap/>
            <w:vAlign w:val="center"/>
            <w:hideMark/>
          </w:tcPr>
          <w:p w14:paraId="29BA274E"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3.248,1</w:t>
            </w:r>
          </w:p>
        </w:tc>
      </w:tr>
      <w:tr w:rsidR="00516917" w:rsidRPr="00516917" w14:paraId="55DF70DC" w14:textId="77777777" w:rsidTr="00516917">
        <w:trPr>
          <w:trHeight w:val="300"/>
        </w:trPr>
        <w:tc>
          <w:tcPr>
            <w:tcW w:w="977" w:type="pct"/>
            <w:vMerge/>
            <w:tcBorders>
              <w:top w:val="nil"/>
              <w:left w:val="single" w:sz="8" w:space="0" w:color="A6A6A6"/>
              <w:bottom w:val="single" w:sz="8" w:space="0" w:color="A6A6A6"/>
              <w:right w:val="single" w:sz="8" w:space="0" w:color="A6A6A6"/>
            </w:tcBorders>
            <w:vAlign w:val="center"/>
            <w:hideMark/>
          </w:tcPr>
          <w:p w14:paraId="60B2A4EF"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p>
        </w:tc>
        <w:tc>
          <w:tcPr>
            <w:tcW w:w="1296" w:type="pct"/>
            <w:tcBorders>
              <w:top w:val="nil"/>
              <w:left w:val="nil"/>
              <w:bottom w:val="single" w:sz="8" w:space="0" w:color="A6A6A6"/>
              <w:right w:val="single" w:sz="8" w:space="0" w:color="A6A6A6"/>
            </w:tcBorders>
            <w:shd w:val="clear" w:color="000000" w:fill="FFFFFF"/>
            <w:noWrap/>
            <w:vAlign w:val="center"/>
            <w:hideMark/>
          </w:tcPr>
          <w:p w14:paraId="406E530B"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Casino de Colchagua</w:t>
            </w:r>
          </w:p>
        </w:tc>
        <w:tc>
          <w:tcPr>
            <w:tcW w:w="508" w:type="pct"/>
            <w:tcBorders>
              <w:top w:val="nil"/>
              <w:left w:val="nil"/>
              <w:bottom w:val="single" w:sz="8" w:space="0" w:color="A6A6A6"/>
              <w:right w:val="single" w:sz="8" w:space="0" w:color="A6A6A6"/>
            </w:tcBorders>
            <w:shd w:val="clear" w:color="000000" w:fill="FFFFFF"/>
            <w:noWrap/>
            <w:vAlign w:val="center"/>
            <w:hideMark/>
          </w:tcPr>
          <w:p w14:paraId="6374AE40"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52,2</w:t>
            </w:r>
          </w:p>
        </w:tc>
        <w:tc>
          <w:tcPr>
            <w:tcW w:w="697" w:type="pct"/>
            <w:tcBorders>
              <w:top w:val="nil"/>
              <w:left w:val="nil"/>
              <w:bottom w:val="single" w:sz="8" w:space="0" w:color="A6A6A6"/>
              <w:right w:val="single" w:sz="8" w:space="0" w:color="A6A6A6"/>
            </w:tcBorders>
            <w:shd w:val="clear" w:color="000000" w:fill="FFFFFF"/>
            <w:noWrap/>
            <w:vAlign w:val="center"/>
            <w:hideMark/>
          </w:tcPr>
          <w:p w14:paraId="0E4DC49D"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52,2</w:t>
            </w:r>
          </w:p>
        </w:tc>
        <w:tc>
          <w:tcPr>
            <w:tcW w:w="398" w:type="pct"/>
            <w:tcBorders>
              <w:top w:val="nil"/>
              <w:left w:val="nil"/>
              <w:bottom w:val="single" w:sz="8" w:space="0" w:color="A6A6A6"/>
              <w:right w:val="single" w:sz="8" w:space="0" w:color="A6A6A6"/>
            </w:tcBorders>
            <w:shd w:val="clear" w:color="000000" w:fill="FFFFFF"/>
            <w:noWrap/>
            <w:vAlign w:val="center"/>
            <w:hideMark/>
          </w:tcPr>
          <w:p w14:paraId="587C7C12"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100,9</w:t>
            </w:r>
          </w:p>
        </w:tc>
        <w:tc>
          <w:tcPr>
            <w:tcW w:w="591" w:type="pct"/>
            <w:tcBorders>
              <w:top w:val="nil"/>
              <w:left w:val="nil"/>
              <w:bottom w:val="single" w:sz="8" w:space="0" w:color="A6A6A6"/>
              <w:right w:val="single" w:sz="8" w:space="0" w:color="A6A6A6"/>
            </w:tcBorders>
            <w:shd w:val="clear" w:color="000000" w:fill="FFFFFF"/>
            <w:noWrap/>
            <w:vAlign w:val="center"/>
            <w:hideMark/>
          </w:tcPr>
          <w:p w14:paraId="3AB0B1DB"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36,4</w:t>
            </w:r>
          </w:p>
        </w:tc>
        <w:tc>
          <w:tcPr>
            <w:tcW w:w="533" w:type="pct"/>
            <w:tcBorders>
              <w:top w:val="nil"/>
              <w:left w:val="nil"/>
              <w:bottom w:val="single" w:sz="8" w:space="0" w:color="A6A6A6"/>
              <w:right w:val="single" w:sz="8" w:space="0" w:color="A6A6A6"/>
            </w:tcBorders>
            <w:shd w:val="clear" w:color="000000" w:fill="FFFFFF"/>
            <w:noWrap/>
            <w:vAlign w:val="center"/>
            <w:hideMark/>
          </w:tcPr>
          <w:p w14:paraId="27A3E6F1"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241,8</w:t>
            </w:r>
          </w:p>
        </w:tc>
      </w:tr>
      <w:tr w:rsidR="00516917" w:rsidRPr="00516917" w14:paraId="38E66D9F" w14:textId="77777777" w:rsidTr="00516917">
        <w:trPr>
          <w:trHeight w:val="300"/>
        </w:trPr>
        <w:tc>
          <w:tcPr>
            <w:tcW w:w="977" w:type="pct"/>
            <w:tcBorders>
              <w:top w:val="nil"/>
              <w:left w:val="single" w:sz="8" w:space="0" w:color="A6A6A6"/>
              <w:bottom w:val="single" w:sz="8" w:space="0" w:color="A6A6A6"/>
              <w:right w:val="single" w:sz="8" w:space="0" w:color="A6A6A6"/>
            </w:tcBorders>
            <w:shd w:val="clear" w:color="000000" w:fill="DCE6F1"/>
            <w:noWrap/>
            <w:vAlign w:val="center"/>
            <w:hideMark/>
          </w:tcPr>
          <w:p w14:paraId="77F9826F"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Del Maule</w:t>
            </w:r>
          </w:p>
        </w:tc>
        <w:tc>
          <w:tcPr>
            <w:tcW w:w="1296" w:type="pct"/>
            <w:tcBorders>
              <w:top w:val="nil"/>
              <w:left w:val="nil"/>
              <w:bottom w:val="single" w:sz="8" w:space="0" w:color="A6A6A6"/>
              <w:right w:val="single" w:sz="8" w:space="0" w:color="A6A6A6"/>
            </w:tcBorders>
            <w:shd w:val="clear" w:color="000000" w:fill="DCE6F1"/>
            <w:noWrap/>
            <w:vAlign w:val="center"/>
            <w:hideMark/>
          </w:tcPr>
          <w:p w14:paraId="3A0DC659"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Gran Casino de Talca</w:t>
            </w:r>
          </w:p>
        </w:tc>
        <w:tc>
          <w:tcPr>
            <w:tcW w:w="508" w:type="pct"/>
            <w:tcBorders>
              <w:top w:val="nil"/>
              <w:left w:val="nil"/>
              <w:bottom w:val="single" w:sz="8" w:space="0" w:color="A6A6A6"/>
              <w:right w:val="single" w:sz="8" w:space="0" w:color="A6A6A6"/>
            </w:tcBorders>
            <w:shd w:val="clear" w:color="000000" w:fill="D9E2F3"/>
            <w:noWrap/>
            <w:vAlign w:val="center"/>
            <w:hideMark/>
          </w:tcPr>
          <w:p w14:paraId="3D7F1F12"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67,2</w:t>
            </w:r>
          </w:p>
        </w:tc>
        <w:tc>
          <w:tcPr>
            <w:tcW w:w="697" w:type="pct"/>
            <w:tcBorders>
              <w:top w:val="nil"/>
              <w:left w:val="nil"/>
              <w:bottom w:val="single" w:sz="8" w:space="0" w:color="A6A6A6"/>
              <w:right w:val="single" w:sz="8" w:space="0" w:color="A6A6A6"/>
            </w:tcBorders>
            <w:shd w:val="clear" w:color="000000" w:fill="D9E2F3"/>
            <w:noWrap/>
            <w:vAlign w:val="center"/>
            <w:hideMark/>
          </w:tcPr>
          <w:p w14:paraId="50D7CE1B"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67,2</w:t>
            </w:r>
          </w:p>
        </w:tc>
        <w:tc>
          <w:tcPr>
            <w:tcW w:w="398" w:type="pct"/>
            <w:tcBorders>
              <w:top w:val="nil"/>
              <w:left w:val="nil"/>
              <w:bottom w:val="single" w:sz="8" w:space="0" w:color="A6A6A6"/>
              <w:right w:val="single" w:sz="8" w:space="0" w:color="A6A6A6"/>
            </w:tcBorders>
            <w:shd w:val="clear" w:color="000000" w:fill="D9E2F3"/>
            <w:noWrap/>
            <w:vAlign w:val="center"/>
            <w:hideMark/>
          </w:tcPr>
          <w:p w14:paraId="020AB01D"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129,0</w:t>
            </w:r>
          </w:p>
        </w:tc>
        <w:tc>
          <w:tcPr>
            <w:tcW w:w="591" w:type="pct"/>
            <w:tcBorders>
              <w:top w:val="nil"/>
              <w:left w:val="nil"/>
              <w:bottom w:val="single" w:sz="8" w:space="0" w:color="A6A6A6"/>
              <w:right w:val="single" w:sz="8" w:space="0" w:color="A6A6A6"/>
            </w:tcBorders>
            <w:shd w:val="clear" w:color="000000" w:fill="D9E2F3"/>
            <w:noWrap/>
            <w:vAlign w:val="center"/>
            <w:hideMark/>
          </w:tcPr>
          <w:p w14:paraId="6F12F4E4"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56,8</w:t>
            </w:r>
          </w:p>
        </w:tc>
        <w:tc>
          <w:tcPr>
            <w:tcW w:w="533" w:type="pct"/>
            <w:tcBorders>
              <w:top w:val="nil"/>
              <w:left w:val="nil"/>
              <w:bottom w:val="single" w:sz="8" w:space="0" w:color="A6A6A6"/>
              <w:right w:val="single" w:sz="8" w:space="0" w:color="A6A6A6"/>
            </w:tcBorders>
            <w:shd w:val="clear" w:color="000000" w:fill="D9E2F3"/>
            <w:noWrap/>
            <w:vAlign w:val="center"/>
            <w:hideMark/>
          </w:tcPr>
          <w:p w14:paraId="4549BD0D"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320,2</w:t>
            </w:r>
          </w:p>
        </w:tc>
      </w:tr>
      <w:tr w:rsidR="00516917" w:rsidRPr="00516917" w14:paraId="2B2B5053" w14:textId="77777777" w:rsidTr="00516917">
        <w:trPr>
          <w:trHeight w:val="300"/>
        </w:trPr>
        <w:tc>
          <w:tcPr>
            <w:tcW w:w="977" w:type="pct"/>
            <w:tcBorders>
              <w:top w:val="nil"/>
              <w:left w:val="single" w:sz="8" w:space="0" w:color="A6A6A6"/>
              <w:bottom w:val="single" w:sz="8" w:space="0" w:color="A6A6A6"/>
              <w:right w:val="single" w:sz="8" w:space="0" w:color="A6A6A6"/>
            </w:tcBorders>
            <w:shd w:val="clear" w:color="000000" w:fill="FFFFFF"/>
            <w:noWrap/>
            <w:vAlign w:val="center"/>
            <w:hideMark/>
          </w:tcPr>
          <w:p w14:paraId="7B0834B1"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Del Ñuble</w:t>
            </w:r>
          </w:p>
        </w:tc>
        <w:tc>
          <w:tcPr>
            <w:tcW w:w="1296" w:type="pct"/>
            <w:tcBorders>
              <w:top w:val="nil"/>
              <w:left w:val="nil"/>
              <w:bottom w:val="single" w:sz="8" w:space="0" w:color="A6A6A6"/>
              <w:right w:val="single" w:sz="8" w:space="0" w:color="A6A6A6"/>
            </w:tcBorders>
            <w:shd w:val="clear" w:color="000000" w:fill="FFFFFF"/>
            <w:noWrap/>
            <w:vAlign w:val="center"/>
            <w:hideMark/>
          </w:tcPr>
          <w:p w14:paraId="04DA5288"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Marina del Sol Chillán</w:t>
            </w:r>
          </w:p>
        </w:tc>
        <w:tc>
          <w:tcPr>
            <w:tcW w:w="508" w:type="pct"/>
            <w:tcBorders>
              <w:top w:val="nil"/>
              <w:left w:val="nil"/>
              <w:bottom w:val="single" w:sz="8" w:space="0" w:color="A6A6A6"/>
              <w:right w:val="single" w:sz="8" w:space="0" w:color="A6A6A6"/>
            </w:tcBorders>
            <w:shd w:val="clear" w:color="000000" w:fill="FFFFFF"/>
            <w:noWrap/>
            <w:vAlign w:val="center"/>
            <w:hideMark/>
          </w:tcPr>
          <w:p w14:paraId="469CD1FF"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69,1</w:t>
            </w:r>
          </w:p>
        </w:tc>
        <w:tc>
          <w:tcPr>
            <w:tcW w:w="697" w:type="pct"/>
            <w:tcBorders>
              <w:top w:val="nil"/>
              <w:left w:val="nil"/>
              <w:bottom w:val="single" w:sz="8" w:space="0" w:color="A6A6A6"/>
              <w:right w:val="single" w:sz="8" w:space="0" w:color="A6A6A6"/>
            </w:tcBorders>
            <w:shd w:val="clear" w:color="000000" w:fill="FFFFFF"/>
            <w:noWrap/>
            <w:vAlign w:val="center"/>
            <w:hideMark/>
          </w:tcPr>
          <w:p w14:paraId="0930EC05"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69,1</w:t>
            </w:r>
          </w:p>
        </w:tc>
        <w:tc>
          <w:tcPr>
            <w:tcW w:w="398" w:type="pct"/>
            <w:tcBorders>
              <w:top w:val="nil"/>
              <w:left w:val="nil"/>
              <w:bottom w:val="single" w:sz="8" w:space="0" w:color="A6A6A6"/>
              <w:right w:val="single" w:sz="8" w:space="0" w:color="A6A6A6"/>
            </w:tcBorders>
            <w:shd w:val="clear" w:color="000000" w:fill="FFFFFF"/>
            <w:noWrap/>
            <w:vAlign w:val="center"/>
            <w:hideMark/>
          </w:tcPr>
          <w:p w14:paraId="34DB4120"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132,7</w:t>
            </w:r>
          </w:p>
        </w:tc>
        <w:tc>
          <w:tcPr>
            <w:tcW w:w="591" w:type="pct"/>
            <w:tcBorders>
              <w:top w:val="nil"/>
              <w:left w:val="nil"/>
              <w:bottom w:val="single" w:sz="8" w:space="0" w:color="A6A6A6"/>
              <w:right w:val="single" w:sz="8" w:space="0" w:color="A6A6A6"/>
            </w:tcBorders>
            <w:shd w:val="clear" w:color="000000" w:fill="FFFFFF"/>
            <w:noWrap/>
            <w:vAlign w:val="center"/>
            <w:hideMark/>
          </w:tcPr>
          <w:p w14:paraId="5A5E4323"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67,6</w:t>
            </w:r>
          </w:p>
        </w:tc>
        <w:tc>
          <w:tcPr>
            <w:tcW w:w="533" w:type="pct"/>
            <w:tcBorders>
              <w:top w:val="nil"/>
              <w:left w:val="nil"/>
              <w:bottom w:val="single" w:sz="8" w:space="0" w:color="A6A6A6"/>
              <w:right w:val="single" w:sz="8" w:space="0" w:color="A6A6A6"/>
            </w:tcBorders>
            <w:shd w:val="clear" w:color="000000" w:fill="FFFFFF"/>
            <w:noWrap/>
            <w:vAlign w:val="center"/>
            <w:hideMark/>
          </w:tcPr>
          <w:p w14:paraId="6D427FBC"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338,5</w:t>
            </w:r>
          </w:p>
        </w:tc>
      </w:tr>
      <w:tr w:rsidR="00516917" w:rsidRPr="00516917" w14:paraId="64F8FD8B" w14:textId="77777777" w:rsidTr="00516917">
        <w:trPr>
          <w:trHeight w:val="300"/>
        </w:trPr>
        <w:tc>
          <w:tcPr>
            <w:tcW w:w="977" w:type="pct"/>
            <w:vMerge w:val="restart"/>
            <w:tcBorders>
              <w:top w:val="nil"/>
              <w:left w:val="single" w:sz="8" w:space="0" w:color="A6A6A6"/>
              <w:bottom w:val="single" w:sz="8" w:space="0" w:color="A6A6A6"/>
              <w:right w:val="single" w:sz="8" w:space="0" w:color="A6A6A6"/>
            </w:tcBorders>
            <w:shd w:val="clear" w:color="000000" w:fill="DCE6F1"/>
            <w:noWrap/>
            <w:vAlign w:val="center"/>
            <w:hideMark/>
          </w:tcPr>
          <w:p w14:paraId="37B551E6"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Del Biobío</w:t>
            </w:r>
          </w:p>
        </w:tc>
        <w:tc>
          <w:tcPr>
            <w:tcW w:w="1296" w:type="pct"/>
            <w:tcBorders>
              <w:top w:val="nil"/>
              <w:left w:val="nil"/>
              <w:bottom w:val="single" w:sz="8" w:space="0" w:color="A6A6A6"/>
              <w:right w:val="single" w:sz="8" w:space="0" w:color="A6A6A6"/>
            </w:tcBorders>
            <w:shd w:val="clear" w:color="000000" w:fill="DCE6F1"/>
            <w:noWrap/>
            <w:vAlign w:val="center"/>
            <w:hideMark/>
          </w:tcPr>
          <w:p w14:paraId="4213C4EA"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Marina del Sol Talcahuano</w:t>
            </w:r>
          </w:p>
        </w:tc>
        <w:tc>
          <w:tcPr>
            <w:tcW w:w="508" w:type="pct"/>
            <w:tcBorders>
              <w:top w:val="nil"/>
              <w:left w:val="nil"/>
              <w:bottom w:val="single" w:sz="8" w:space="0" w:color="A6A6A6"/>
              <w:right w:val="single" w:sz="8" w:space="0" w:color="A6A6A6"/>
            </w:tcBorders>
            <w:shd w:val="clear" w:color="000000" w:fill="D9E2F3"/>
            <w:noWrap/>
            <w:vAlign w:val="center"/>
            <w:hideMark/>
          </w:tcPr>
          <w:p w14:paraId="0B760F1E"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279,2</w:t>
            </w:r>
          </w:p>
        </w:tc>
        <w:tc>
          <w:tcPr>
            <w:tcW w:w="697" w:type="pct"/>
            <w:tcBorders>
              <w:top w:val="nil"/>
              <w:left w:val="nil"/>
              <w:bottom w:val="single" w:sz="8" w:space="0" w:color="A6A6A6"/>
              <w:right w:val="single" w:sz="8" w:space="0" w:color="A6A6A6"/>
            </w:tcBorders>
            <w:shd w:val="clear" w:color="000000" w:fill="D9E2F3"/>
            <w:noWrap/>
            <w:vAlign w:val="center"/>
            <w:hideMark/>
          </w:tcPr>
          <w:p w14:paraId="4B2E97A9"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279,2</w:t>
            </w:r>
          </w:p>
        </w:tc>
        <w:tc>
          <w:tcPr>
            <w:tcW w:w="398" w:type="pct"/>
            <w:tcBorders>
              <w:top w:val="nil"/>
              <w:left w:val="nil"/>
              <w:bottom w:val="single" w:sz="8" w:space="0" w:color="A6A6A6"/>
              <w:right w:val="single" w:sz="8" w:space="0" w:color="A6A6A6"/>
            </w:tcBorders>
            <w:shd w:val="clear" w:color="000000" w:fill="D9E2F3"/>
            <w:noWrap/>
            <w:vAlign w:val="center"/>
            <w:hideMark/>
          </w:tcPr>
          <w:p w14:paraId="557D1D36"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565,6</w:t>
            </w:r>
          </w:p>
        </w:tc>
        <w:tc>
          <w:tcPr>
            <w:tcW w:w="591" w:type="pct"/>
            <w:tcBorders>
              <w:top w:val="nil"/>
              <w:left w:val="nil"/>
              <w:bottom w:val="single" w:sz="8" w:space="0" w:color="A6A6A6"/>
              <w:right w:val="single" w:sz="8" w:space="0" w:color="A6A6A6"/>
            </w:tcBorders>
            <w:shd w:val="clear" w:color="000000" w:fill="D9E2F3"/>
            <w:noWrap/>
            <w:vAlign w:val="center"/>
            <w:hideMark/>
          </w:tcPr>
          <w:p w14:paraId="3BD69342"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218,2</w:t>
            </w:r>
          </w:p>
        </w:tc>
        <w:tc>
          <w:tcPr>
            <w:tcW w:w="533" w:type="pct"/>
            <w:tcBorders>
              <w:top w:val="nil"/>
              <w:left w:val="nil"/>
              <w:bottom w:val="single" w:sz="8" w:space="0" w:color="A6A6A6"/>
              <w:right w:val="single" w:sz="8" w:space="0" w:color="A6A6A6"/>
            </w:tcBorders>
            <w:shd w:val="clear" w:color="000000" w:fill="D9E2F3"/>
            <w:noWrap/>
            <w:vAlign w:val="center"/>
            <w:hideMark/>
          </w:tcPr>
          <w:p w14:paraId="31DC215F"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1.342,2</w:t>
            </w:r>
          </w:p>
        </w:tc>
      </w:tr>
      <w:tr w:rsidR="00516917" w:rsidRPr="00516917" w14:paraId="05BA689A" w14:textId="77777777" w:rsidTr="00516917">
        <w:trPr>
          <w:trHeight w:val="300"/>
        </w:trPr>
        <w:tc>
          <w:tcPr>
            <w:tcW w:w="977" w:type="pct"/>
            <w:vMerge/>
            <w:tcBorders>
              <w:top w:val="nil"/>
              <w:left w:val="single" w:sz="8" w:space="0" w:color="A6A6A6"/>
              <w:bottom w:val="single" w:sz="8" w:space="0" w:color="A6A6A6"/>
              <w:right w:val="single" w:sz="8" w:space="0" w:color="A6A6A6"/>
            </w:tcBorders>
            <w:vAlign w:val="center"/>
            <w:hideMark/>
          </w:tcPr>
          <w:p w14:paraId="3F23BB00"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p>
        </w:tc>
        <w:tc>
          <w:tcPr>
            <w:tcW w:w="1296" w:type="pct"/>
            <w:tcBorders>
              <w:top w:val="nil"/>
              <w:left w:val="nil"/>
              <w:bottom w:val="single" w:sz="8" w:space="0" w:color="A6A6A6"/>
              <w:right w:val="single" w:sz="8" w:space="0" w:color="A6A6A6"/>
            </w:tcBorders>
            <w:shd w:val="clear" w:color="000000" w:fill="DCE6F1"/>
            <w:noWrap/>
            <w:vAlign w:val="center"/>
            <w:hideMark/>
          </w:tcPr>
          <w:p w14:paraId="58C9D25B"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Casino Gran Los Ángeles</w:t>
            </w:r>
          </w:p>
        </w:tc>
        <w:tc>
          <w:tcPr>
            <w:tcW w:w="508" w:type="pct"/>
            <w:tcBorders>
              <w:top w:val="nil"/>
              <w:left w:val="nil"/>
              <w:bottom w:val="single" w:sz="8" w:space="0" w:color="A6A6A6"/>
              <w:right w:val="single" w:sz="8" w:space="0" w:color="A6A6A6"/>
            </w:tcBorders>
            <w:shd w:val="clear" w:color="000000" w:fill="D9E2F3"/>
            <w:noWrap/>
            <w:vAlign w:val="center"/>
            <w:hideMark/>
          </w:tcPr>
          <w:p w14:paraId="5197C15A"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42,9</w:t>
            </w:r>
          </w:p>
        </w:tc>
        <w:tc>
          <w:tcPr>
            <w:tcW w:w="697" w:type="pct"/>
            <w:tcBorders>
              <w:top w:val="nil"/>
              <w:left w:val="nil"/>
              <w:bottom w:val="single" w:sz="8" w:space="0" w:color="A6A6A6"/>
              <w:right w:val="single" w:sz="8" w:space="0" w:color="A6A6A6"/>
            </w:tcBorders>
            <w:shd w:val="clear" w:color="000000" w:fill="D9E2F3"/>
            <w:noWrap/>
            <w:vAlign w:val="center"/>
            <w:hideMark/>
          </w:tcPr>
          <w:p w14:paraId="45E180CC"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42,9</w:t>
            </w:r>
          </w:p>
        </w:tc>
        <w:tc>
          <w:tcPr>
            <w:tcW w:w="398" w:type="pct"/>
            <w:tcBorders>
              <w:top w:val="nil"/>
              <w:left w:val="nil"/>
              <w:bottom w:val="single" w:sz="8" w:space="0" w:color="A6A6A6"/>
              <w:right w:val="single" w:sz="8" w:space="0" w:color="A6A6A6"/>
            </w:tcBorders>
            <w:shd w:val="clear" w:color="000000" w:fill="D9E2F3"/>
            <w:noWrap/>
            <w:vAlign w:val="center"/>
            <w:hideMark/>
          </w:tcPr>
          <w:p w14:paraId="7716E98C"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81,5</w:t>
            </w:r>
          </w:p>
        </w:tc>
        <w:tc>
          <w:tcPr>
            <w:tcW w:w="591" w:type="pct"/>
            <w:tcBorders>
              <w:top w:val="nil"/>
              <w:left w:val="nil"/>
              <w:bottom w:val="single" w:sz="8" w:space="0" w:color="A6A6A6"/>
              <w:right w:val="single" w:sz="8" w:space="0" w:color="A6A6A6"/>
            </w:tcBorders>
            <w:shd w:val="clear" w:color="000000" w:fill="D9E2F3"/>
            <w:noWrap/>
            <w:vAlign w:val="center"/>
            <w:hideMark/>
          </w:tcPr>
          <w:p w14:paraId="450A9F16"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48,4</w:t>
            </w:r>
          </w:p>
        </w:tc>
        <w:tc>
          <w:tcPr>
            <w:tcW w:w="533" w:type="pct"/>
            <w:tcBorders>
              <w:top w:val="nil"/>
              <w:left w:val="nil"/>
              <w:bottom w:val="single" w:sz="8" w:space="0" w:color="A6A6A6"/>
              <w:right w:val="single" w:sz="8" w:space="0" w:color="A6A6A6"/>
            </w:tcBorders>
            <w:shd w:val="clear" w:color="000000" w:fill="D9E2F3"/>
            <w:noWrap/>
            <w:vAlign w:val="center"/>
            <w:hideMark/>
          </w:tcPr>
          <w:p w14:paraId="4385F951"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215,7</w:t>
            </w:r>
          </w:p>
        </w:tc>
      </w:tr>
      <w:tr w:rsidR="00516917" w:rsidRPr="00516917" w14:paraId="0E2B0CA4" w14:textId="77777777" w:rsidTr="00516917">
        <w:trPr>
          <w:trHeight w:val="300"/>
        </w:trPr>
        <w:tc>
          <w:tcPr>
            <w:tcW w:w="977" w:type="pct"/>
            <w:vMerge w:val="restart"/>
            <w:tcBorders>
              <w:top w:val="nil"/>
              <w:left w:val="single" w:sz="8" w:space="0" w:color="A6A6A6"/>
              <w:bottom w:val="single" w:sz="8" w:space="0" w:color="A6A6A6"/>
              <w:right w:val="single" w:sz="8" w:space="0" w:color="A6A6A6"/>
            </w:tcBorders>
            <w:shd w:val="clear" w:color="000000" w:fill="FFFFFF"/>
            <w:noWrap/>
            <w:vAlign w:val="center"/>
            <w:hideMark/>
          </w:tcPr>
          <w:p w14:paraId="5B4B9D0F"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La Araucanía</w:t>
            </w:r>
          </w:p>
        </w:tc>
        <w:tc>
          <w:tcPr>
            <w:tcW w:w="1296" w:type="pct"/>
            <w:tcBorders>
              <w:top w:val="nil"/>
              <w:left w:val="nil"/>
              <w:bottom w:val="single" w:sz="8" w:space="0" w:color="A6A6A6"/>
              <w:right w:val="single" w:sz="8" w:space="0" w:color="A6A6A6"/>
            </w:tcBorders>
            <w:shd w:val="clear" w:color="000000" w:fill="FFFFFF"/>
            <w:noWrap/>
            <w:vAlign w:val="center"/>
            <w:hideMark/>
          </w:tcPr>
          <w:p w14:paraId="7ED51C5E"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Dreams Temuco</w:t>
            </w:r>
          </w:p>
        </w:tc>
        <w:tc>
          <w:tcPr>
            <w:tcW w:w="508" w:type="pct"/>
            <w:tcBorders>
              <w:top w:val="nil"/>
              <w:left w:val="nil"/>
              <w:bottom w:val="single" w:sz="8" w:space="0" w:color="A6A6A6"/>
              <w:right w:val="single" w:sz="8" w:space="0" w:color="A6A6A6"/>
            </w:tcBorders>
            <w:shd w:val="clear" w:color="000000" w:fill="FFFFFF"/>
            <w:noWrap/>
            <w:vAlign w:val="center"/>
            <w:hideMark/>
          </w:tcPr>
          <w:p w14:paraId="50AE2CC5"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162,2</w:t>
            </w:r>
          </w:p>
        </w:tc>
        <w:tc>
          <w:tcPr>
            <w:tcW w:w="697" w:type="pct"/>
            <w:tcBorders>
              <w:top w:val="nil"/>
              <w:left w:val="nil"/>
              <w:bottom w:val="single" w:sz="8" w:space="0" w:color="A6A6A6"/>
              <w:right w:val="single" w:sz="8" w:space="0" w:color="A6A6A6"/>
            </w:tcBorders>
            <w:shd w:val="clear" w:color="000000" w:fill="FFFFFF"/>
            <w:noWrap/>
            <w:vAlign w:val="center"/>
            <w:hideMark/>
          </w:tcPr>
          <w:p w14:paraId="44F86DB0"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162,2</w:t>
            </w:r>
          </w:p>
        </w:tc>
        <w:tc>
          <w:tcPr>
            <w:tcW w:w="398" w:type="pct"/>
            <w:tcBorders>
              <w:top w:val="nil"/>
              <w:left w:val="nil"/>
              <w:bottom w:val="single" w:sz="8" w:space="0" w:color="A6A6A6"/>
              <w:right w:val="single" w:sz="8" w:space="0" w:color="A6A6A6"/>
            </w:tcBorders>
            <w:shd w:val="clear" w:color="000000" w:fill="FFFFFF"/>
            <w:noWrap/>
            <w:vAlign w:val="center"/>
            <w:hideMark/>
          </w:tcPr>
          <w:p w14:paraId="0994D6E7"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311,3</w:t>
            </w:r>
          </w:p>
        </w:tc>
        <w:tc>
          <w:tcPr>
            <w:tcW w:w="591" w:type="pct"/>
            <w:tcBorders>
              <w:top w:val="nil"/>
              <w:left w:val="nil"/>
              <w:bottom w:val="single" w:sz="8" w:space="0" w:color="A6A6A6"/>
              <w:right w:val="single" w:sz="8" w:space="0" w:color="A6A6A6"/>
            </w:tcBorders>
            <w:shd w:val="clear" w:color="000000" w:fill="FFFFFF"/>
            <w:noWrap/>
            <w:vAlign w:val="center"/>
            <w:hideMark/>
          </w:tcPr>
          <w:p w14:paraId="2E0506DA"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129,0</w:t>
            </w:r>
          </w:p>
        </w:tc>
        <w:tc>
          <w:tcPr>
            <w:tcW w:w="533" w:type="pct"/>
            <w:tcBorders>
              <w:top w:val="nil"/>
              <w:left w:val="nil"/>
              <w:bottom w:val="single" w:sz="8" w:space="0" w:color="A6A6A6"/>
              <w:right w:val="single" w:sz="8" w:space="0" w:color="A6A6A6"/>
            </w:tcBorders>
            <w:shd w:val="clear" w:color="000000" w:fill="FFFFFF"/>
            <w:noWrap/>
            <w:vAlign w:val="center"/>
            <w:hideMark/>
          </w:tcPr>
          <w:p w14:paraId="11E4B61C"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764,8</w:t>
            </w:r>
          </w:p>
        </w:tc>
      </w:tr>
      <w:tr w:rsidR="00516917" w:rsidRPr="00516917" w14:paraId="48FAAB58" w14:textId="77777777" w:rsidTr="00516917">
        <w:trPr>
          <w:trHeight w:val="300"/>
        </w:trPr>
        <w:tc>
          <w:tcPr>
            <w:tcW w:w="977" w:type="pct"/>
            <w:vMerge/>
            <w:tcBorders>
              <w:top w:val="nil"/>
              <w:left w:val="single" w:sz="8" w:space="0" w:color="A6A6A6"/>
              <w:bottom w:val="single" w:sz="8" w:space="0" w:color="A6A6A6"/>
              <w:right w:val="single" w:sz="8" w:space="0" w:color="A6A6A6"/>
            </w:tcBorders>
            <w:vAlign w:val="center"/>
            <w:hideMark/>
          </w:tcPr>
          <w:p w14:paraId="2490B976"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p>
        </w:tc>
        <w:tc>
          <w:tcPr>
            <w:tcW w:w="1296" w:type="pct"/>
            <w:tcBorders>
              <w:top w:val="nil"/>
              <w:left w:val="nil"/>
              <w:bottom w:val="single" w:sz="8" w:space="0" w:color="A6A6A6"/>
              <w:right w:val="single" w:sz="8" w:space="0" w:color="A6A6A6"/>
            </w:tcBorders>
            <w:shd w:val="clear" w:color="000000" w:fill="FFFFFF"/>
            <w:noWrap/>
            <w:vAlign w:val="center"/>
            <w:hideMark/>
          </w:tcPr>
          <w:p w14:paraId="5F279B16"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Enjoy Pucón</w:t>
            </w:r>
          </w:p>
        </w:tc>
        <w:tc>
          <w:tcPr>
            <w:tcW w:w="508" w:type="pct"/>
            <w:tcBorders>
              <w:top w:val="nil"/>
              <w:left w:val="nil"/>
              <w:bottom w:val="single" w:sz="8" w:space="0" w:color="A6A6A6"/>
              <w:right w:val="single" w:sz="8" w:space="0" w:color="A6A6A6"/>
            </w:tcBorders>
            <w:shd w:val="clear" w:color="000000" w:fill="FFFFFF"/>
            <w:noWrap/>
            <w:vAlign w:val="center"/>
            <w:hideMark/>
          </w:tcPr>
          <w:p w14:paraId="0D75962D"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236,6</w:t>
            </w:r>
          </w:p>
        </w:tc>
        <w:tc>
          <w:tcPr>
            <w:tcW w:w="697" w:type="pct"/>
            <w:tcBorders>
              <w:top w:val="nil"/>
              <w:left w:val="nil"/>
              <w:bottom w:val="single" w:sz="8" w:space="0" w:color="A6A6A6"/>
              <w:right w:val="single" w:sz="8" w:space="0" w:color="A6A6A6"/>
            </w:tcBorders>
            <w:shd w:val="clear" w:color="000000" w:fill="FFFFFF"/>
            <w:noWrap/>
            <w:vAlign w:val="center"/>
            <w:hideMark/>
          </w:tcPr>
          <w:p w14:paraId="730F077F"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236,6</w:t>
            </w:r>
          </w:p>
        </w:tc>
        <w:tc>
          <w:tcPr>
            <w:tcW w:w="398" w:type="pct"/>
            <w:tcBorders>
              <w:top w:val="nil"/>
              <w:left w:val="nil"/>
              <w:bottom w:val="single" w:sz="8" w:space="0" w:color="A6A6A6"/>
              <w:right w:val="single" w:sz="8" w:space="0" w:color="A6A6A6"/>
            </w:tcBorders>
            <w:shd w:val="clear" w:color="000000" w:fill="FFFFFF"/>
            <w:noWrap/>
            <w:vAlign w:val="center"/>
            <w:hideMark/>
          </w:tcPr>
          <w:p w14:paraId="229F9A76"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449,5</w:t>
            </w:r>
          </w:p>
        </w:tc>
        <w:tc>
          <w:tcPr>
            <w:tcW w:w="591" w:type="pct"/>
            <w:tcBorders>
              <w:top w:val="nil"/>
              <w:left w:val="nil"/>
              <w:bottom w:val="single" w:sz="8" w:space="0" w:color="A6A6A6"/>
              <w:right w:val="single" w:sz="8" w:space="0" w:color="A6A6A6"/>
            </w:tcBorders>
            <w:shd w:val="clear" w:color="000000" w:fill="FFFFFF"/>
            <w:noWrap/>
            <w:vAlign w:val="center"/>
            <w:hideMark/>
          </w:tcPr>
          <w:p w14:paraId="5FF55624"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195,3</w:t>
            </w:r>
          </w:p>
        </w:tc>
        <w:tc>
          <w:tcPr>
            <w:tcW w:w="533" w:type="pct"/>
            <w:tcBorders>
              <w:top w:val="nil"/>
              <w:left w:val="nil"/>
              <w:bottom w:val="single" w:sz="8" w:space="0" w:color="A6A6A6"/>
              <w:right w:val="single" w:sz="8" w:space="0" w:color="A6A6A6"/>
            </w:tcBorders>
            <w:shd w:val="clear" w:color="000000" w:fill="FFFFFF"/>
            <w:noWrap/>
            <w:vAlign w:val="center"/>
            <w:hideMark/>
          </w:tcPr>
          <w:p w14:paraId="61F68289"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1.118,0</w:t>
            </w:r>
          </w:p>
        </w:tc>
      </w:tr>
      <w:tr w:rsidR="00516917" w:rsidRPr="00516917" w14:paraId="4062C314" w14:textId="77777777" w:rsidTr="00516917">
        <w:trPr>
          <w:trHeight w:val="300"/>
        </w:trPr>
        <w:tc>
          <w:tcPr>
            <w:tcW w:w="977" w:type="pct"/>
            <w:tcBorders>
              <w:top w:val="nil"/>
              <w:left w:val="single" w:sz="8" w:space="0" w:color="A6A6A6"/>
              <w:bottom w:val="single" w:sz="8" w:space="0" w:color="A6A6A6"/>
              <w:right w:val="single" w:sz="8" w:space="0" w:color="A6A6A6"/>
            </w:tcBorders>
            <w:shd w:val="clear" w:color="000000" w:fill="DCE6F1"/>
            <w:noWrap/>
            <w:vAlign w:val="center"/>
            <w:hideMark/>
          </w:tcPr>
          <w:p w14:paraId="538C262F"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 xml:space="preserve">Los </w:t>
            </w:r>
            <w:proofErr w:type="spellStart"/>
            <w:r w:rsidRPr="00516917">
              <w:rPr>
                <w:rFonts w:ascii="Calibri" w:eastAsia="Times New Roman" w:hAnsi="Calibri" w:cs="Calibri"/>
                <w:color w:val="244062"/>
                <w:sz w:val="18"/>
                <w:szCs w:val="18"/>
                <w:lang w:eastAsia="es-CL"/>
              </w:rPr>
              <w:t>Rios</w:t>
            </w:r>
            <w:proofErr w:type="spellEnd"/>
          </w:p>
        </w:tc>
        <w:tc>
          <w:tcPr>
            <w:tcW w:w="1296" w:type="pct"/>
            <w:tcBorders>
              <w:top w:val="nil"/>
              <w:left w:val="nil"/>
              <w:bottom w:val="single" w:sz="8" w:space="0" w:color="A6A6A6"/>
              <w:right w:val="single" w:sz="8" w:space="0" w:color="A6A6A6"/>
            </w:tcBorders>
            <w:shd w:val="clear" w:color="000000" w:fill="DCE6F1"/>
            <w:noWrap/>
            <w:vAlign w:val="center"/>
            <w:hideMark/>
          </w:tcPr>
          <w:p w14:paraId="42A1C366"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Dreams Valdivia</w:t>
            </w:r>
          </w:p>
        </w:tc>
        <w:tc>
          <w:tcPr>
            <w:tcW w:w="508" w:type="pct"/>
            <w:tcBorders>
              <w:top w:val="nil"/>
              <w:left w:val="nil"/>
              <w:bottom w:val="single" w:sz="8" w:space="0" w:color="A6A6A6"/>
              <w:right w:val="single" w:sz="8" w:space="0" w:color="A6A6A6"/>
            </w:tcBorders>
            <w:shd w:val="clear" w:color="000000" w:fill="D9E2F3"/>
            <w:noWrap/>
            <w:vAlign w:val="center"/>
            <w:hideMark/>
          </w:tcPr>
          <w:p w14:paraId="52D1F03A"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110,3</w:t>
            </w:r>
          </w:p>
        </w:tc>
        <w:tc>
          <w:tcPr>
            <w:tcW w:w="697" w:type="pct"/>
            <w:tcBorders>
              <w:top w:val="nil"/>
              <w:left w:val="nil"/>
              <w:bottom w:val="single" w:sz="8" w:space="0" w:color="A6A6A6"/>
              <w:right w:val="single" w:sz="8" w:space="0" w:color="A6A6A6"/>
            </w:tcBorders>
            <w:shd w:val="clear" w:color="000000" w:fill="D9E2F3"/>
            <w:noWrap/>
            <w:vAlign w:val="center"/>
            <w:hideMark/>
          </w:tcPr>
          <w:p w14:paraId="5AF9C88C"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110,3</w:t>
            </w:r>
          </w:p>
        </w:tc>
        <w:tc>
          <w:tcPr>
            <w:tcW w:w="398" w:type="pct"/>
            <w:tcBorders>
              <w:top w:val="nil"/>
              <w:left w:val="nil"/>
              <w:bottom w:val="single" w:sz="8" w:space="0" w:color="A6A6A6"/>
              <w:right w:val="single" w:sz="8" w:space="0" w:color="A6A6A6"/>
            </w:tcBorders>
            <w:shd w:val="clear" w:color="000000" w:fill="D9E2F3"/>
            <w:noWrap/>
            <w:vAlign w:val="center"/>
            <w:hideMark/>
          </w:tcPr>
          <w:p w14:paraId="3B8F76C8"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213,3</w:t>
            </w:r>
          </w:p>
        </w:tc>
        <w:tc>
          <w:tcPr>
            <w:tcW w:w="591" w:type="pct"/>
            <w:tcBorders>
              <w:top w:val="nil"/>
              <w:left w:val="nil"/>
              <w:bottom w:val="single" w:sz="8" w:space="0" w:color="A6A6A6"/>
              <w:right w:val="single" w:sz="8" w:space="0" w:color="A6A6A6"/>
            </w:tcBorders>
            <w:shd w:val="clear" w:color="000000" w:fill="D9E2F3"/>
            <w:noWrap/>
            <w:vAlign w:val="center"/>
            <w:hideMark/>
          </w:tcPr>
          <w:p w14:paraId="09CC9AEB"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125,3</w:t>
            </w:r>
          </w:p>
        </w:tc>
        <w:tc>
          <w:tcPr>
            <w:tcW w:w="533" w:type="pct"/>
            <w:tcBorders>
              <w:top w:val="nil"/>
              <w:left w:val="nil"/>
              <w:bottom w:val="single" w:sz="8" w:space="0" w:color="A6A6A6"/>
              <w:right w:val="single" w:sz="8" w:space="0" w:color="A6A6A6"/>
            </w:tcBorders>
            <w:shd w:val="clear" w:color="000000" w:fill="D9E2F3"/>
            <w:noWrap/>
            <w:vAlign w:val="center"/>
            <w:hideMark/>
          </w:tcPr>
          <w:p w14:paraId="095FEF0F"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559,3</w:t>
            </w:r>
          </w:p>
        </w:tc>
      </w:tr>
      <w:tr w:rsidR="00516917" w:rsidRPr="00516917" w14:paraId="27C6FA08" w14:textId="77777777" w:rsidTr="00516917">
        <w:trPr>
          <w:trHeight w:val="300"/>
        </w:trPr>
        <w:tc>
          <w:tcPr>
            <w:tcW w:w="977" w:type="pct"/>
            <w:vMerge w:val="restart"/>
            <w:tcBorders>
              <w:top w:val="nil"/>
              <w:left w:val="single" w:sz="8" w:space="0" w:color="A6A6A6"/>
              <w:bottom w:val="single" w:sz="8" w:space="0" w:color="A6A6A6"/>
              <w:right w:val="single" w:sz="8" w:space="0" w:color="A6A6A6"/>
            </w:tcBorders>
            <w:shd w:val="clear" w:color="000000" w:fill="FFFFFF"/>
            <w:noWrap/>
            <w:vAlign w:val="center"/>
            <w:hideMark/>
          </w:tcPr>
          <w:p w14:paraId="27E2ABB0"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Los Lagos</w:t>
            </w:r>
          </w:p>
        </w:tc>
        <w:tc>
          <w:tcPr>
            <w:tcW w:w="1296" w:type="pct"/>
            <w:tcBorders>
              <w:top w:val="nil"/>
              <w:left w:val="nil"/>
              <w:bottom w:val="single" w:sz="8" w:space="0" w:color="A6A6A6"/>
              <w:right w:val="single" w:sz="8" w:space="0" w:color="A6A6A6"/>
            </w:tcBorders>
            <w:shd w:val="clear" w:color="000000" w:fill="FFFFFF"/>
            <w:noWrap/>
            <w:vAlign w:val="center"/>
            <w:hideMark/>
          </w:tcPr>
          <w:p w14:paraId="3DE1351C"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Marina del Sol Osorno</w:t>
            </w:r>
          </w:p>
        </w:tc>
        <w:tc>
          <w:tcPr>
            <w:tcW w:w="508" w:type="pct"/>
            <w:tcBorders>
              <w:top w:val="nil"/>
              <w:left w:val="nil"/>
              <w:bottom w:val="single" w:sz="8" w:space="0" w:color="A6A6A6"/>
              <w:right w:val="single" w:sz="8" w:space="0" w:color="A6A6A6"/>
            </w:tcBorders>
            <w:shd w:val="clear" w:color="000000" w:fill="FFFFFF"/>
            <w:noWrap/>
            <w:vAlign w:val="center"/>
            <w:hideMark/>
          </w:tcPr>
          <w:p w14:paraId="03BF5987"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75,7</w:t>
            </w:r>
          </w:p>
        </w:tc>
        <w:tc>
          <w:tcPr>
            <w:tcW w:w="697" w:type="pct"/>
            <w:tcBorders>
              <w:top w:val="nil"/>
              <w:left w:val="nil"/>
              <w:bottom w:val="single" w:sz="8" w:space="0" w:color="A6A6A6"/>
              <w:right w:val="single" w:sz="8" w:space="0" w:color="A6A6A6"/>
            </w:tcBorders>
            <w:shd w:val="clear" w:color="000000" w:fill="FFFFFF"/>
            <w:noWrap/>
            <w:vAlign w:val="center"/>
            <w:hideMark/>
          </w:tcPr>
          <w:p w14:paraId="5EDA482A"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75,7</w:t>
            </w:r>
          </w:p>
        </w:tc>
        <w:tc>
          <w:tcPr>
            <w:tcW w:w="398" w:type="pct"/>
            <w:tcBorders>
              <w:top w:val="nil"/>
              <w:left w:val="nil"/>
              <w:bottom w:val="single" w:sz="8" w:space="0" w:color="A6A6A6"/>
              <w:right w:val="single" w:sz="8" w:space="0" w:color="A6A6A6"/>
            </w:tcBorders>
            <w:shd w:val="clear" w:color="000000" w:fill="FFFFFF"/>
            <w:noWrap/>
            <w:vAlign w:val="center"/>
            <w:hideMark/>
          </w:tcPr>
          <w:p w14:paraId="770F4EF8"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145,3</w:t>
            </w:r>
          </w:p>
        </w:tc>
        <w:tc>
          <w:tcPr>
            <w:tcW w:w="591" w:type="pct"/>
            <w:tcBorders>
              <w:top w:val="nil"/>
              <w:left w:val="nil"/>
              <w:bottom w:val="single" w:sz="8" w:space="0" w:color="A6A6A6"/>
              <w:right w:val="single" w:sz="8" w:space="0" w:color="A6A6A6"/>
            </w:tcBorders>
            <w:shd w:val="clear" w:color="000000" w:fill="FFFFFF"/>
            <w:noWrap/>
            <w:vAlign w:val="center"/>
            <w:hideMark/>
          </w:tcPr>
          <w:p w14:paraId="21556686"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61,8</w:t>
            </w:r>
          </w:p>
        </w:tc>
        <w:tc>
          <w:tcPr>
            <w:tcW w:w="533" w:type="pct"/>
            <w:tcBorders>
              <w:top w:val="nil"/>
              <w:left w:val="nil"/>
              <w:bottom w:val="single" w:sz="8" w:space="0" w:color="A6A6A6"/>
              <w:right w:val="single" w:sz="8" w:space="0" w:color="A6A6A6"/>
            </w:tcBorders>
            <w:shd w:val="clear" w:color="000000" w:fill="FFFFFF"/>
            <w:noWrap/>
            <w:vAlign w:val="center"/>
            <w:hideMark/>
          </w:tcPr>
          <w:p w14:paraId="644AE1D8"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358,5</w:t>
            </w:r>
          </w:p>
        </w:tc>
      </w:tr>
      <w:tr w:rsidR="00516917" w:rsidRPr="00516917" w14:paraId="2B310C96" w14:textId="77777777" w:rsidTr="00516917">
        <w:trPr>
          <w:trHeight w:val="300"/>
        </w:trPr>
        <w:tc>
          <w:tcPr>
            <w:tcW w:w="977" w:type="pct"/>
            <w:vMerge/>
            <w:tcBorders>
              <w:top w:val="nil"/>
              <w:left w:val="single" w:sz="8" w:space="0" w:color="A6A6A6"/>
              <w:bottom w:val="single" w:sz="8" w:space="0" w:color="A6A6A6"/>
              <w:right w:val="single" w:sz="8" w:space="0" w:color="A6A6A6"/>
            </w:tcBorders>
            <w:vAlign w:val="center"/>
            <w:hideMark/>
          </w:tcPr>
          <w:p w14:paraId="1772C13A"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p>
        </w:tc>
        <w:tc>
          <w:tcPr>
            <w:tcW w:w="1296" w:type="pct"/>
            <w:tcBorders>
              <w:top w:val="nil"/>
              <w:left w:val="nil"/>
              <w:bottom w:val="single" w:sz="8" w:space="0" w:color="A6A6A6"/>
              <w:right w:val="single" w:sz="8" w:space="0" w:color="A6A6A6"/>
            </w:tcBorders>
            <w:shd w:val="clear" w:color="000000" w:fill="FFFFFF"/>
            <w:noWrap/>
            <w:vAlign w:val="center"/>
            <w:hideMark/>
          </w:tcPr>
          <w:p w14:paraId="286B8A04"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Enjoy Chiloé</w:t>
            </w:r>
          </w:p>
        </w:tc>
        <w:tc>
          <w:tcPr>
            <w:tcW w:w="508" w:type="pct"/>
            <w:tcBorders>
              <w:top w:val="nil"/>
              <w:left w:val="nil"/>
              <w:bottom w:val="single" w:sz="8" w:space="0" w:color="A6A6A6"/>
              <w:right w:val="single" w:sz="8" w:space="0" w:color="A6A6A6"/>
            </w:tcBorders>
            <w:shd w:val="clear" w:color="000000" w:fill="FFFFFF"/>
            <w:noWrap/>
            <w:vAlign w:val="center"/>
            <w:hideMark/>
          </w:tcPr>
          <w:p w14:paraId="409A7AEB"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33,6</w:t>
            </w:r>
          </w:p>
        </w:tc>
        <w:tc>
          <w:tcPr>
            <w:tcW w:w="697" w:type="pct"/>
            <w:tcBorders>
              <w:top w:val="nil"/>
              <w:left w:val="nil"/>
              <w:bottom w:val="single" w:sz="8" w:space="0" w:color="A6A6A6"/>
              <w:right w:val="single" w:sz="8" w:space="0" w:color="A6A6A6"/>
            </w:tcBorders>
            <w:shd w:val="clear" w:color="000000" w:fill="FFFFFF"/>
            <w:noWrap/>
            <w:vAlign w:val="center"/>
            <w:hideMark/>
          </w:tcPr>
          <w:p w14:paraId="016A5D72"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33,6</w:t>
            </w:r>
          </w:p>
        </w:tc>
        <w:tc>
          <w:tcPr>
            <w:tcW w:w="398" w:type="pct"/>
            <w:tcBorders>
              <w:top w:val="nil"/>
              <w:left w:val="nil"/>
              <w:bottom w:val="single" w:sz="8" w:space="0" w:color="A6A6A6"/>
              <w:right w:val="single" w:sz="8" w:space="0" w:color="A6A6A6"/>
            </w:tcBorders>
            <w:shd w:val="clear" w:color="000000" w:fill="FFFFFF"/>
            <w:noWrap/>
            <w:vAlign w:val="center"/>
            <w:hideMark/>
          </w:tcPr>
          <w:p w14:paraId="688F8A3F"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63,9</w:t>
            </w:r>
          </w:p>
        </w:tc>
        <w:tc>
          <w:tcPr>
            <w:tcW w:w="591" w:type="pct"/>
            <w:tcBorders>
              <w:top w:val="nil"/>
              <w:left w:val="nil"/>
              <w:bottom w:val="single" w:sz="8" w:space="0" w:color="A6A6A6"/>
              <w:right w:val="single" w:sz="8" w:space="0" w:color="A6A6A6"/>
            </w:tcBorders>
            <w:shd w:val="clear" w:color="000000" w:fill="FFFFFF"/>
            <w:noWrap/>
            <w:vAlign w:val="center"/>
            <w:hideMark/>
          </w:tcPr>
          <w:p w14:paraId="65B776B1"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39,8</w:t>
            </w:r>
          </w:p>
        </w:tc>
        <w:tc>
          <w:tcPr>
            <w:tcW w:w="533" w:type="pct"/>
            <w:tcBorders>
              <w:top w:val="nil"/>
              <w:left w:val="nil"/>
              <w:bottom w:val="single" w:sz="8" w:space="0" w:color="A6A6A6"/>
              <w:right w:val="single" w:sz="8" w:space="0" w:color="A6A6A6"/>
            </w:tcBorders>
            <w:shd w:val="clear" w:color="000000" w:fill="FFFFFF"/>
            <w:noWrap/>
            <w:vAlign w:val="center"/>
            <w:hideMark/>
          </w:tcPr>
          <w:p w14:paraId="4A514781"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170,9</w:t>
            </w:r>
          </w:p>
        </w:tc>
      </w:tr>
      <w:tr w:rsidR="00516917" w:rsidRPr="00516917" w14:paraId="04DA4AE2" w14:textId="77777777" w:rsidTr="00516917">
        <w:trPr>
          <w:trHeight w:val="300"/>
        </w:trPr>
        <w:tc>
          <w:tcPr>
            <w:tcW w:w="977" w:type="pct"/>
            <w:tcBorders>
              <w:top w:val="nil"/>
              <w:left w:val="single" w:sz="8" w:space="0" w:color="A6A6A6"/>
              <w:bottom w:val="single" w:sz="8" w:space="0" w:color="A6A6A6"/>
              <w:right w:val="single" w:sz="8" w:space="0" w:color="A6A6A6"/>
            </w:tcBorders>
            <w:shd w:val="clear" w:color="000000" w:fill="DCE6F1"/>
            <w:noWrap/>
            <w:vAlign w:val="center"/>
            <w:hideMark/>
          </w:tcPr>
          <w:p w14:paraId="13BC9F7A"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De Aysén</w:t>
            </w:r>
          </w:p>
        </w:tc>
        <w:tc>
          <w:tcPr>
            <w:tcW w:w="1296" w:type="pct"/>
            <w:tcBorders>
              <w:top w:val="nil"/>
              <w:left w:val="nil"/>
              <w:bottom w:val="single" w:sz="8" w:space="0" w:color="A6A6A6"/>
              <w:right w:val="single" w:sz="8" w:space="0" w:color="A6A6A6"/>
            </w:tcBorders>
            <w:shd w:val="clear" w:color="000000" w:fill="DCE6F1"/>
            <w:noWrap/>
            <w:vAlign w:val="center"/>
            <w:hideMark/>
          </w:tcPr>
          <w:p w14:paraId="463EBBA6"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Dreams Coyhaique</w:t>
            </w:r>
          </w:p>
        </w:tc>
        <w:tc>
          <w:tcPr>
            <w:tcW w:w="508" w:type="pct"/>
            <w:tcBorders>
              <w:top w:val="nil"/>
              <w:left w:val="nil"/>
              <w:bottom w:val="single" w:sz="8" w:space="0" w:color="A6A6A6"/>
              <w:right w:val="single" w:sz="8" w:space="0" w:color="A6A6A6"/>
            </w:tcBorders>
            <w:shd w:val="clear" w:color="000000" w:fill="D9E2F3"/>
            <w:noWrap/>
            <w:vAlign w:val="center"/>
            <w:hideMark/>
          </w:tcPr>
          <w:p w14:paraId="6FB1AF36"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28,4</w:t>
            </w:r>
          </w:p>
        </w:tc>
        <w:tc>
          <w:tcPr>
            <w:tcW w:w="697" w:type="pct"/>
            <w:tcBorders>
              <w:top w:val="nil"/>
              <w:left w:val="nil"/>
              <w:bottom w:val="single" w:sz="8" w:space="0" w:color="A6A6A6"/>
              <w:right w:val="single" w:sz="8" w:space="0" w:color="A6A6A6"/>
            </w:tcBorders>
            <w:shd w:val="clear" w:color="000000" w:fill="D9E2F3"/>
            <w:noWrap/>
            <w:vAlign w:val="center"/>
            <w:hideMark/>
          </w:tcPr>
          <w:p w14:paraId="0E9B97A4"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28,4</w:t>
            </w:r>
          </w:p>
        </w:tc>
        <w:tc>
          <w:tcPr>
            <w:tcW w:w="398" w:type="pct"/>
            <w:tcBorders>
              <w:top w:val="nil"/>
              <w:left w:val="nil"/>
              <w:bottom w:val="single" w:sz="8" w:space="0" w:color="A6A6A6"/>
              <w:right w:val="single" w:sz="8" w:space="0" w:color="A6A6A6"/>
            </w:tcBorders>
            <w:shd w:val="clear" w:color="000000" w:fill="D9E2F3"/>
            <w:noWrap/>
            <w:vAlign w:val="center"/>
            <w:hideMark/>
          </w:tcPr>
          <w:p w14:paraId="02152D26"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53,9</w:t>
            </w:r>
          </w:p>
        </w:tc>
        <w:tc>
          <w:tcPr>
            <w:tcW w:w="591" w:type="pct"/>
            <w:tcBorders>
              <w:top w:val="nil"/>
              <w:left w:val="nil"/>
              <w:bottom w:val="single" w:sz="8" w:space="0" w:color="A6A6A6"/>
              <w:right w:val="single" w:sz="8" w:space="0" w:color="A6A6A6"/>
            </w:tcBorders>
            <w:shd w:val="clear" w:color="000000" w:fill="D9E2F3"/>
            <w:noWrap/>
            <w:vAlign w:val="center"/>
            <w:hideMark/>
          </w:tcPr>
          <w:p w14:paraId="0171B19F"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29,8</w:t>
            </w:r>
          </w:p>
        </w:tc>
        <w:tc>
          <w:tcPr>
            <w:tcW w:w="533" w:type="pct"/>
            <w:tcBorders>
              <w:top w:val="nil"/>
              <w:left w:val="nil"/>
              <w:bottom w:val="single" w:sz="8" w:space="0" w:color="A6A6A6"/>
              <w:right w:val="single" w:sz="8" w:space="0" w:color="A6A6A6"/>
            </w:tcBorders>
            <w:shd w:val="clear" w:color="000000" w:fill="D9E2F3"/>
            <w:noWrap/>
            <w:vAlign w:val="center"/>
            <w:hideMark/>
          </w:tcPr>
          <w:p w14:paraId="01B7D7B1"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140,6</w:t>
            </w:r>
          </w:p>
        </w:tc>
      </w:tr>
      <w:tr w:rsidR="00516917" w:rsidRPr="00516917" w14:paraId="7FE56BEA" w14:textId="77777777" w:rsidTr="00516917">
        <w:trPr>
          <w:trHeight w:val="300"/>
        </w:trPr>
        <w:tc>
          <w:tcPr>
            <w:tcW w:w="977" w:type="pct"/>
            <w:tcBorders>
              <w:top w:val="nil"/>
              <w:left w:val="single" w:sz="8" w:space="0" w:color="A6A6A6"/>
              <w:bottom w:val="single" w:sz="8" w:space="0" w:color="A6A6A6"/>
              <w:right w:val="single" w:sz="8" w:space="0" w:color="A6A6A6"/>
            </w:tcBorders>
            <w:shd w:val="clear" w:color="000000" w:fill="FFFFFF"/>
            <w:noWrap/>
            <w:vAlign w:val="center"/>
            <w:hideMark/>
          </w:tcPr>
          <w:p w14:paraId="45777F8D"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Magallanes</w:t>
            </w:r>
          </w:p>
        </w:tc>
        <w:tc>
          <w:tcPr>
            <w:tcW w:w="1296" w:type="pct"/>
            <w:tcBorders>
              <w:top w:val="nil"/>
              <w:left w:val="nil"/>
              <w:bottom w:val="single" w:sz="8" w:space="0" w:color="A6A6A6"/>
              <w:right w:val="single" w:sz="8" w:space="0" w:color="A6A6A6"/>
            </w:tcBorders>
            <w:shd w:val="clear" w:color="000000" w:fill="FFFFFF"/>
            <w:noWrap/>
            <w:vAlign w:val="center"/>
            <w:hideMark/>
          </w:tcPr>
          <w:p w14:paraId="146510C6" w14:textId="77777777" w:rsidR="00516917" w:rsidRPr="00516917" w:rsidRDefault="00516917" w:rsidP="00516917">
            <w:pPr>
              <w:spacing w:after="0" w:line="240" w:lineRule="auto"/>
              <w:jc w:val="left"/>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Dreams Punta Arenas</w:t>
            </w:r>
          </w:p>
        </w:tc>
        <w:tc>
          <w:tcPr>
            <w:tcW w:w="508" w:type="pct"/>
            <w:tcBorders>
              <w:top w:val="nil"/>
              <w:left w:val="nil"/>
              <w:bottom w:val="single" w:sz="8" w:space="0" w:color="A6A6A6"/>
              <w:right w:val="single" w:sz="8" w:space="0" w:color="A6A6A6"/>
            </w:tcBorders>
            <w:shd w:val="clear" w:color="000000" w:fill="FFFFFF"/>
            <w:noWrap/>
            <w:vAlign w:val="center"/>
            <w:hideMark/>
          </w:tcPr>
          <w:p w14:paraId="0441406B"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147,9</w:t>
            </w:r>
          </w:p>
        </w:tc>
        <w:tc>
          <w:tcPr>
            <w:tcW w:w="697" w:type="pct"/>
            <w:tcBorders>
              <w:top w:val="nil"/>
              <w:left w:val="nil"/>
              <w:bottom w:val="single" w:sz="8" w:space="0" w:color="A6A6A6"/>
              <w:right w:val="single" w:sz="8" w:space="0" w:color="A6A6A6"/>
            </w:tcBorders>
            <w:shd w:val="clear" w:color="000000" w:fill="FFFFFF"/>
            <w:noWrap/>
            <w:vAlign w:val="center"/>
            <w:hideMark/>
          </w:tcPr>
          <w:p w14:paraId="5650FD18"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147,9</w:t>
            </w:r>
          </w:p>
        </w:tc>
        <w:tc>
          <w:tcPr>
            <w:tcW w:w="398" w:type="pct"/>
            <w:tcBorders>
              <w:top w:val="nil"/>
              <w:left w:val="nil"/>
              <w:bottom w:val="single" w:sz="8" w:space="0" w:color="A6A6A6"/>
              <w:right w:val="single" w:sz="8" w:space="0" w:color="A6A6A6"/>
            </w:tcBorders>
            <w:shd w:val="clear" w:color="000000" w:fill="FFFFFF"/>
            <w:noWrap/>
            <w:vAlign w:val="center"/>
            <w:hideMark/>
          </w:tcPr>
          <w:p w14:paraId="7C0A72B5"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284,9</w:t>
            </w:r>
          </w:p>
        </w:tc>
        <w:tc>
          <w:tcPr>
            <w:tcW w:w="591" w:type="pct"/>
            <w:tcBorders>
              <w:top w:val="nil"/>
              <w:left w:val="nil"/>
              <w:bottom w:val="single" w:sz="8" w:space="0" w:color="A6A6A6"/>
              <w:right w:val="single" w:sz="8" w:space="0" w:color="A6A6A6"/>
            </w:tcBorders>
            <w:shd w:val="clear" w:color="000000" w:fill="FFFFFF"/>
            <w:noWrap/>
            <w:vAlign w:val="center"/>
            <w:hideMark/>
          </w:tcPr>
          <w:p w14:paraId="37DF86A9"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125,7</w:t>
            </w:r>
          </w:p>
        </w:tc>
        <w:tc>
          <w:tcPr>
            <w:tcW w:w="533" w:type="pct"/>
            <w:tcBorders>
              <w:top w:val="nil"/>
              <w:left w:val="nil"/>
              <w:bottom w:val="single" w:sz="8" w:space="0" w:color="A6A6A6"/>
              <w:right w:val="single" w:sz="8" w:space="0" w:color="A6A6A6"/>
            </w:tcBorders>
            <w:shd w:val="clear" w:color="000000" w:fill="FFFFFF"/>
            <w:noWrap/>
            <w:vAlign w:val="center"/>
            <w:hideMark/>
          </w:tcPr>
          <w:p w14:paraId="153DD372" w14:textId="77777777" w:rsidR="00516917" w:rsidRPr="00516917" w:rsidRDefault="00516917" w:rsidP="00516917">
            <w:pPr>
              <w:spacing w:after="0" w:line="240" w:lineRule="auto"/>
              <w:jc w:val="center"/>
              <w:rPr>
                <w:rFonts w:ascii="Calibri" w:eastAsia="Times New Roman" w:hAnsi="Calibri" w:cs="Calibri"/>
                <w:color w:val="244062"/>
                <w:sz w:val="18"/>
                <w:szCs w:val="18"/>
                <w:lang w:eastAsia="es-CL"/>
              </w:rPr>
            </w:pPr>
            <w:r w:rsidRPr="00516917">
              <w:rPr>
                <w:rFonts w:ascii="Calibri" w:eastAsia="Times New Roman" w:hAnsi="Calibri" w:cs="Calibri"/>
                <w:color w:val="244062"/>
                <w:sz w:val="18"/>
                <w:szCs w:val="18"/>
                <w:lang w:eastAsia="es-CL"/>
              </w:rPr>
              <w:t>706,3</w:t>
            </w:r>
          </w:p>
        </w:tc>
      </w:tr>
      <w:tr w:rsidR="00516917" w:rsidRPr="00516917" w14:paraId="59712D17" w14:textId="77777777" w:rsidTr="00516917">
        <w:trPr>
          <w:trHeight w:val="300"/>
        </w:trPr>
        <w:tc>
          <w:tcPr>
            <w:tcW w:w="2272" w:type="pct"/>
            <w:gridSpan w:val="2"/>
            <w:tcBorders>
              <w:top w:val="single" w:sz="8" w:space="0" w:color="A6A6A6"/>
              <w:left w:val="single" w:sz="8" w:space="0" w:color="A6A6A6"/>
              <w:bottom w:val="single" w:sz="8" w:space="0" w:color="A6A6A6"/>
              <w:right w:val="single" w:sz="8" w:space="0" w:color="A6A6A6"/>
            </w:tcBorders>
            <w:shd w:val="clear" w:color="000000" w:fill="1F497D"/>
            <w:noWrap/>
            <w:vAlign w:val="center"/>
            <w:hideMark/>
          </w:tcPr>
          <w:p w14:paraId="1F69F65B" w14:textId="77777777" w:rsidR="00516917" w:rsidRPr="00516917" w:rsidRDefault="00516917" w:rsidP="00516917">
            <w:pPr>
              <w:spacing w:after="0" w:line="240" w:lineRule="auto"/>
              <w:jc w:val="center"/>
              <w:rPr>
                <w:rFonts w:ascii="Calibri" w:eastAsia="Times New Roman" w:hAnsi="Calibri" w:cs="Calibri"/>
                <w:b/>
                <w:bCs/>
                <w:color w:val="FFFFFF"/>
                <w:sz w:val="18"/>
                <w:szCs w:val="18"/>
                <w:lang w:eastAsia="es-CL"/>
              </w:rPr>
            </w:pPr>
            <w:r w:rsidRPr="00516917">
              <w:rPr>
                <w:rFonts w:ascii="Calibri" w:eastAsia="Times New Roman" w:hAnsi="Calibri" w:cs="Calibri"/>
                <w:b/>
                <w:bCs/>
                <w:color w:val="FFFFFF"/>
                <w:sz w:val="18"/>
                <w:szCs w:val="18"/>
                <w:lang w:eastAsia="es-CL"/>
              </w:rPr>
              <w:t xml:space="preserve">Total </w:t>
            </w:r>
          </w:p>
        </w:tc>
        <w:tc>
          <w:tcPr>
            <w:tcW w:w="508" w:type="pct"/>
            <w:tcBorders>
              <w:top w:val="nil"/>
              <w:left w:val="nil"/>
              <w:bottom w:val="single" w:sz="8" w:space="0" w:color="A6A6A6"/>
              <w:right w:val="single" w:sz="8" w:space="0" w:color="A6A6A6"/>
            </w:tcBorders>
            <w:shd w:val="clear" w:color="000000" w:fill="1F497D"/>
            <w:vAlign w:val="center"/>
            <w:hideMark/>
          </w:tcPr>
          <w:p w14:paraId="3F1CCEC2" w14:textId="77777777" w:rsidR="00516917" w:rsidRPr="00516917" w:rsidRDefault="00516917" w:rsidP="00516917">
            <w:pPr>
              <w:spacing w:after="0" w:line="240" w:lineRule="auto"/>
              <w:jc w:val="center"/>
              <w:rPr>
                <w:rFonts w:ascii="Calibri" w:eastAsia="Times New Roman" w:hAnsi="Calibri" w:cs="Calibri"/>
                <w:b/>
                <w:bCs/>
                <w:color w:val="FFFFFF"/>
                <w:sz w:val="18"/>
                <w:szCs w:val="18"/>
                <w:lang w:eastAsia="es-CL"/>
              </w:rPr>
            </w:pPr>
            <w:r w:rsidRPr="00516917">
              <w:rPr>
                <w:rFonts w:ascii="Calibri" w:eastAsia="Times New Roman" w:hAnsi="Calibri" w:cs="Calibri"/>
                <w:b/>
                <w:bCs/>
                <w:color w:val="FFFFFF"/>
                <w:sz w:val="18"/>
                <w:szCs w:val="18"/>
                <w:lang w:eastAsia="es-CL"/>
              </w:rPr>
              <w:t>3.638,9</w:t>
            </w:r>
          </w:p>
        </w:tc>
        <w:tc>
          <w:tcPr>
            <w:tcW w:w="697" w:type="pct"/>
            <w:tcBorders>
              <w:top w:val="nil"/>
              <w:left w:val="nil"/>
              <w:bottom w:val="single" w:sz="8" w:space="0" w:color="A6A6A6"/>
              <w:right w:val="single" w:sz="8" w:space="0" w:color="A6A6A6"/>
            </w:tcBorders>
            <w:shd w:val="clear" w:color="000000" w:fill="1F497D"/>
            <w:vAlign w:val="center"/>
            <w:hideMark/>
          </w:tcPr>
          <w:p w14:paraId="4F34D02D" w14:textId="77777777" w:rsidR="00516917" w:rsidRPr="00516917" w:rsidRDefault="00516917" w:rsidP="00516917">
            <w:pPr>
              <w:spacing w:after="0" w:line="240" w:lineRule="auto"/>
              <w:jc w:val="center"/>
              <w:rPr>
                <w:rFonts w:ascii="Calibri" w:eastAsia="Times New Roman" w:hAnsi="Calibri" w:cs="Calibri"/>
                <w:b/>
                <w:bCs/>
                <w:color w:val="FFFFFF"/>
                <w:sz w:val="18"/>
                <w:szCs w:val="18"/>
                <w:lang w:eastAsia="es-CL"/>
              </w:rPr>
            </w:pPr>
            <w:r w:rsidRPr="00516917">
              <w:rPr>
                <w:rFonts w:ascii="Calibri" w:eastAsia="Times New Roman" w:hAnsi="Calibri" w:cs="Calibri"/>
                <w:b/>
                <w:bCs/>
                <w:color w:val="FFFFFF"/>
                <w:sz w:val="18"/>
                <w:szCs w:val="18"/>
                <w:lang w:eastAsia="es-CL"/>
              </w:rPr>
              <w:t>3.638,9</w:t>
            </w:r>
          </w:p>
        </w:tc>
        <w:tc>
          <w:tcPr>
            <w:tcW w:w="398" w:type="pct"/>
            <w:tcBorders>
              <w:top w:val="nil"/>
              <w:left w:val="nil"/>
              <w:bottom w:val="single" w:sz="8" w:space="0" w:color="A6A6A6"/>
              <w:right w:val="single" w:sz="8" w:space="0" w:color="A6A6A6"/>
            </w:tcBorders>
            <w:shd w:val="clear" w:color="000000" w:fill="1F497D"/>
            <w:vAlign w:val="center"/>
            <w:hideMark/>
          </w:tcPr>
          <w:p w14:paraId="3823372C" w14:textId="77777777" w:rsidR="00516917" w:rsidRPr="00516917" w:rsidRDefault="00516917" w:rsidP="00516917">
            <w:pPr>
              <w:spacing w:after="0" w:line="240" w:lineRule="auto"/>
              <w:jc w:val="center"/>
              <w:rPr>
                <w:rFonts w:ascii="Calibri" w:eastAsia="Times New Roman" w:hAnsi="Calibri" w:cs="Calibri"/>
                <w:b/>
                <w:bCs/>
                <w:color w:val="FFFFFF"/>
                <w:sz w:val="18"/>
                <w:szCs w:val="18"/>
                <w:lang w:eastAsia="es-CL"/>
              </w:rPr>
            </w:pPr>
            <w:r w:rsidRPr="00516917">
              <w:rPr>
                <w:rFonts w:ascii="Calibri" w:eastAsia="Times New Roman" w:hAnsi="Calibri" w:cs="Calibri"/>
                <w:b/>
                <w:bCs/>
                <w:color w:val="FFFFFF"/>
                <w:sz w:val="18"/>
                <w:szCs w:val="18"/>
                <w:lang w:eastAsia="es-CL"/>
              </w:rPr>
              <w:t>7.019,3</w:t>
            </w:r>
          </w:p>
        </w:tc>
        <w:tc>
          <w:tcPr>
            <w:tcW w:w="591" w:type="pct"/>
            <w:tcBorders>
              <w:top w:val="nil"/>
              <w:left w:val="nil"/>
              <w:bottom w:val="single" w:sz="8" w:space="0" w:color="A6A6A6"/>
              <w:right w:val="single" w:sz="8" w:space="0" w:color="A6A6A6"/>
            </w:tcBorders>
            <w:shd w:val="clear" w:color="000000" w:fill="1F497D"/>
            <w:vAlign w:val="center"/>
            <w:hideMark/>
          </w:tcPr>
          <w:p w14:paraId="3A08713F" w14:textId="77777777" w:rsidR="00516917" w:rsidRPr="00516917" w:rsidRDefault="00516917" w:rsidP="00516917">
            <w:pPr>
              <w:spacing w:after="0" w:line="240" w:lineRule="auto"/>
              <w:jc w:val="center"/>
              <w:rPr>
                <w:rFonts w:ascii="Calibri" w:eastAsia="Times New Roman" w:hAnsi="Calibri" w:cs="Calibri"/>
                <w:b/>
                <w:bCs/>
                <w:color w:val="FFFFFF"/>
                <w:sz w:val="18"/>
                <w:szCs w:val="18"/>
                <w:lang w:eastAsia="es-CL"/>
              </w:rPr>
            </w:pPr>
            <w:r w:rsidRPr="00516917">
              <w:rPr>
                <w:rFonts w:ascii="Calibri" w:eastAsia="Times New Roman" w:hAnsi="Calibri" w:cs="Calibri"/>
                <w:b/>
                <w:bCs/>
                <w:color w:val="FFFFFF"/>
                <w:sz w:val="18"/>
                <w:szCs w:val="18"/>
                <w:lang w:eastAsia="es-CL"/>
              </w:rPr>
              <w:t>2.701,4</w:t>
            </w:r>
          </w:p>
        </w:tc>
        <w:tc>
          <w:tcPr>
            <w:tcW w:w="533" w:type="pct"/>
            <w:tcBorders>
              <w:top w:val="nil"/>
              <w:left w:val="nil"/>
              <w:bottom w:val="single" w:sz="8" w:space="0" w:color="A6A6A6"/>
              <w:right w:val="single" w:sz="8" w:space="0" w:color="A6A6A6"/>
            </w:tcBorders>
            <w:shd w:val="clear" w:color="000000" w:fill="1F497D"/>
            <w:vAlign w:val="center"/>
            <w:hideMark/>
          </w:tcPr>
          <w:p w14:paraId="70ED44B1" w14:textId="77777777" w:rsidR="00516917" w:rsidRPr="00516917" w:rsidRDefault="00516917" w:rsidP="00516917">
            <w:pPr>
              <w:spacing w:after="0" w:line="240" w:lineRule="auto"/>
              <w:jc w:val="center"/>
              <w:rPr>
                <w:rFonts w:ascii="Calibri" w:eastAsia="Times New Roman" w:hAnsi="Calibri" w:cs="Calibri"/>
                <w:b/>
                <w:bCs/>
                <w:color w:val="FFFFFF"/>
                <w:sz w:val="18"/>
                <w:szCs w:val="18"/>
                <w:lang w:eastAsia="es-CL"/>
              </w:rPr>
            </w:pPr>
            <w:r w:rsidRPr="00516917">
              <w:rPr>
                <w:rFonts w:ascii="Calibri" w:eastAsia="Times New Roman" w:hAnsi="Calibri" w:cs="Calibri"/>
                <w:b/>
                <w:bCs/>
                <w:color w:val="FFFFFF"/>
                <w:sz w:val="18"/>
                <w:szCs w:val="18"/>
                <w:lang w:eastAsia="es-CL"/>
              </w:rPr>
              <w:t>16.998,4</w:t>
            </w:r>
          </w:p>
        </w:tc>
      </w:tr>
    </w:tbl>
    <w:p w14:paraId="677A99DA" w14:textId="77777777" w:rsidR="004D084F" w:rsidRDefault="004D084F" w:rsidP="00C04A81">
      <w:pPr>
        <w:pStyle w:val="Prrafodelista"/>
        <w:tabs>
          <w:tab w:val="left" w:pos="0"/>
        </w:tabs>
        <w:spacing w:after="0"/>
        <w:ind w:left="0"/>
        <w:rPr>
          <w:rFonts w:cstheme="minorHAnsi"/>
        </w:rPr>
      </w:pPr>
    </w:p>
    <w:p w14:paraId="396C1A4F" w14:textId="77777777" w:rsidR="0074007A" w:rsidRDefault="0074007A" w:rsidP="0074007A">
      <w:pPr>
        <w:pStyle w:val="Prrafodelista"/>
        <w:tabs>
          <w:tab w:val="left" w:pos="0"/>
        </w:tabs>
        <w:spacing w:after="0"/>
        <w:ind w:left="0"/>
        <w:rPr>
          <w:rFonts w:cstheme="minorHAnsi"/>
        </w:rPr>
      </w:pPr>
    </w:p>
    <w:p w14:paraId="3EA37285" w14:textId="77777777" w:rsidR="006B1A64" w:rsidRPr="0096508B" w:rsidRDefault="006B1A64" w:rsidP="006B1A64">
      <w:pPr>
        <w:pStyle w:val="Prrafodelista"/>
        <w:tabs>
          <w:tab w:val="left" w:pos="0"/>
        </w:tabs>
        <w:spacing w:after="0"/>
        <w:ind w:left="0"/>
        <w:rPr>
          <w:rFonts w:cstheme="minorHAnsi"/>
        </w:rPr>
      </w:pPr>
      <w:r w:rsidRPr="0096508B">
        <w:rPr>
          <w:rFonts w:cstheme="minorHAnsi"/>
        </w:rPr>
        <w:t>Por otra parte, los casinos Dreams Temuco y Marina del Sol Osorno, autorizados en agosto del 2022, pagaron durante febrero la proporción del monto total ofertado por concepto de oferta económica anual garantizada al municipio, que corresponde al monto ofertado correspondiente al año 2024 y mediante el que las sociedades operadoras se adjudicaron el permiso de operación. Por otro lado, los casinos de Antofagasta, Copiapó, Los Ángeles, Coquimbo, Viña del Mar y Pucón pagaron sus respectivas cuotas mensuales de sus ofertas económicas, durante el mes de febrero.</w:t>
      </w:r>
    </w:p>
    <w:p w14:paraId="1F6D3561" w14:textId="77777777" w:rsidR="006B1A64" w:rsidRPr="0096508B" w:rsidRDefault="006B1A64" w:rsidP="006B1A64">
      <w:pPr>
        <w:pStyle w:val="Prrafodelista"/>
        <w:tabs>
          <w:tab w:val="left" w:pos="0"/>
        </w:tabs>
        <w:spacing w:after="0"/>
        <w:ind w:left="0"/>
        <w:rPr>
          <w:rFonts w:cstheme="minorHAnsi"/>
        </w:rPr>
      </w:pPr>
    </w:p>
    <w:p w14:paraId="0747EF1B" w14:textId="0A2C7FAF" w:rsidR="006B1A64" w:rsidRDefault="006B1A64" w:rsidP="006B1A64">
      <w:pPr>
        <w:pStyle w:val="Prrafodelista"/>
        <w:tabs>
          <w:tab w:val="left" w:pos="0"/>
        </w:tabs>
        <w:spacing w:after="0"/>
        <w:ind w:left="0"/>
      </w:pPr>
      <w:r w:rsidRPr="0096508B">
        <w:rPr>
          <w:rFonts w:cstheme="minorHAnsi"/>
        </w:rPr>
        <w:t>El monto que aportaron los casinos de juego a los municipios por concepto de oferta económica corresponde a $5.716 millones en el mes de febrero de 2024.</w:t>
      </w:r>
      <w:r>
        <w:rPr>
          <w:rFonts w:cstheme="minorHAnsi"/>
        </w:rPr>
        <w:t xml:space="preserve"> E</w:t>
      </w:r>
      <w:r w:rsidRPr="00B2527C">
        <w:t>st</w:t>
      </w:r>
      <w:r>
        <w:t>e</w:t>
      </w:r>
      <w:r w:rsidRPr="00B2527C">
        <w:t xml:space="preserve"> pago </w:t>
      </w:r>
      <w:r>
        <w:t>es</w:t>
      </w:r>
      <w:r w:rsidRPr="00B2527C">
        <w:t xml:space="preserve"> efectuado a la Tesorería General de la República, la que en el mismo plazo que el impuesto específico al juego, lo debe traspasar al municipio respectivo. </w:t>
      </w:r>
    </w:p>
    <w:p w14:paraId="026626AF" w14:textId="5E099709" w:rsidR="0074007A" w:rsidRDefault="006B1A64" w:rsidP="0074007A">
      <w:pPr>
        <w:pStyle w:val="Prrafodelista"/>
        <w:tabs>
          <w:tab w:val="left" w:pos="0"/>
        </w:tabs>
        <w:spacing w:after="0"/>
        <w:ind w:left="0"/>
        <w:rPr>
          <w:rFonts w:cstheme="minorHAnsi"/>
        </w:rPr>
      </w:pPr>
      <w:r>
        <w:rPr>
          <w:rFonts w:cstheme="minorHAnsi"/>
        </w:rPr>
        <w:t xml:space="preserve"> </w:t>
      </w:r>
    </w:p>
    <w:p w14:paraId="68343100" w14:textId="0461A3AC" w:rsidR="0074007A" w:rsidRDefault="0074007A" w:rsidP="0074007A">
      <w:pPr>
        <w:pStyle w:val="Prrafodelista"/>
        <w:tabs>
          <w:tab w:val="left" w:pos="0"/>
        </w:tabs>
        <w:spacing w:after="0"/>
        <w:ind w:left="0"/>
        <w:rPr>
          <w:rFonts w:cstheme="minorHAnsi"/>
        </w:rPr>
      </w:pPr>
      <w:r w:rsidRPr="009C3A3E">
        <w:rPr>
          <w:rFonts w:cstheme="minorHAnsi"/>
        </w:rPr>
        <w:t xml:space="preserve">La distribución de los </w:t>
      </w:r>
      <w:r>
        <w:rPr>
          <w:rFonts w:cstheme="minorHAnsi"/>
        </w:rPr>
        <w:t>pagos de Oferta Económica</w:t>
      </w:r>
      <w:r w:rsidRPr="009C3A3E">
        <w:rPr>
          <w:rFonts w:cstheme="minorHAnsi"/>
        </w:rPr>
        <w:t xml:space="preserve"> </w:t>
      </w:r>
      <w:r>
        <w:rPr>
          <w:rFonts w:cstheme="minorHAnsi"/>
        </w:rPr>
        <w:t xml:space="preserve">efectuados durante el mes de </w:t>
      </w:r>
      <w:r w:rsidR="00516917">
        <w:rPr>
          <w:rFonts w:cstheme="minorHAnsi"/>
        </w:rPr>
        <w:t>febrero</w:t>
      </w:r>
      <w:r>
        <w:rPr>
          <w:rFonts w:cstheme="minorHAnsi"/>
        </w:rPr>
        <w:t xml:space="preserve"> de 2024 </w:t>
      </w:r>
      <w:r w:rsidRPr="009C3A3E">
        <w:rPr>
          <w:rFonts w:cstheme="minorHAnsi"/>
        </w:rPr>
        <w:t xml:space="preserve">se </w:t>
      </w:r>
      <w:r>
        <w:rPr>
          <w:rFonts w:cstheme="minorHAnsi"/>
        </w:rPr>
        <w:t>muestra en la siguiente tabla</w:t>
      </w:r>
      <w:r w:rsidR="006A3669">
        <w:rPr>
          <w:rStyle w:val="Refdenotaalpie"/>
          <w:rFonts w:cstheme="minorHAnsi"/>
        </w:rPr>
        <w:footnoteReference w:id="3"/>
      </w:r>
      <w:r>
        <w:rPr>
          <w:rFonts w:cstheme="minorHAnsi"/>
        </w:rPr>
        <w:t>:</w:t>
      </w:r>
    </w:p>
    <w:p w14:paraId="1116627F" w14:textId="77777777" w:rsidR="003C4909" w:rsidRDefault="003C4909" w:rsidP="003C4909">
      <w:pPr>
        <w:tabs>
          <w:tab w:val="left" w:pos="0"/>
        </w:tabs>
        <w:spacing w:after="0" w:line="240" w:lineRule="auto"/>
        <w:rPr>
          <w:rFonts w:cstheme="minorHAnsi"/>
        </w:rPr>
      </w:pPr>
    </w:p>
    <w:tbl>
      <w:tblPr>
        <w:tblW w:w="5761" w:type="dxa"/>
        <w:tblCellMar>
          <w:left w:w="70" w:type="dxa"/>
          <w:right w:w="70" w:type="dxa"/>
        </w:tblCellMar>
        <w:tblLook w:val="04A0" w:firstRow="1" w:lastRow="0" w:firstColumn="1" w:lastColumn="0" w:noHBand="0" w:noVBand="1"/>
      </w:tblPr>
      <w:tblGrid>
        <w:gridCol w:w="1878"/>
        <w:gridCol w:w="2829"/>
        <w:gridCol w:w="1054"/>
      </w:tblGrid>
      <w:tr w:rsidR="0013734D" w:rsidRPr="0013734D" w14:paraId="1FB09900" w14:textId="77777777" w:rsidTr="0013734D">
        <w:trPr>
          <w:trHeight w:val="300"/>
        </w:trPr>
        <w:tc>
          <w:tcPr>
            <w:tcW w:w="5761" w:type="dxa"/>
            <w:gridSpan w:val="3"/>
            <w:tcBorders>
              <w:top w:val="nil"/>
              <w:left w:val="nil"/>
              <w:bottom w:val="single" w:sz="8" w:space="0" w:color="A6A6A6"/>
              <w:right w:val="nil"/>
            </w:tcBorders>
            <w:shd w:val="clear" w:color="000000" w:fill="1F497D"/>
            <w:noWrap/>
            <w:vAlign w:val="center"/>
            <w:hideMark/>
          </w:tcPr>
          <w:p w14:paraId="32A2840C" w14:textId="77777777" w:rsidR="0013734D" w:rsidRPr="0013734D" w:rsidRDefault="0013734D" w:rsidP="0013734D">
            <w:pPr>
              <w:spacing w:after="0" w:line="240" w:lineRule="auto"/>
              <w:jc w:val="center"/>
              <w:rPr>
                <w:rFonts w:ascii="Calibri" w:eastAsia="Times New Roman" w:hAnsi="Calibri" w:cs="Calibri"/>
                <w:b/>
                <w:bCs/>
                <w:color w:val="FFFFFF"/>
                <w:sz w:val="18"/>
                <w:szCs w:val="18"/>
                <w:lang w:eastAsia="es-CL"/>
              </w:rPr>
            </w:pPr>
            <w:r w:rsidRPr="0013734D">
              <w:rPr>
                <w:rFonts w:ascii="Calibri" w:eastAsia="Times New Roman" w:hAnsi="Calibri" w:cs="Calibri"/>
                <w:b/>
                <w:bCs/>
                <w:color w:val="FFFFFF"/>
                <w:sz w:val="18"/>
                <w:szCs w:val="18"/>
                <w:lang w:eastAsia="es-CL"/>
              </w:rPr>
              <w:t xml:space="preserve">OFERTA ECONÓMICA </w:t>
            </w:r>
            <w:proofErr w:type="gramStart"/>
            <w:r w:rsidRPr="0013734D">
              <w:rPr>
                <w:rFonts w:ascii="Calibri" w:eastAsia="Times New Roman" w:hAnsi="Calibri" w:cs="Calibri"/>
                <w:b/>
                <w:bCs/>
                <w:color w:val="FFFFFF"/>
                <w:sz w:val="18"/>
                <w:szCs w:val="18"/>
                <w:lang w:eastAsia="es-CL"/>
              </w:rPr>
              <w:t>Febrero</w:t>
            </w:r>
            <w:proofErr w:type="gramEnd"/>
            <w:r w:rsidRPr="0013734D">
              <w:rPr>
                <w:rFonts w:ascii="Calibri" w:eastAsia="Times New Roman" w:hAnsi="Calibri" w:cs="Calibri"/>
                <w:b/>
                <w:bCs/>
                <w:color w:val="FFFFFF"/>
                <w:sz w:val="18"/>
                <w:szCs w:val="18"/>
                <w:lang w:eastAsia="es-CL"/>
              </w:rPr>
              <w:t xml:space="preserve"> 2024 ($ Millones)</w:t>
            </w:r>
          </w:p>
        </w:tc>
      </w:tr>
      <w:tr w:rsidR="0013734D" w:rsidRPr="0013734D" w14:paraId="4B5F416E" w14:textId="77777777" w:rsidTr="0013734D">
        <w:trPr>
          <w:trHeight w:val="300"/>
        </w:trPr>
        <w:tc>
          <w:tcPr>
            <w:tcW w:w="1878" w:type="dxa"/>
            <w:tcBorders>
              <w:top w:val="nil"/>
              <w:left w:val="single" w:sz="8" w:space="0" w:color="A6A6A6"/>
              <w:bottom w:val="single" w:sz="8" w:space="0" w:color="A6A6A6"/>
              <w:right w:val="single" w:sz="8" w:space="0" w:color="A6A6A6"/>
            </w:tcBorders>
            <w:shd w:val="clear" w:color="000000" w:fill="1F497D"/>
            <w:noWrap/>
            <w:vAlign w:val="center"/>
            <w:hideMark/>
          </w:tcPr>
          <w:p w14:paraId="54EA6A44" w14:textId="77777777" w:rsidR="0013734D" w:rsidRPr="0013734D" w:rsidRDefault="0013734D" w:rsidP="0013734D">
            <w:pPr>
              <w:spacing w:after="0" w:line="240" w:lineRule="auto"/>
              <w:jc w:val="center"/>
              <w:rPr>
                <w:rFonts w:ascii="Calibri" w:eastAsia="Times New Roman" w:hAnsi="Calibri" w:cs="Calibri"/>
                <w:b/>
                <w:bCs/>
                <w:color w:val="FFFFFF"/>
                <w:sz w:val="18"/>
                <w:szCs w:val="18"/>
                <w:lang w:eastAsia="es-CL"/>
              </w:rPr>
            </w:pPr>
            <w:r w:rsidRPr="0013734D">
              <w:rPr>
                <w:rFonts w:ascii="Calibri" w:eastAsia="Times New Roman" w:hAnsi="Calibri" w:cs="Calibri"/>
                <w:b/>
                <w:bCs/>
                <w:color w:val="FFFFFF"/>
                <w:sz w:val="18"/>
                <w:szCs w:val="18"/>
                <w:lang w:eastAsia="es-CL"/>
              </w:rPr>
              <w:t>Región</w:t>
            </w:r>
          </w:p>
        </w:tc>
        <w:tc>
          <w:tcPr>
            <w:tcW w:w="2829" w:type="dxa"/>
            <w:tcBorders>
              <w:top w:val="nil"/>
              <w:left w:val="nil"/>
              <w:bottom w:val="single" w:sz="8" w:space="0" w:color="A6A6A6"/>
              <w:right w:val="single" w:sz="8" w:space="0" w:color="A6A6A6"/>
            </w:tcBorders>
            <w:shd w:val="clear" w:color="000000" w:fill="1F497D"/>
            <w:vAlign w:val="center"/>
            <w:hideMark/>
          </w:tcPr>
          <w:p w14:paraId="3FFBA7AB" w14:textId="77777777" w:rsidR="0013734D" w:rsidRPr="0013734D" w:rsidRDefault="0013734D" w:rsidP="0013734D">
            <w:pPr>
              <w:spacing w:after="0" w:line="240" w:lineRule="auto"/>
              <w:jc w:val="center"/>
              <w:rPr>
                <w:rFonts w:ascii="Calibri" w:eastAsia="Times New Roman" w:hAnsi="Calibri" w:cs="Calibri"/>
                <w:b/>
                <w:bCs/>
                <w:color w:val="FFFFFF"/>
                <w:sz w:val="18"/>
                <w:szCs w:val="18"/>
                <w:lang w:eastAsia="es-CL"/>
              </w:rPr>
            </w:pPr>
            <w:r w:rsidRPr="0013734D">
              <w:rPr>
                <w:rFonts w:ascii="Calibri" w:eastAsia="Times New Roman" w:hAnsi="Calibri" w:cs="Calibri"/>
                <w:b/>
                <w:bCs/>
                <w:color w:val="FFFFFF"/>
                <w:sz w:val="18"/>
                <w:szCs w:val="18"/>
                <w:lang w:eastAsia="es-CL"/>
              </w:rPr>
              <w:t>Casino</w:t>
            </w:r>
          </w:p>
        </w:tc>
        <w:tc>
          <w:tcPr>
            <w:tcW w:w="1054" w:type="dxa"/>
            <w:tcBorders>
              <w:top w:val="nil"/>
              <w:left w:val="nil"/>
              <w:bottom w:val="single" w:sz="8" w:space="0" w:color="A6A6A6"/>
              <w:right w:val="single" w:sz="8" w:space="0" w:color="A6A6A6"/>
            </w:tcBorders>
            <w:shd w:val="clear" w:color="000000" w:fill="1F497D"/>
            <w:vAlign w:val="center"/>
            <w:hideMark/>
          </w:tcPr>
          <w:p w14:paraId="345C135A" w14:textId="77777777" w:rsidR="0013734D" w:rsidRPr="0013734D" w:rsidRDefault="0013734D" w:rsidP="0013734D">
            <w:pPr>
              <w:spacing w:after="0" w:line="240" w:lineRule="auto"/>
              <w:jc w:val="center"/>
              <w:rPr>
                <w:rFonts w:ascii="Calibri" w:eastAsia="Times New Roman" w:hAnsi="Calibri" w:cs="Calibri"/>
                <w:b/>
                <w:bCs/>
                <w:color w:val="FFFFFF"/>
                <w:sz w:val="18"/>
                <w:szCs w:val="18"/>
                <w:lang w:eastAsia="es-CL"/>
              </w:rPr>
            </w:pPr>
            <w:r w:rsidRPr="0013734D">
              <w:rPr>
                <w:rFonts w:ascii="Calibri" w:eastAsia="Times New Roman" w:hAnsi="Calibri" w:cs="Calibri"/>
                <w:b/>
                <w:bCs/>
                <w:color w:val="FFFFFF"/>
                <w:sz w:val="18"/>
                <w:szCs w:val="18"/>
                <w:lang w:eastAsia="es-CL"/>
              </w:rPr>
              <w:t>Total</w:t>
            </w:r>
          </w:p>
        </w:tc>
      </w:tr>
      <w:tr w:rsidR="0013734D" w:rsidRPr="0013734D" w14:paraId="212369BC" w14:textId="77777777" w:rsidTr="0013734D">
        <w:trPr>
          <w:trHeight w:val="300"/>
        </w:trPr>
        <w:tc>
          <w:tcPr>
            <w:tcW w:w="1878" w:type="dxa"/>
            <w:tcBorders>
              <w:top w:val="nil"/>
              <w:left w:val="single" w:sz="8" w:space="0" w:color="A6A6A6"/>
              <w:bottom w:val="single" w:sz="8" w:space="0" w:color="A6A6A6"/>
              <w:right w:val="single" w:sz="8" w:space="0" w:color="A6A6A6"/>
            </w:tcBorders>
            <w:shd w:val="clear" w:color="000000" w:fill="D9E2F3"/>
            <w:noWrap/>
            <w:vAlign w:val="center"/>
            <w:hideMark/>
          </w:tcPr>
          <w:p w14:paraId="205DFBB8"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De Arica y Parinacota</w:t>
            </w:r>
          </w:p>
        </w:tc>
        <w:tc>
          <w:tcPr>
            <w:tcW w:w="2829" w:type="dxa"/>
            <w:tcBorders>
              <w:top w:val="nil"/>
              <w:left w:val="nil"/>
              <w:bottom w:val="single" w:sz="8" w:space="0" w:color="A6A6A6"/>
              <w:right w:val="single" w:sz="8" w:space="0" w:color="A6A6A6"/>
            </w:tcBorders>
            <w:shd w:val="clear" w:color="000000" w:fill="D9E2F3"/>
            <w:noWrap/>
            <w:vAlign w:val="center"/>
            <w:hideMark/>
          </w:tcPr>
          <w:p w14:paraId="508E84C1"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 xml:space="preserve">Casino </w:t>
            </w:r>
            <w:proofErr w:type="spellStart"/>
            <w:r w:rsidRPr="0013734D">
              <w:rPr>
                <w:rFonts w:ascii="Calibri" w:eastAsia="Times New Roman" w:hAnsi="Calibri" w:cs="Calibri"/>
                <w:color w:val="244062"/>
                <w:sz w:val="18"/>
                <w:szCs w:val="18"/>
                <w:lang w:eastAsia="es-CL"/>
              </w:rPr>
              <w:t>Luckia</w:t>
            </w:r>
            <w:proofErr w:type="spellEnd"/>
            <w:r w:rsidRPr="0013734D">
              <w:rPr>
                <w:rFonts w:ascii="Calibri" w:eastAsia="Times New Roman" w:hAnsi="Calibri" w:cs="Calibri"/>
                <w:color w:val="244062"/>
                <w:sz w:val="18"/>
                <w:szCs w:val="18"/>
                <w:lang w:eastAsia="es-CL"/>
              </w:rPr>
              <w:t xml:space="preserve"> Arica</w:t>
            </w:r>
          </w:p>
        </w:tc>
        <w:tc>
          <w:tcPr>
            <w:tcW w:w="1054" w:type="dxa"/>
            <w:tcBorders>
              <w:top w:val="nil"/>
              <w:left w:val="nil"/>
              <w:bottom w:val="single" w:sz="8" w:space="0" w:color="A6A6A6"/>
              <w:right w:val="single" w:sz="8" w:space="0" w:color="A6A6A6"/>
            </w:tcBorders>
            <w:shd w:val="clear" w:color="000000" w:fill="D9E2F3"/>
            <w:noWrap/>
            <w:vAlign w:val="center"/>
            <w:hideMark/>
          </w:tcPr>
          <w:p w14:paraId="0687C1D3" w14:textId="77777777" w:rsidR="0013734D" w:rsidRPr="0013734D" w:rsidRDefault="0013734D" w:rsidP="0013734D">
            <w:pPr>
              <w:spacing w:after="0" w:line="240" w:lineRule="auto"/>
              <w:jc w:val="center"/>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 </w:t>
            </w:r>
          </w:p>
        </w:tc>
      </w:tr>
      <w:tr w:rsidR="0013734D" w:rsidRPr="0013734D" w14:paraId="1F5BBD13" w14:textId="77777777" w:rsidTr="0013734D">
        <w:trPr>
          <w:trHeight w:val="300"/>
        </w:trPr>
        <w:tc>
          <w:tcPr>
            <w:tcW w:w="1878" w:type="dxa"/>
            <w:vMerge w:val="restart"/>
            <w:tcBorders>
              <w:top w:val="nil"/>
              <w:left w:val="single" w:sz="8" w:space="0" w:color="A6A6A6"/>
              <w:bottom w:val="single" w:sz="8" w:space="0" w:color="A6A6A6"/>
              <w:right w:val="single" w:sz="8" w:space="0" w:color="A6A6A6"/>
            </w:tcBorders>
            <w:shd w:val="clear" w:color="000000" w:fill="FFFFFF"/>
            <w:noWrap/>
            <w:vAlign w:val="center"/>
            <w:hideMark/>
          </w:tcPr>
          <w:p w14:paraId="669C1FF8"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 xml:space="preserve">De Antofagasta </w:t>
            </w:r>
          </w:p>
        </w:tc>
        <w:tc>
          <w:tcPr>
            <w:tcW w:w="2829" w:type="dxa"/>
            <w:tcBorders>
              <w:top w:val="nil"/>
              <w:left w:val="nil"/>
              <w:bottom w:val="single" w:sz="8" w:space="0" w:color="A6A6A6"/>
              <w:right w:val="single" w:sz="8" w:space="0" w:color="A6A6A6"/>
            </w:tcBorders>
            <w:shd w:val="clear" w:color="000000" w:fill="FFFFFF"/>
            <w:noWrap/>
            <w:vAlign w:val="center"/>
            <w:hideMark/>
          </w:tcPr>
          <w:p w14:paraId="0E8362A9"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Marina de Sol Calama</w:t>
            </w:r>
          </w:p>
        </w:tc>
        <w:tc>
          <w:tcPr>
            <w:tcW w:w="1054" w:type="dxa"/>
            <w:tcBorders>
              <w:top w:val="nil"/>
              <w:left w:val="nil"/>
              <w:bottom w:val="single" w:sz="8" w:space="0" w:color="A6A6A6"/>
              <w:right w:val="single" w:sz="8" w:space="0" w:color="A6A6A6"/>
            </w:tcBorders>
            <w:shd w:val="clear" w:color="000000" w:fill="FFFFFF"/>
            <w:noWrap/>
            <w:vAlign w:val="center"/>
            <w:hideMark/>
          </w:tcPr>
          <w:p w14:paraId="616CA0A5" w14:textId="77777777" w:rsidR="0013734D" w:rsidRPr="0013734D" w:rsidRDefault="0013734D" w:rsidP="0013734D">
            <w:pPr>
              <w:spacing w:after="0" w:line="240" w:lineRule="auto"/>
              <w:jc w:val="center"/>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 </w:t>
            </w:r>
          </w:p>
        </w:tc>
      </w:tr>
      <w:tr w:rsidR="0013734D" w:rsidRPr="0013734D" w14:paraId="726FDEBB" w14:textId="77777777" w:rsidTr="0013734D">
        <w:trPr>
          <w:trHeight w:val="300"/>
        </w:trPr>
        <w:tc>
          <w:tcPr>
            <w:tcW w:w="1878" w:type="dxa"/>
            <w:vMerge/>
            <w:tcBorders>
              <w:top w:val="nil"/>
              <w:left w:val="single" w:sz="8" w:space="0" w:color="A6A6A6"/>
              <w:bottom w:val="single" w:sz="8" w:space="0" w:color="A6A6A6"/>
              <w:right w:val="single" w:sz="8" w:space="0" w:color="A6A6A6"/>
            </w:tcBorders>
            <w:vAlign w:val="center"/>
            <w:hideMark/>
          </w:tcPr>
          <w:p w14:paraId="1D71414B"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p>
        </w:tc>
        <w:tc>
          <w:tcPr>
            <w:tcW w:w="2829" w:type="dxa"/>
            <w:tcBorders>
              <w:top w:val="nil"/>
              <w:left w:val="nil"/>
              <w:bottom w:val="single" w:sz="8" w:space="0" w:color="A6A6A6"/>
              <w:right w:val="single" w:sz="8" w:space="0" w:color="A6A6A6"/>
            </w:tcBorders>
            <w:shd w:val="clear" w:color="000000" w:fill="FFFFFF"/>
            <w:noWrap/>
            <w:vAlign w:val="center"/>
            <w:hideMark/>
          </w:tcPr>
          <w:p w14:paraId="1CE2A75A"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Enjoy Antofagasta*</w:t>
            </w:r>
          </w:p>
        </w:tc>
        <w:tc>
          <w:tcPr>
            <w:tcW w:w="1054" w:type="dxa"/>
            <w:tcBorders>
              <w:top w:val="nil"/>
              <w:left w:val="nil"/>
              <w:bottom w:val="single" w:sz="8" w:space="0" w:color="A6A6A6"/>
              <w:right w:val="single" w:sz="8" w:space="0" w:color="A6A6A6"/>
            </w:tcBorders>
            <w:shd w:val="clear" w:color="000000" w:fill="FFFFFF"/>
            <w:noWrap/>
            <w:vAlign w:val="center"/>
            <w:hideMark/>
          </w:tcPr>
          <w:p w14:paraId="3E3AD7A6" w14:textId="77777777" w:rsidR="0013734D" w:rsidRPr="0013734D" w:rsidRDefault="0013734D" w:rsidP="0013734D">
            <w:pPr>
              <w:spacing w:after="0" w:line="240" w:lineRule="auto"/>
              <w:jc w:val="center"/>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340,5</w:t>
            </w:r>
          </w:p>
        </w:tc>
      </w:tr>
      <w:tr w:rsidR="0013734D" w:rsidRPr="0013734D" w14:paraId="687BB7EA" w14:textId="77777777" w:rsidTr="0013734D">
        <w:trPr>
          <w:trHeight w:val="300"/>
        </w:trPr>
        <w:tc>
          <w:tcPr>
            <w:tcW w:w="1878" w:type="dxa"/>
            <w:tcBorders>
              <w:top w:val="nil"/>
              <w:left w:val="single" w:sz="8" w:space="0" w:color="A6A6A6"/>
              <w:bottom w:val="single" w:sz="8" w:space="0" w:color="A6A6A6"/>
              <w:right w:val="single" w:sz="8" w:space="0" w:color="A6A6A6"/>
            </w:tcBorders>
            <w:shd w:val="clear" w:color="000000" w:fill="D9E2F3"/>
            <w:noWrap/>
            <w:vAlign w:val="center"/>
            <w:hideMark/>
          </w:tcPr>
          <w:p w14:paraId="48C0AD8F"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De Atacama</w:t>
            </w:r>
          </w:p>
        </w:tc>
        <w:tc>
          <w:tcPr>
            <w:tcW w:w="2829" w:type="dxa"/>
            <w:tcBorders>
              <w:top w:val="nil"/>
              <w:left w:val="nil"/>
              <w:bottom w:val="single" w:sz="8" w:space="0" w:color="A6A6A6"/>
              <w:right w:val="single" w:sz="8" w:space="0" w:color="A6A6A6"/>
            </w:tcBorders>
            <w:shd w:val="clear" w:color="000000" w:fill="D9E2F3"/>
            <w:noWrap/>
            <w:vAlign w:val="center"/>
            <w:hideMark/>
          </w:tcPr>
          <w:p w14:paraId="22CF2A15"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Antay Casino &amp; Hotel*</w:t>
            </w:r>
          </w:p>
        </w:tc>
        <w:tc>
          <w:tcPr>
            <w:tcW w:w="1054" w:type="dxa"/>
            <w:tcBorders>
              <w:top w:val="nil"/>
              <w:left w:val="nil"/>
              <w:bottom w:val="single" w:sz="8" w:space="0" w:color="A6A6A6"/>
              <w:right w:val="single" w:sz="8" w:space="0" w:color="A6A6A6"/>
            </w:tcBorders>
            <w:shd w:val="clear" w:color="000000" w:fill="D9E2F3"/>
            <w:noWrap/>
            <w:vAlign w:val="center"/>
            <w:hideMark/>
          </w:tcPr>
          <w:p w14:paraId="008E2706" w14:textId="77777777" w:rsidR="0013734D" w:rsidRPr="0013734D" w:rsidRDefault="0013734D" w:rsidP="0013734D">
            <w:pPr>
              <w:spacing w:after="0" w:line="240" w:lineRule="auto"/>
              <w:jc w:val="center"/>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233,1</w:t>
            </w:r>
          </w:p>
        </w:tc>
      </w:tr>
      <w:tr w:rsidR="0013734D" w:rsidRPr="0013734D" w14:paraId="63C5B865" w14:textId="77777777" w:rsidTr="0013734D">
        <w:trPr>
          <w:trHeight w:val="300"/>
        </w:trPr>
        <w:tc>
          <w:tcPr>
            <w:tcW w:w="1878" w:type="dxa"/>
            <w:vMerge w:val="restart"/>
            <w:tcBorders>
              <w:top w:val="nil"/>
              <w:left w:val="single" w:sz="8" w:space="0" w:color="A6A6A6"/>
              <w:bottom w:val="single" w:sz="8" w:space="0" w:color="A6A6A6"/>
              <w:right w:val="single" w:sz="8" w:space="0" w:color="A6A6A6"/>
            </w:tcBorders>
            <w:shd w:val="clear" w:color="000000" w:fill="FFFFFF"/>
            <w:noWrap/>
            <w:vAlign w:val="center"/>
            <w:hideMark/>
          </w:tcPr>
          <w:p w14:paraId="6D4B88B0"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lastRenderedPageBreak/>
              <w:t>De Coquimbo</w:t>
            </w:r>
          </w:p>
        </w:tc>
        <w:tc>
          <w:tcPr>
            <w:tcW w:w="2829" w:type="dxa"/>
            <w:tcBorders>
              <w:top w:val="nil"/>
              <w:left w:val="nil"/>
              <w:bottom w:val="single" w:sz="8" w:space="0" w:color="A6A6A6"/>
              <w:right w:val="single" w:sz="8" w:space="0" w:color="A6A6A6"/>
            </w:tcBorders>
            <w:shd w:val="clear" w:color="000000" w:fill="FFFFFF"/>
            <w:noWrap/>
            <w:vAlign w:val="center"/>
            <w:hideMark/>
          </w:tcPr>
          <w:p w14:paraId="05C7B6D6"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Ovalle Casino Resort S.A.</w:t>
            </w:r>
          </w:p>
        </w:tc>
        <w:tc>
          <w:tcPr>
            <w:tcW w:w="1054" w:type="dxa"/>
            <w:tcBorders>
              <w:top w:val="nil"/>
              <w:left w:val="nil"/>
              <w:bottom w:val="single" w:sz="8" w:space="0" w:color="A6A6A6"/>
              <w:right w:val="single" w:sz="8" w:space="0" w:color="A6A6A6"/>
            </w:tcBorders>
            <w:shd w:val="clear" w:color="000000" w:fill="FFFFFF"/>
            <w:noWrap/>
            <w:vAlign w:val="center"/>
            <w:hideMark/>
          </w:tcPr>
          <w:p w14:paraId="59BDDC9F" w14:textId="77777777" w:rsidR="0013734D" w:rsidRPr="0013734D" w:rsidRDefault="0013734D" w:rsidP="0013734D">
            <w:pPr>
              <w:spacing w:after="0" w:line="240" w:lineRule="auto"/>
              <w:jc w:val="center"/>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 </w:t>
            </w:r>
          </w:p>
        </w:tc>
      </w:tr>
      <w:tr w:rsidR="0013734D" w:rsidRPr="0013734D" w14:paraId="29ED7015" w14:textId="77777777" w:rsidTr="0013734D">
        <w:trPr>
          <w:trHeight w:val="300"/>
        </w:trPr>
        <w:tc>
          <w:tcPr>
            <w:tcW w:w="1878" w:type="dxa"/>
            <w:vMerge/>
            <w:tcBorders>
              <w:top w:val="nil"/>
              <w:left w:val="single" w:sz="8" w:space="0" w:color="A6A6A6"/>
              <w:bottom w:val="single" w:sz="8" w:space="0" w:color="A6A6A6"/>
              <w:right w:val="single" w:sz="8" w:space="0" w:color="A6A6A6"/>
            </w:tcBorders>
            <w:vAlign w:val="center"/>
            <w:hideMark/>
          </w:tcPr>
          <w:p w14:paraId="333FE577"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p>
        </w:tc>
        <w:tc>
          <w:tcPr>
            <w:tcW w:w="2829" w:type="dxa"/>
            <w:tcBorders>
              <w:top w:val="nil"/>
              <w:left w:val="nil"/>
              <w:bottom w:val="single" w:sz="8" w:space="0" w:color="A6A6A6"/>
              <w:right w:val="single" w:sz="8" w:space="0" w:color="A6A6A6"/>
            </w:tcBorders>
            <w:shd w:val="clear" w:color="000000" w:fill="FFFFFF"/>
            <w:noWrap/>
            <w:vAlign w:val="center"/>
            <w:hideMark/>
          </w:tcPr>
          <w:p w14:paraId="3552D9DA"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Enjoy Coquimbo*</w:t>
            </w:r>
          </w:p>
        </w:tc>
        <w:tc>
          <w:tcPr>
            <w:tcW w:w="1054" w:type="dxa"/>
            <w:tcBorders>
              <w:top w:val="nil"/>
              <w:left w:val="nil"/>
              <w:bottom w:val="single" w:sz="8" w:space="0" w:color="A6A6A6"/>
              <w:right w:val="single" w:sz="8" w:space="0" w:color="A6A6A6"/>
            </w:tcBorders>
            <w:shd w:val="clear" w:color="000000" w:fill="FFFFFF"/>
            <w:noWrap/>
            <w:vAlign w:val="center"/>
            <w:hideMark/>
          </w:tcPr>
          <w:p w14:paraId="467C4EF2" w14:textId="77777777" w:rsidR="0013734D" w:rsidRPr="0013734D" w:rsidRDefault="0013734D" w:rsidP="0013734D">
            <w:pPr>
              <w:spacing w:after="0" w:line="240" w:lineRule="auto"/>
              <w:jc w:val="center"/>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1.473,9</w:t>
            </w:r>
          </w:p>
        </w:tc>
      </w:tr>
      <w:tr w:rsidR="0013734D" w:rsidRPr="0013734D" w14:paraId="10993D30" w14:textId="77777777" w:rsidTr="0013734D">
        <w:trPr>
          <w:trHeight w:val="300"/>
        </w:trPr>
        <w:tc>
          <w:tcPr>
            <w:tcW w:w="1878" w:type="dxa"/>
            <w:vMerge w:val="restart"/>
            <w:tcBorders>
              <w:top w:val="nil"/>
              <w:left w:val="single" w:sz="8" w:space="0" w:color="A6A6A6"/>
              <w:bottom w:val="single" w:sz="8" w:space="0" w:color="A6A6A6"/>
              <w:right w:val="single" w:sz="8" w:space="0" w:color="A6A6A6"/>
            </w:tcBorders>
            <w:shd w:val="clear" w:color="000000" w:fill="D9E2F3"/>
            <w:noWrap/>
            <w:vAlign w:val="center"/>
            <w:hideMark/>
          </w:tcPr>
          <w:p w14:paraId="14F1AB20"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De Valparaíso</w:t>
            </w:r>
          </w:p>
        </w:tc>
        <w:tc>
          <w:tcPr>
            <w:tcW w:w="2829" w:type="dxa"/>
            <w:tcBorders>
              <w:top w:val="nil"/>
              <w:left w:val="nil"/>
              <w:bottom w:val="single" w:sz="8" w:space="0" w:color="A6A6A6"/>
              <w:right w:val="single" w:sz="8" w:space="0" w:color="A6A6A6"/>
            </w:tcBorders>
            <w:shd w:val="clear" w:color="000000" w:fill="D9E2F3"/>
            <w:noWrap/>
            <w:vAlign w:val="center"/>
            <w:hideMark/>
          </w:tcPr>
          <w:p w14:paraId="163EA7C5"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Casino de Juegos del Pacífico</w:t>
            </w:r>
          </w:p>
        </w:tc>
        <w:tc>
          <w:tcPr>
            <w:tcW w:w="1054" w:type="dxa"/>
            <w:tcBorders>
              <w:top w:val="nil"/>
              <w:left w:val="nil"/>
              <w:bottom w:val="single" w:sz="8" w:space="0" w:color="A6A6A6"/>
              <w:right w:val="single" w:sz="8" w:space="0" w:color="A6A6A6"/>
            </w:tcBorders>
            <w:shd w:val="clear" w:color="000000" w:fill="D9E2F3"/>
            <w:noWrap/>
            <w:vAlign w:val="center"/>
            <w:hideMark/>
          </w:tcPr>
          <w:p w14:paraId="7CB6EC6E" w14:textId="77777777" w:rsidR="0013734D" w:rsidRPr="0013734D" w:rsidRDefault="0013734D" w:rsidP="0013734D">
            <w:pPr>
              <w:spacing w:after="0" w:line="240" w:lineRule="auto"/>
              <w:jc w:val="center"/>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 </w:t>
            </w:r>
          </w:p>
        </w:tc>
      </w:tr>
      <w:tr w:rsidR="0013734D" w:rsidRPr="0013734D" w14:paraId="1FF50D1E" w14:textId="77777777" w:rsidTr="0013734D">
        <w:trPr>
          <w:trHeight w:val="300"/>
        </w:trPr>
        <w:tc>
          <w:tcPr>
            <w:tcW w:w="1878" w:type="dxa"/>
            <w:vMerge/>
            <w:tcBorders>
              <w:top w:val="nil"/>
              <w:left w:val="single" w:sz="8" w:space="0" w:color="A6A6A6"/>
              <w:bottom w:val="single" w:sz="8" w:space="0" w:color="A6A6A6"/>
              <w:right w:val="single" w:sz="8" w:space="0" w:color="A6A6A6"/>
            </w:tcBorders>
            <w:vAlign w:val="center"/>
            <w:hideMark/>
          </w:tcPr>
          <w:p w14:paraId="61CD0C6A"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p>
        </w:tc>
        <w:tc>
          <w:tcPr>
            <w:tcW w:w="2829" w:type="dxa"/>
            <w:tcBorders>
              <w:top w:val="nil"/>
              <w:left w:val="nil"/>
              <w:bottom w:val="single" w:sz="8" w:space="0" w:color="A6A6A6"/>
              <w:right w:val="single" w:sz="8" w:space="0" w:color="A6A6A6"/>
            </w:tcBorders>
            <w:shd w:val="clear" w:color="000000" w:fill="D9E2F3"/>
            <w:noWrap/>
            <w:vAlign w:val="center"/>
            <w:hideMark/>
          </w:tcPr>
          <w:p w14:paraId="12621E45"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Enjoy Viña del Mar*</w:t>
            </w:r>
          </w:p>
        </w:tc>
        <w:tc>
          <w:tcPr>
            <w:tcW w:w="1054" w:type="dxa"/>
            <w:tcBorders>
              <w:top w:val="nil"/>
              <w:left w:val="nil"/>
              <w:bottom w:val="single" w:sz="8" w:space="0" w:color="A6A6A6"/>
              <w:right w:val="single" w:sz="8" w:space="0" w:color="A6A6A6"/>
            </w:tcBorders>
            <w:shd w:val="clear" w:color="000000" w:fill="D9E2F3"/>
            <w:noWrap/>
            <w:vAlign w:val="center"/>
            <w:hideMark/>
          </w:tcPr>
          <w:p w14:paraId="592FF5C9" w14:textId="77777777" w:rsidR="0013734D" w:rsidRPr="0013734D" w:rsidRDefault="0013734D" w:rsidP="0013734D">
            <w:pPr>
              <w:spacing w:after="0" w:line="240" w:lineRule="auto"/>
              <w:jc w:val="center"/>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2.544,1</w:t>
            </w:r>
          </w:p>
        </w:tc>
      </w:tr>
      <w:tr w:rsidR="0013734D" w:rsidRPr="0013734D" w14:paraId="38D40524" w14:textId="77777777" w:rsidTr="0013734D">
        <w:trPr>
          <w:trHeight w:val="300"/>
        </w:trPr>
        <w:tc>
          <w:tcPr>
            <w:tcW w:w="1878" w:type="dxa"/>
            <w:vMerge/>
            <w:tcBorders>
              <w:top w:val="nil"/>
              <w:left w:val="single" w:sz="8" w:space="0" w:color="A6A6A6"/>
              <w:bottom w:val="single" w:sz="8" w:space="0" w:color="A6A6A6"/>
              <w:right w:val="single" w:sz="8" w:space="0" w:color="A6A6A6"/>
            </w:tcBorders>
            <w:vAlign w:val="center"/>
            <w:hideMark/>
          </w:tcPr>
          <w:p w14:paraId="1704FD5C"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p>
        </w:tc>
        <w:tc>
          <w:tcPr>
            <w:tcW w:w="2829" w:type="dxa"/>
            <w:tcBorders>
              <w:top w:val="nil"/>
              <w:left w:val="nil"/>
              <w:bottom w:val="single" w:sz="8" w:space="0" w:color="A6A6A6"/>
              <w:right w:val="single" w:sz="8" w:space="0" w:color="A6A6A6"/>
            </w:tcBorders>
            <w:shd w:val="clear" w:color="000000" w:fill="D9E2F3"/>
            <w:noWrap/>
            <w:vAlign w:val="center"/>
            <w:hideMark/>
          </w:tcPr>
          <w:p w14:paraId="35787482"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Enjoy Santiago</w:t>
            </w:r>
          </w:p>
        </w:tc>
        <w:tc>
          <w:tcPr>
            <w:tcW w:w="1054" w:type="dxa"/>
            <w:tcBorders>
              <w:top w:val="nil"/>
              <w:left w:val="nil"/>
              <w:bottom w:val="single" w:sz="8" w:space="0" w:color="A6A6A6"/>
              <w:right w:val="single" w:sz="8" w:space="0" w:color="A6A6A6"/>
            </w:tcBorders>
            <w:shd w:val="clear" w:color="000000" w:fill="D9E2F3"/>
            <w:noWrap/>
            <w:vAlign w:val="center"/>
            <w:hideMark/>
          </w:tcPr>
          <w:p w14:paraId="691A8101" w14:textId="77777777" w:rsidR="0013734D" w:rsidRPr="0013734D" w:rsidRDefault="0013734D" w:rsidP="0013734D">
            <w:pPr>
              <w:spacing w:after="0" w:line="240" w:lineRule="auto"/>
              <w:jc w:val="center"/>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 </w:t>
            </w:r>
          </w:p>
        </w:tc>
      </w:tr>
      <w:tr w:rsidR="0013734D" w:rsidRPr="0013734D" w14:paraId="30AC39D4" w14:textId="77777777" w:rsidTr="0013734D">
        <w:trPr>
          <w:trHeight w:val="300"/>
        </w:trPr>
        <w:tc>
          <w:tcPr>
            <w:tcW w:w="1878" w:type="dxa"/>
            <w:vMerge w:val="restart"/>
            <w:tcBorders>
              <w:top w:val="nil"/>
              <w:left w:val="single" w:sz="8" w:space="0" w:color="A6A6A6"/>
              <w:bottom w:val="single" w:sz="8" w:space="0" w:color="A6A6A6"/>
              <w:right w:val="single" w:sz="8" w:space="0" w:color="A6A6A6"/>
            </w:tcBorders>
            <w:shd w:val="clear" w:color="000000" w:fill="FFFFFF"/>
            <w:noWrap/>
            <w:vAlign w:val="center"/>
            <w:hideMark/>
          </w:tcPr>
          <w:p w14:paraId="38D600A2"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De O´Higgins</w:t>
            </w:r>
          </w:p>
        </w:tc>
        <w:tc>
          <w:tcPr>
            <w:tcW w:w="2829" w:type="dxa"/>
            <w:tcBorders>
              <w:top w:val="nil"/>
              <w:left w:val="nil"/>
              <w:bottom w:val="single" w:sz="8" w:space="0" w:color="A6A6A6"/>
              <w:right w:val="single" w:sz="8" w:space="0" w:color="A6A6A6"/>
            </w:tcBorders>
            <w:shd w:val="clear" w:color="000000" w:fill="FFFFFF"/>
            <w:noWrap/>
            <w:vAlign w:val="center"/>
            <w:hideMark/>
          </w:tcPr>
          <w:p w14:paraId="04E3166E"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Casino Monticello</w:t>
            </w:r>
          </w:p>
        </w:tc>
        <w:tc>
          <w:tcPr>
            <w:tcW w:w="1054" w:type="dxa"/>
            <w:tcBorders>
              <w:top w:val="nil"/>
              <w:left w:val="nil"/>
              <w:bottom w:val="single" w:sz="8" w:space="0" w:color="A6A6A6"/>
              <w:right w:val="single" w:sz="8" w:space="0" w:color="A6A6A6"/>
            </w:tcBorders>
            <w:shd w:val="clear" w:color="000000" w:fill="FFFFFF"/>
            <w:noWrap/>
            <w:vAlign w:val="center"/>
            <w:hideMark/>
          </w:tcPr>
          <w:p w14:paraId="16E029B1" w14:textId="77777777" w:rsidR="0013734D" w:rsidRPr="0013734D" w:rsidRDefault="0013734D" w:rsidP="0013734D">
            <w:pPr>
              <w:spacing w:after="0" w:line="240" w:lineRule="auto"/>
              <w:jc w:val="center"/>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 </w:t>
            </w:r>
          </w:p>
        </w:tc>
      </w:tr>
      <w:tr w:rsidR="0013734D" w:rsidRPr="0013734D" w14:paraId="5A6B3472" w14:textId="77777777" w:rsidTr="0013734D">
        <w:trPr>
          <w:trHeight w:val="300"/>
        </w:trPr>
        <w:tc>
          <w:tcPr>
            <w:tcW w:w="1878" w:type="dxa"/>
            <w:vMerge/>
            <w:tcBorders>
              <w:top w:val="nil"/>
              <w:left w:val="single" w:sz="8" w:space="0" w:color="A6A6A6"/>
              <w:bottom w:val="single" w:sz="8" w:space="0" w:color="A6A6A6"/>
              <w:right w:val="single" w:sz="8" w:space="0" w:color="A6A6A6"/>
            </w:tcBorders>
            <w:vAlign w:val="center"/>
            <w:hideMark/>
          </w:tcPr>
          <w:p w14:paraId="5A333B47"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p>
        </w:tc>
        <w:tc>
          <w:tcPr>
            <w:tcW w:w="2829" w:type="dxa"/>
            <w:tcBorders>
              <w:top w:val="nil"/>
              <w:left w:val="nil"/>
              <w:bottom w:val="single" w:sz="8" w:space="0" w:color="A6A6A6"/>
              <w:right w:val="single" w:sz="8" w:space="0" w:color="A6A6A6"/>
            </w:tcBorders>
            <w:shd w:val="clear" w:color="000000" w:fill="FFFFFF"/>
            <w:noWrap/>
            <w:vAlign w:val="center"/>
            <w:hideMark/>
          </w:tcPr>
          <w:p w14:paraId="7A75F4A5"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Casino de Colchagua</w:t>
            </w:r>
          </w:p>
        </w:tc>
        <w:tc>
          <w:tcPr>
            <w:tcW w:w="1054" w:type="dxa"/>
            <w:tcBorders>
              <w:top w:val="nil"/>
              <w:left w:val="nil"/>
              <w:bottom w:val="single" w:sz="8" w:space="0" w:color="A6A6A6"/>
              <w:right w:val="single" w:sz="8" w:space="0" w:color="A6A6A6"/>
            </w:tcBorders>
            <w:shd w:val="clear" w:color="000000" w:fill="FFFFFF"/>
            <w:noWrap/>
            <w:vAlign w:val="center"/>
            <w:hideMark/>
          </w:tcPr>
          <w:p w14:paraId="1A3766B0" w14:textId="77777777" w:rsidR="0013734D" w:rsidRPr="0013734D" w:rsidRDefault="0013734D" w:rsidP="0013734D">
            <w:pPr>
              <w:spacing w:after="0" w:line="240" w:lineRule="auto"/>
              <w:jc w:val="center"/>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 </w:t>
            </w:r>
          </w:p>
        </w:tc>
      </w:tr>
      <w:tr w:rsidR="0013734D" w:rsidRPr="0013734D" w14:paraId="7211EBF6" w14:textId="77777777" w:rsidTr="0013734D">
        <w:trPr>
          <w:trHeight w:val="300"/>
        </w:trPr>
        <w:tc>
          <w:tcPr>
            <w:tcW w:w="1878" w:type="dxa"/>
            <w:tcBorders>
              <w:top w:val="nil"/>
              <w:left w:val="single" w:sz="8" w:space="0" w:color="A6A6A6"/>
              <w:bottom w:val="single" w:sz="8" w:space="0" w:color="A6A6A6"/>
              <w:right w:val="single" w:sz="8" w:space="0" w:color="A6A6A6"/>
            </w:tcBorders>
            <w:shd w:val="clear" w:color="000000" w:fill="DCE6F1"/>
            <w:noWrap/>
            <w:vAlign w:val="center"/>
            <w:hideMark/>
          </w:tcPr>
          <w:p w14:paraId="5DC7D054"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Del Maule</w:t>
            </w:r>
          </w:p>
        </w:tc>
        <w:tc>
          <w:tcPr>
            <w:tcW w:w="2829" w:type="dxa"/>
            <w:tcBorders>
              <w:top w:val="nil"/>
              <w:left w:val="nil"/>
              <w:bottom w:val="single" w:sz="8" w:space="0" w:color="A6A6A6"/>
              <w:right w:val="single" w:sz="8" w:space="0" w:color="A6A6A6"/>
            </w:tcBorders>
            <w:shd w:val="clear" w:color="000000" w:fill="DCE6F1"/>
            <w:noWrap/>
            <w:vAlign w:val="center"/>
            <w:hideMark/>
          </w:tcPr>
          <w:p w14:paraId="55901B54"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Gran Casino de Talca</w:t>
            </w:r>
          </w:p>
        </w:tc>
        <w:tc>
          <w:tcPr>
            <w:tcW w:w="1054" w:type="dxa"/>
            <w:tcBorders>
              <w:top w:val="nil"/>
              <w:left w:val="nil"/>
              <w:bottom w:val="single" w:sz="8" w:space="0" w:color="A6A6A6"/>
              <w:right w:val="single" w:sz="8" w:space="0" w:color="A6A6A6"/>
            </w:tcBorders>
            <w:shd w:val="clear" w:color="000000" w:fill="D9E2F3"/>
            <w:noWrap/>
            <w:vAlign w:val="center"/>
            <w:hideMark/>
          </w:tcPr>
          <w:p w14:paraId="1475462D" w14:textId="77777777" w:rsidR="0013734D" w:rsidRPr="0013734D" w:rsidRDefault="0013734D" w:rsidP="0013734D">
            <w:pPr>
              <w:spacing w:after="0" w:line="240" w:lineRule="auto"/>
              <w:jc w:val="center"/>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 </w:t>
            </w:r>
          </w:p>
        </w:tc>
      </w:tr>
      <w:tr w:rsidR="0013734D" w:rsidRPr="0013734D" w14:paraId="4FA238E3" w14:textId="77777777" w:rsidTr="0013734D">
        <w:trPr>
          <w:trHeight w:val="300"/>
        </w:trPr>
        <w:tc>
          <w:tcPr>
            <w:tcW w:w="1878" w:type="dxa"/>
            <w:tcBorders>
              <w:top w:val="nil"/>
              <w:left w:val="single" w:sz="8" w:space="0" w:color="A6A6A6"/>
              <w:bottom w:val="single" w:sz="8" w:space="0" w:color="A6A6A6"/>
              <w:right w:val="single" w:sz="8" w:space="0" w:color="A6A6A6"/>
            </w:tcBorders>
            <w:shd w:val="clear" w:color="000000" w:fill="FFFFFF"/>
            <w:noWrap/>
            <w:vAlign w:val="center"/>
            <w:hideMark/>
          </w:tcPr>
          <w:p w14:paraId="34961E60"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Del Ñuble</w:t>
            </w:r>
          </w:p>
        </w:tc>
        <w:tc>
          <w:tcPr>
            <w:tcW w:w="2829" w:type="dxa"/>
            <w:tcBorders>
              <w:top w:val="nil"/>
              <w:left w:val="nil"/>
              <w:bottom w:val="single" w:sz="8" w:space="0" w:color="A6A6A6"/>
              <w:right w:val="single" w:sz="8" w:space="0" w:color="A6A6A6"/>
            </w:tcBorders>
            <w:shd w:val="clear" w:color="000000" w:fill="FFFFFF"/>
            <w:noWrap/>
            <w:vAlign w:val="center"/>
            <w:hideMark/>
          </w:tcPr>
          <w:p w14:paraId="7E1812D3"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Marina del Sol Chillán</w:t>
            </w:r>
          </w:p>
        </w:tc>
        <w:tc>
          <w:tcPr>
            <w:tcW w:w="1054" w:type="dxa"/>
            <w:tcBorders>
              <w:top w:val="nil"/>
              <w:left w:val="nil"/>
              <w:bottom w:val="single" w:sz="8" w:space="0" w:color="A6A6A6"/>
              <w:right w:val="single" w:sz="8" w:space="0" w:color="A6A6A6"/>
            </w:tcBorders>
            <w:shd w:val="clear" w:color="000000" w:fill="FFFFFF"/>
            <w:noWrap/>
            <w:vAlign w:val="center"/>
            <w:hideMark/>
          </w:tcPr>
          <w:p w14:paraId="7C973391" w14:textId="77777777" w:rsidR="0013734D" w:rsidRPr="0013734D" w:rsidRDefault="0013734D" w:rsidP="0013734D">
            <w:pPr>
              <w:spacing w:after="0" w:line="240" w:lineRule="auto"/>
              <w:jc w:val="center"/>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 </w:t>
            </w:r>
          </w:p>
        </w:tc>
      </w:tr>
      <w:tr w:rsidR="0013734D" w:rsidRPr="0013734D" w14:paraId="18D4FA51" w14:textId="77777777" w:rsidTr="0013734D">
        <w:trPr>
          <w:trHeight w:val="300"/>
        </w:trPr>
        <w:tc>
          <w:tcPr>
            <w:tcW w:w="1878" w:type="dxa"/>
            <w:vMerge w:val="restart"/>
            <w:tcBorders>
              <w:top w:val="nil"/>
              <w:left w:val="single" w:sz="8" w:space="0" w:color="A6A6A6"/>
              <w:bottom w:val="single" w:sz="8" w:space="0" w:color="A6A6A6"/>
              <w:right w:val="single" w:sz="8" w:space="0" w:color="A6A6A6"/>
            </w:tcBorders>
            <w:shd w:val="clear" w:color="000000" w:fill="DCE6F1"/>
            <w:noWrap/>
            <w:vAlign w:val="center"/>
            <w:hideMark/>
          </w:tcPr>
          <w:p w14:paraId="1D6D3602"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Del Biobío</w:t>
            </w:r>
          </w:p>
        </w:tc>
        <w:tc>
          <w:tcPr>
            <w:tcW w:w="2829" w:type="dxa"/>
            <w:tcBorders>
              <w:top w:val="nil"/>
              <w:left w:val="nil"/>
              <w:bottom w:val="single" w:sz="8" w:space="0" w:color="A6A6A6"/>
              <w:right w:val="single" w:sz="8" w:space="0" w:color="A6A6A6"/>
            </w:tcBorders>
            <w:shd w:val="clear" w:color="000000" w:fill="DCE6F1"/>
            <w:noWrap/>
            <w:vAlign w:val="center"/>
            <w:hideMark/>
          </w:tcPr>
          <w:p w14:paraId="01BDA087"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Marina del Sol Talcahuano</w:t>
            </w:r>
          </w:p>
        </w:tc>
        <w:tc>
          <w:tcPr>
            <w:tcW w:w="1054" w:type="dxa"/>
            <w:tcBorders>
              <w:top w:val="nil"/>
              <w:left w:val="nil"/>
              <w:bottom w:val="single" w:sz="8" w:space="0" w:color="A6A6A6"/>
              <w:right w:val="single" w:sz="8" w:space="0" w:color="A6A6A6"/>
            </w:tcBorders>
            <w:shd w:val="clear" w:color="000000" w:fill="D9E2F3"/>
            <w:noWrap/>
            <w:vAlign w:val="center"/>
            <w:hideMark/>
          </w:tcPr>
          <w:p w14:paraId="62C41E8D" w14:textId="77777777" w:rsidR="0013734D" w:rsidRPr="0013734D" w:rsidRDefault="0013734D" w:rsidP="0013734D">
            <w:pPr>
              <w:spacing w:after="0" w:line="240" w:lineRule="auto"/>
              <w:jc w:val="center"/>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 </w:t>
            </w:r>
          </w:p>
        </w:tc>
      </w:tr>
      <w:tr w:rsidR="0013734D" w:rsidRPr="0013734D" w14:paraId="64ED2E5C" w14:textId="77777777" w:rsidTr="0013734D">
        <w:trPr>
          <w:trHeight w:val="300"/>
        </w:trPr>
        <w:tc>
          <w:tcPr>
            <w:tcW w:w="1878" w:type="dxa"/>
            <w:vMerge/>
            <w:tcBorders>
              <w:top w:val="nil"/>
              <w:left w:val="single" w:sz="8" w:space="0" w:color="A6A6A6"/>
              <w:bottom w:val="single" w:sz="8" w:space="0" w:color="A6A6A6"/>
              <w:right w:val="single" w:sz="8" w:space="0" w:color="A6A6A6"/>
            </w:tcBorders>
            <w:vAlign w:val="center"/>
            <w:hideMark/>
          </w:tcPr>
          <w:p w14:paraId="3D93BFE8"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p>
        </w:tc>
        <w:tc>
          <w:tcPr>
            <w:tcW w:w="2829" w:type="dxa"/>
            <w:tcBorders>
              <w:top w:val="nil"/>
              <w:left w:val="nil"/>
              <w:bottom w:val="single" w:sz="8" w:space="0" w:color="A6A6A6"/>
              <w:right w:val="single" w:sz="8" w:space="0" w:color="A6A6A6"/>
            </w:tcBorders>
            <w:shd w:val="clear" w:color="000000" w:fill="DCE6F1"/>
            <w:noWrap/>
            <w:vAlign w:val="center"/>
            <w:hideMark/>
          </w:tcPr>
          <w:p w14:paraId="6835EFE2"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Casino Gran Los Ángeles*</w:t>
            </w:r>
          </w:p>
        </w:tc>
        <w:tc>
          <w:tcPr>
            <w:tcW w:w="1054" w:type="dxa"/>
            <w:tcBorders>
              <w:top w:val="nil"/>
              <w:left w:val="nil"/>
              <w:bottom w:val="single" w:sz="8" w:space="0" w:color="A6A6A6"/>
              <w:right w:val="single" w:sz="8" w:space="0" w:color="A6A6A6"/>
            </w:tcBorders>
            <w:shd w:val="clear" w:color="000000" w:fill="D9E2F3"/>
            <w:noWrap/>
            <w:vAlign w:val="center"/>
            <w:hideMark/>
          </w:tcPr>
          <w:p w14:paraId="7840B1AD" w14:textId="77777777" w:rsidR="0013734D" w:rsidRPr="0013734D" w:rsidRDefault="0013734D" w:rsidP="0013734D">
            <w:pPr>
              <w:spacing w:after="0" w:line="240" w:lineRule="auto"/>
              <w:jc w:val="center"/>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69,0</w:t>
            </w:r>
          </w:p>
        </w:tc>
      </w:tr>
      <w:tr w:rsidR="0013734D" w:rsidRPr="0013734D" w14:paraId="71CAC0B0" w14:textId="77777777" w:rsidTr="0013734D">
        <w:trPr>
          <w:trHeight w:val="300"/>
        </w:trPr>
        <w:tc>
          <w:tcPr>
            <w:tcW w:w="1878" w:type="dxa"/>
            <w:vMerge w:val="restart"/>
            <w:tcBorders>
              <w:top w:val="nil"/>
              <w:left w:val="single" w:sz="8" w:space="0" w:color="A6A6A6"/>
              <w:bottom w:val="single" w:sz="8" w:space="0" w:color="A6A6A6"/>
              <w:right w:val="single" w:sz="8" w:space="0" w:color="A6A6A6"/>
            </w:tcBorders>
            <w:shd w:val="clear" w:color="000000" w:fill="FFFFFF"/>
            <w:noWrap/>
            <w:vAlign w:val="center"/>
            <w:hideMark/>
          </w:tcPr>
          <w:p w14:paraId="7A186AA4"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La Araucanía</w:t>
            </w:r>
          </w:p>
        </w:tc>
        <w:tc>
          <w:tcPr>
            <w:tcW w:w="2829" w:type="dxa"/>
            <w:tcBorders>
              <w:top w:val="nil"/>
              <w:left w:val="nil"/>
              <w:bottom w:val="single" w:sz="8" w:space="0" w:color="A6A6A6"/>
              <w:right w:val="single" w:sz="8" w:space="0" w:color="A6A6A6"/>
            </w:tcBorders>
            <w:shd w:val="clear" w:color="000000" w:fill="FFFFFF"/>
            <w:noWrap/>
            <w:vAlign w:val="center"/>
            <w:hideMark/>
          </w:tcPr>
          <w:p w14:paraId="15C01303"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Dreams Temuco</w:t>
            </w:r>
          </w:p>
        </w:tc>
        <w:tc>
          <w:tcPr>
            <w:tcW w:w="1054" w:type="dxa"/>
            <w:tcBorders>
              <w:top w:val="nil"/>
              <w:left w:val="nil"/>
              <w:bottom w:val="single" w:sz="8" w:space="0" w:color="A6A6A6"/>
              <w:right w:val="single" w:sz="8" w:space="0" w:color="A6A6A6"/>
            </w:tcBorders>
            <w:shd w:val="clear" w:color="000000" w:fill="FFFFFF"/>
            <w:noWrap/>
            <w:vAlign w:val="center"/>
            <w:hideMark/>
          </w:tcPr>
          <w:p w14:paraId="04A61044" w14:textId="77777777" w:rsidR="0013734D" w:rsidRPr="0013734D" w:rsidRDefault="0013734D" w:rsidP="0013734D">
            <w:pPr>
              <w:spacing w:after="0" w:line="240" w:lineRule="auto"/>
              <w:jc w:val="center"/>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447,5</w:t>
            </w:r>
          </w:p>
        </w:tc>
      </w:tr>
      <w:tr w:rsidR="0013734D" w:rsidRPr="0013734D" w14:paraId="4342D2C4" w14:textId="77777777" w:rsidTr="0013734D">
        <w:trPr>
          <w:trHeight w:val="300"/>
        </w:trPr>
        <w:tc>
          <w:tcPr>
            <w:tcW w:w="1878" w:type="dxa"/>
            <w:vMerge/>
            <w:tcBorders>
              <w:top w:val="nil"/>
              <w:left w:val="single" w:sz="8" w:space="0" w:color="A6A6A6"/>
              <w:bottom w:val="single" w:sz="8" w:space="0" w:color="A6A6A6"/>
              <w:right w:val="single" w:sz="8" w:space="0" w:color="A6A6A6"/>
            </w:tcBorders>
            <w:vAlign w:val="center"/>
            <w:hideMark/>
          </w:tcPr>
          <w:p w14:paraId="0A4F24CA"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p>
        </w:tc>
        <w:tc>
          <w:tcPr>
            <w:tcW w:w="2829" w:type="dxa"/>
            <w:tcBorders>
              <w:top w:val="nil"/>
              <w:left w:val="nil"/>
              <w:bottom w:val="single" w:sz="8" w:space="0" w:color="A6A6A6"/>
              <w:right w:val="single" w:sz="8" w:space="0" w:color="A6A6A6"/>
            </w:tcBorders>
            <w:shd w:val="clear" w:color="000000" w:fill="FFFFFF"/>
            <w:noWrap/>
            <w:vAlign w:val="center"/>
            <w:hideMark/>
          </w:tcPr>
          <w:p w14:paraId="19430ECF"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Enjoy Pucón*</w:t>
            </w:r>
          </w:p>
        </w:tc>
        <w:tc>
          <w:tcPr>
            <w:tcW w:w="1054" w:type="dxa"/>
            <w:tcBorders>
              <w:top w:val="nil"/>
              <w:left w:val="nil"/>
              <w:bottom w:val="single" w:sz="8" w:space="0" w:color="A6A6A6"/>
              <w:right w:val="single" w:sz="8" w:space="0" w:color="A6A6A6"/>
            </w:tcBorders>
            <w:shd w:val="clear" w:color="000000" w:fill="FFFFFF"/>
            <w:noWrap/>
            <w:vAlign w:val="center"/>
            <w:hideMark/>
          </w:tcPr>
          <w:p w14:paraId="3C9BE23B" w14:textId="77777777" w:rsidR="0013734D" w:rsidRPr="0013734D" w:rsidRDefault="0013734D" w:rsidP="0013734D">
            <w:pPr>
              <w:spacing w:after="0" w:line="240" w:lineRule="auto"/>
              <w:jc w:val="center"/>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370,4</w:t>
            </w:r>
          </w:p>
        </w:tc>
      </w:tr>
      <w:tr w:rsidR="0013734D" w:rsidRPr="0013734D" w14:paraId="1C3C6D9E" w14:textId="77777777" w:rsidTr="0013734D">
        <w:trPr>
          <w:trHeight w:val="300"/>
        </w:trPr>
        <w:tc>
          <w:tcPr>
            <w:tcW w:w="1878" w:type="dxa"/>
            <w:tcBorders>
              <w:top w:val="nil"/>
              <w:left w:val="single" w:sz="8" w:space="0" w:color="A6A6A6"/>
              <w:bottom w:val="single" w:sz="8" w:space="0" w:color="A6A6A6"/>
              <w:right w:val="single" w:sz="8" w:space="0" w:color="A6A6A6"/>
            </w:tcBorders>
            <w:shd w:val="clear" w:color="000000" w:fill="DCE6F1"/>
            <w:noWrap/>
            <w:vAlign w:val="center"/>
            <w:hideMark/>
          </w:tcPr>
          <w:p w14:paraId="759C812A"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 xml:space="preserve">Los </w:t>
            </w:r>
            <w:proofErr w:type="spellStart"/>
            <w:r w:rsidRPr="0013734D">
              <w:rPr>
                <w:rFonts w:ascii="Calibri" w:eastAsia="Times New Roman" w:hAnsi="Calibri" w:cs="Calibri"/>
                <w:color w:val="244062"/>
                <w:sz w:val="18"/>
                <w:szCs w:val="18"/>
                <w:lang w:eastAsia="es-CL"/>
              </w:rPr>
              <w:t>Rios</w:t>
            </w:r>
            <w:proofErr w:type="spellEnd"/>
          </w:p>
        </w:tc>
        <w:tc>
          <w:tcPr>
            <w:tcW w:w="2829" w:type="dxa"/>
            <w:tcBorders>
              <w:top w:val="nil"/>
              <w:left w:val="nil"/>
              <w:bottom w:val="single" w:sz="8" w:space="0" w:color="A6A6A6"/>
              <w:right w:val="single" w:sz="8" w:space="0" w:color="A6A6A6"/>
            </w:tcBorders>
            <w:shd w:val="clear" w:color="000000" w:fill="DCE6F1"/>
            <w:noWrap/>
            <w:vAlign w:val="center"/>
            <w:hideMark/>
          </w:tcPr>
          <w:p w14:paraId="101431E8"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Dreams Valdivia</w:t>
            </w:r>
          </w:p>
        </w:tc>
        <w:tc>
          <w:tcPr>
            <w:tcW w:w="1054" w:type="dxa"/>
            <w:tcBorders>
              <w:top w:val="nil"/>
              <w:left w:val="nil"/>
              <w:bottom w:val="single" w:sz="8" w:space="0" w:color="A6A6A6"/>
              <w:right w:val="single" w:sz="8" w:space="0" w:color="A6A6A6"/>
            </w:tcBorders>
            <w:shd w:val="clear" w:color="000000" w:fill="D9E2F3"/>
            <w:noWrap/>
            <w:vAlign w:val="center"/>
            <w:hideMark/>
          </w:tcPr>
          <w:p w14:paraId="71CB3851" w14:textId="77777777" w:rsidR="0013734D" w:rsidRPr="0013734D" w:rsidRDefault="0013734D" w:rsidP="0013734D">
            <w:pPr>
              <w:spacing w:after="0" w:line="240" w:lineRule="auto"/>
              <w:jc w:val="center"/>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 </w:t>
            </w:r>
          </w:p>
        </w:tc>
      </w:tr>
      <w:tr w:rsidR="0013734D" w:rsidRPr="0013734D" w14:paraId="0895B237" w14:textId="77777777" w:rsidTr="0013734D">
        <w:trPr>
          <w:trHeight w:val="300"/>
        </w:trPr>
        <w:tc>
          <w:tcPr>
            <w:tcW w:w="1878" w:type="dxa"/>
            <w:vMerge w:val="restart"/>
            <w:tcBorders>
              <w:top w:val="nil"/>
              <w:left w:val="single" w:sz="8" w:space="0" w:color="A6A6A6"/>
              <w:bottom w:val="single" w:sz="8" w:space="0" w:color="A6A6A6"/>
              <w:right w:val="single" w:sz="8" w:space="0" w:color="A6A6A6"/>
            </w:tcBorders>
            <w:shd w:val="clear" w:color="000000" w:fill="FFFFFF"/>
            <w:noWrap/>
            <w:vAlign w:val="center"/>
            <w:hideMark/>
          </w:tcPr>
          <w:p w14:paraId="55461958"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Los Lagos</w:t>
            </w:r>
          </w:p>
        </w:tc>
        <w:tc>
          <w:tcPr>
            <w:tcW w:w="2829" w:type="dxa"/>
            <w:tcBorders>
              <w:top w:val="nil"/>
              <w:left w:val="nil"/>
              <w:bottom w:val="single" w:sz="8" w:space="0" w:color="A6A6A6"/>
              <w:right w:val="single" w:sz="8" w:space="0" w:color="A6A6A6"/>
            </w:tcBorders>
            <w:shd w:val="clear" w:color="000000" w:fill="FFFFFF"/>
            <w:noWrap/>
            <w:vAlign w:val="center"/>
            <w:hideMark/>
          </w:tcPr>
          <w:p w14:paraId="7D4721BA"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Marina del Sol Osorno</w:t>
            </w:r>
          </w:p>
        </w:tc>
        <w:tc>
          <w:tcPr>
            <w:tcW w:w="1054" w:type="dxa"/>
            <w:tcBorders>
              <w:top w:val="nil"/>
              <w:left w:val="nil"/>
              <w:bottom w:val="single" w:sz="8" w:space="0" w:color="A6A6A6"/>
              <w:right w:val="single" w:sz="8" w:space="0" w:color="A6A6A6"/>
            </w:tcBorders>
            <w:shd w:val="clear" w:color="000000" w:fill="FFFFFF"/>
            <w:noWrap/>
            <w:vAlign w:val="center"/>
            <w:hideMark/>
          </w:tcPr>
          <w:p w14:paraId="2CE5D7D4" w14:textId="77777777" w:rsidR="0013734D" w:rsidRPr="0013734D" w:rsidRDefault="0013734D" w:rsidP="0013734D">
            <w:pPr>
              <w:spacing w:after="0" w:line="240" w:lineRule="auto"/>
              <w:jc w:val="center"/>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237,2</w:t>
            </w:r>
          </w:p>
        </w:tc>
      </w:tr>
      <w:tr w:rsidR="0013734D" w:rsidRPr="0013734D" w14:paraId="6D2537B9" w14:textId="77777777" w:rsidTr="0013734D">
        <w:trPr>
          <w:trHeight w:val="300"/>
        </w:trPr>
        <w:tc>
          <w:tcPr>
            <w:tcW w:w="1878" w:type="dxa"/>
            <w:vMerge/>
            <w:tcBorders>
              <w:top w:val="nil"/>
              <w:left w:val="single" w:sz="8" w:space="0" w:color="A6A6A6"/>
              <w:bottom w:val="single" w:sz="8" w:space="0" w:color="A6A6A6"/>
              <w:right w:val="single" w:sz="8" w:space="0" w:color="A6A6A6"/>
            </w:tcBorders>
            <w:vAlign w:val="center"/>
            <w:hideMark/>
          </w:tcPr>
          <w:p w14:paraId="71E2A56B"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p>
        </w:tc>
        <w:tc>
          <w:tcPr>
            <w:tcW w:w="2829" w:type="dxa"/>
            <w:tcBorders>
              <w:top w:val="nil"/>
              <w:left w:val="nil"/>
              <w:bottom w:val="single" w:sz="8" w:space="0" w:color="A6A6A6"/>
              <w:right w:val="single" w:sz="8" w:space="0" w:color="A6A6A6"/>
            </w:tcBorders>
            <w:shd w:val="clear" w:color="000000" w:fill="FFFFFF"/>
            <w:noWrap/>
            <w:vAlign w:val="center"/>
            <w:hideMark/>
          </w:tcPr>
          <w:p w14:paraId="1EF0F7FA"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Enjoy Chiloé</w:t>
            </w:r>
          </w:p>
        </w:tc>
        <w:tc>
          <w:tcPr>
            <w:tcW w:w="1054" w:type="dxa"/>
            <w:tcBorders>
              <w:top w:val="nil"/>
              <w:left w:val="nil"/>
              <w:bottom w:val="single" w:sz="8" w:space="0" w:color="A6A6A6"/>
              <w:right w:val="single" w:sz="8" w:space="0" w:color="A6A6A6"/>
            </w:tcBorders>
            <w:shd w:val="clear" w:color="000000" w:fill="FFFFFF"/>
            <w:noWrap/>
            <w:vAlign w:val="center"/>
            <w:hideMark/>
          </w:tcPr>
          <w:p w14:paraId="1D660046" w14:textId="77777777" w:rsidR="0013734D" w:rsidRPr="0013734D" w:rsidRDefault="0013734D" w:rsidP="0013734D">
            <w:pPr>
              <w:spacing w:after="0" w:line="240" w:lineRule="auto"/>
              <w:jc w:val="center"/>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 </w:t>
            </w:r>
          </w:p>
        </w:tc>
      </w:tr>
      <w:tr w:rsidR="0013734D" w:rsidRPr="0013734D" w14:paraId="4CD18C93" w14:textId="77777777" w:rsidTr="0013734D">
        <w:trPr>
          <w:trHeight w:val="300"/>
        </w:trPr>
        <w:tc>
          <w:tcPr>
            <w:tcW w:w="1878" w:type="dxa"/>
            <w:tcBorders>
              <w:top w:val="nil"/>
              <w:left w:val="single" w:sz="8" w:space="0" w:color="A6A6A6"/>
              <w:bottom w:val="single" w:sz="8" w:space="0" w:color="A6A6A6"/>
              <w:right w:val="single" w:sz="8" w:space="0" w:color="A6A6A6"/>
            </w:tcBorders>
            <w:shd w:val="clear" w:color="000000" w:fill="DCE6F1"/>
            <w:noWrap/>
            <w:vAlign w:val="center"/>
            <w:hideMark/>
          </w:tcPr>
          <w:p w14:paraId="47D79A2F"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De Aysén</w:t>
            </w:r>
          </w:p>
        </w:tc>
        <w:tc>
          <w:tcPr>
            <w:tcW w:w="2829" w:type="dxa"/>
            <w:tcBorders>
              <w:top w:val="nil"/>
              <w:left w:val="nil"/>
              <w:bottom w:val="single" w:sz="8" w:space="0" w:color="A6A6A6"/>
              <w:right w:val="single" w:sz="8" w:space="0" w:color="A6A6A6"/>
            </w:tcBorders>
            <w:shd w:val="clear" w:color="000000" w:fill="DCE6F1"/>
            <w:noWrap/>
            <w:vAlign w:val="center"/>
            <w:hideMark/>
          </w:tcPr>
          <w:p w14:paraId="3542DF28"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Dreams Coyhaique</w:t>
            </w:r>
          </w:p>
        </w:tc>
        <w:tc>
          <w:tcPr>
            <w:tcW w:w="1054" w:type="dxa"/>
            <w:tcBorders>
              <w:top w:val="nil"/>
              <w:left w:val="nil"/>
              <w:bottom w:val="single" w:sz="8" w:space="0" w:color="A6A6A6"/>
              <w:right w:val="single" w:sz="8" w:space="0" w:color="A6A6A6"/>
            </w:tcBorders>
            <w:shd w:val="clear" w:color="000000" w:fill="D9E2F3"/>
            <w:noWrap/>
            <w:vAlign w:val="center"/>
            <w:hideMark/>
          </w:tcPr>
          <w:p w14:paraId="6177D274" w14:textId="77777777" w:rsidR="0013734D" w:rsidRPr="0013734D" w:rsidRDefault="0013734D" w:rsidP="0013734D">
            <w:pPr>
              <w:spacing w:after="0" w:line="240" w:lineRule="auto"/>
              <w:jc w:val="center"/>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 </w:t>
            </w:r>
          </w:p>
        </w:tc>
      </w:tr>
      <w:tr w:rsidR="0013734D" w:rsidRPr="0013734D" w14:paraId="3074B617" w14:textId="77777777" w:rsidTr="0013734D">
        <w:trPr>
          <w:trHeight w:val="300"/>
        </w:trPr>
        <w:tc>
          <w:tcPr>
            <w:tcW w:w="1878" w:type="dxa"/>
            <w:tcBorders>
              <w:top w:val="nil"/>
              <w:left w:val="single" w:sz="8" w:space="0" w:color="A6A6A6"/>
              <w:bottom w:val="single" w:sz="8" w:space="0" w:color="A6A6A6"/>
              <w:right w:val="single" w:sz="8" w:space="0" w:color="A6A6A6"/>
            </w:tcBorders>
            <w:shd w:val="clear" w:color="000000" w:fill="FFFFFF"/>
            <w:noWrap/>
            <w:vAlign w:val="center"/>
            <w:hideMark/>
          </w:tcPr>
          <w:p w14:paraId="1E0AB47A"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Magallanes</w:t>
            </w:r>
          </w:p>
        </w:tc>
        <w:tc>
          <w:tcPr>
            <w:tcW w:w="2829" w:type="dxa"/>
            <w:tcBorders>
              <w:top w:val="nil"/>
              <w:left w:val="nil"/>
              <w:bottom w:val="single" w:sz="8" w:space="0" w:color="A6A6A6"/>
              <w:right w:val="single" w:sz="8" w:space="0" w:color="A6A6A6"/>
            </w:tcBorders>
            <w:shd w:val="clear" w:color="000000" w:fill="FFFFFF"/>
            <w:noWrap/>
            <w:vAlign w:val="center"/>
            <w:hideMark/>
          </w:tcPr>
          <w:p w14:paraId="1BBA7454" w14:textId="77777777" w:rsidR="0013734D" w:rsidRPr="0013734D" w:rsidRDefault="0013734D" w:rsidP="0013734D">
            <w:pPr>
              <w:spacing w:after="0" w:line="240" w:lineRule="auto"/>
              <w:jc w:val="left"/>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Dreams Punta Arenas</w:t>
            </w:r>
          </w:p>
        </w:tc>
        <w:tc>
          <w:tcPr>
            <w:tcW w:w="1054" w:type="dxa"/>
            <w:tcBorders>
              <w:top w:val="nil"/>
              <w:left w:val="nil"/>
              <w:bottom w:val="single" w:sz="8" w:space="0" w:color="A6A6A6"/>
              <w:right w:val="single" w:sz="8" w:space="0" w:color="A6A6A6"/>
            </w:tcBorders>
            <w:shd w:val="clear" w:color="000000" w:fill="FFFFFF"/>
            <w:noWrap/>
            <w:vAlign w:val="center"/>
            <w:hideMark/>
          </w:tcPr>
          <w:p w14:paraId="5B0D8358" w14:textId="77777777" w:rsidR="0013734D" w:rsidRPr="0013734D" w:rsidRDefault="0013734D" w:rsidP="0013734D">
            <w:pPr>
              <w:spacing w:after="0" w:line="240" w:lineRule="auto"/>
              <w:jc w:val="center"/>
              <w:rPr>
                <w:rFonts w:ascii="Calibri" w:eastAsia="Times New Roman" w:hAnsi="Calibri" w:cs="Calibri"/>
                <w:color w:val="244062"/>
                <w:sz w:val="18"/>
                <w:szCs w:val="18"/>
                <w:lang w:eastAsia="es-CL"/>
              </w:rPr>
            </w:pPr>
            <w:r w:rsidRPr="0013734D">
              <w:rPr>
                <w:rFonts w:ascii="Calibri" w:eastAsia="Times New Roman" w:hAnsi="Calibri" w:cs="Calibri"/>
                <w:color w:val="244062"/>
                <w:sz w:val="18"/>
                <w:szCs w:val="18"/>
                <w:lang w:eastAsia="es-CL"/>
              </w:rPr>
              <w:t> </w:t>
            </w:r>
          </w:p>
        </w:tc>
      </w:tr>
      <w:tr w:rsidR="0013734D" w:rsidRPr="0013734D" w14:paraId="4D5C113A" w14:textId="77777777" w:rsidTr="0013734D">
        <w:trPr>
          <w:trHeight w:val="300"/>
        </w:trPr>
        <w:tc>
          <w:tcPr>
            <w:tcW w:w="4707" w:type="dxa"/>
            <w:gridSpan w:val="2"/>
            <w:tcBorders>
              <w:top w:val="single" w:sz="8" w:space="0" w:color="A6A6A6"/>
              <w:left w:val="single" w:sz="8" w:space="0" w:color="A6A6A6"/>
              <w:bottom w:val="single" w:sz="8" w:space="0" w:color="A6A6A6"/>
              <w:right w:val="single" w:sz="8" w:space="0" w:color="A6A6A6"/>
            </w:tcBorders>
            <w:shd w:val="clear" w:color="000000" w:fill="1F497D"/>
            <w:noWrap/>
            <w:vAlign w:val="center"/>
            <w:hideMark/>
          </w:tcPr>
          <w:p w14:paraId="087A5225" w14:textId="77777777" w:rsidR="0013734D" w:rsidRPr="0013734D" w:rsidRDefault="0013734D" w:rsidP="0013734D">
            <w:pPr>
              <w:spacing w:after="0" w:line="240" w:lineRule="auto"/>
              <w:jc w:val="center"/>
              <w:rPr>
                <w:rFonts w:ascii="Calibri" w:eastAsia="Times New Roman" w:hAnsi="Calibri" w:cs="Calibri"/>
                <w:b/>
                <w:bCs/>
                <w:color w:val="FFFFFF"/>
                <w:sz w:val="18"/>
                <w:szCs w:val="18"/>
                <w:lang w:eastAsia="es-CL"/>
              </w:rPr>
            </w:pPr>
            <w:r w:rsidRPr="0013734D">
              <w:rPr>
                <w:rFonts w:ascii="Calibri" w:eastAsia="Times New Roman" w:hAnsi="Calibri" w:cs="Calibri"/>
                <w:b/>
                <w:bCs/>
                <w:color w:val="FFFFFF"/>
                <w:sz w:val="18"/>
                <w:szCs w:val="18"/>
                <w:lang w:eastAsia="es-CL"/>
              </w:rPr>
              <w:t xml:space="preserve">Total </w:t>
            </w:r>
          </w:p>
        </w:tc>
        <w:tc>
          <w:tcPr>
            <w:tcW w:w="1054" w:type="dxa"/>
            <w:tcBorders>
              <w:top w:val="nil"/>
              <w:left w:val="nil"/>
              <w:bottom w:val="single" w:sz="8" w:space="0" w:color="A6A6A6"/>
              <w:right w:val="single" w:sz="8" w:space="0" w:color="A6A6A6"/>
            </w:tcBorders>
            <w:shd w:val="clear" w:color="000000" w:fill="1F497D"/>
            <w:vAlign w:val="center"/>
            <w:hideMark/>
          </w:tcPr>
          <w:p w14:paraId="57AE1B59" w14:textId="77777777" w:rsidR="0013734D" w:rsidRPr="0013734D" w:rsidRDefault="0013734D" w:rsidP="0013734D">
            <w:pPr>
              <w:spacing w:after="0" w:line="240" w:lineRule="auto"/>
              <w:jc w:val="center"/>
              <w:rPr>
                <w:rFonts w:ascii="Calibri" w:eastAsia="Times New Roman" w:hAnsi="Calibri" w:cs="Calibri"/>
                <w:b/>
                <w:bCs/>
                <w:color w:val="FFFFFF"/>
                <w:sz w:val="18"/>
                <w:szCs w:val="18"/>
                <w:lang w:eastAsia="es-CL"/>
              </w:rPr>
            </w:pPr>
            <w:r w:rsidRPr="0013734D">
              <w:rPr>
                <w:rFonts w:ascii="Calibri" w:eastAsia="Times New Roman" w:hAnsi="Calibri" w:cs="Calibri"/>
                <w:b/>
                <w:bCs/>
                <w:color w:val="FFFFFF"/>
                <w:sz w:val="18"/>
                <w:szCs w:val="18"/>
                <w:lang w:eastAsia="es-CL"/>
              </w:rPr>
              <w:t>5.715,7</w:t>
            </w:r>
          </w:p>
        </w:tc>
      </w:tr>
    </w:tbl>
    <w:p w14:paraId="32C30723" w14:textId="77777777" w:rsidR="0074007A" w:rsidRDefault="0074007A" w:rsidP="003C4909">
      <w:pPr>
        <w:tabs>
          <w:tab w:val="left" w:pos="0"/>
        </w:tabs>
        <w:spacing w:after="0" w:line="240" w:lineRule="auto"/>
        <w:rPr>
          <w:rFonts w:cstheme="minorHAnsi"/>
        </w:rPr>
      </w:pPr>
    </w:p>
    <w:p w14:paraId="2174A0BE" w14:textId="4D42A73B" w:rsidR="003C4909" w:rsidRPr="009C3A3E" w:rsidRDefault="003C4909" w:rsidP="003C4909">
      <w:pPr>
        <w:tabs>
          <w:tab w:val="left" w:pos="0"/>
        </w:tabs>
        <w:spacing w:after="0" w:line="240" w:lineRule="auto"/>
        <w:rPr>
          <w:b/>
          <w:bCs/>
        </w:rPr>
      </w:pPr>
      <w:r w:rsidRPr="009C3A3E">
        <w:rPr>
          <w:b/>
          <w:bCs/>
        </w:rPr>
        <w:t>Ingresos y visitas</w:t>
      </w:r>
    </w:p>
    <w:p w14:paraId="12475F03" w14:textId="77777777" w:rsidR="003C4909" w:rsidRPr="009C3A3E" w:rsidRDefault="003C4909" w:rsidP="003C4909">
      <w:pPr>
        <w:tabs>
          <w:tab w:val="left" w:pos="-720"/>
          <w:tab w:val="left" w:pos="284"/>
        </w:tabs>
        <w:spacing w:after="0" w:line="240" w:lineRule="auto"/>
        <w:rPr>
          <w:b/>
          <w:bCs/>
        </w:rPr>
      </w:pPr>
    </w:p>
    <w:p w14:paraId="4E738484" w14:textId="451992DA" w:rsidR="003C4909" w:rsidRDefault="00BA2C18" w:rsidP="003C4909">
      <w:pPr>
        <w:tabs>
          <w:tab w:val="left" w:pos="0"/>
        </w:tabs>
        <w:spacing w:after="0" w:line="240" w:lineRule="auto"/>
      </w:pPr>
      <w:r>
        <w:t>Los</w:t>
      </w:r>
      <w:r w:rsidR="0024108D" w:rsidRPr="0024108D">
        <w:t xml:space="preserve"> 25 casinos de juego que operan en el </w:t>
      </w:r>
      <w:r w:rsidR="008F6621" w:rsidRPr="0024108D">
        <w:t>país</w:t>
      </w:r>
      <w:r w:rsidR="0024108D" w:rsidRPr="0024108D">
        <w:t xml:space="preserve"> registraron ingresos brutos del juego (win) por $</w:t>
      </w:r>
      <w:r w:rsidR="00005C35">
        <w:t>47</w:t>
      </w:r>
      <w:r w:rsidR="0024108D" w:rsidRPr="0024108D">
        <w:t>.</w:t>
      </w:r>
      <w:r w:rsidR="00516917">
        <w:t>469</w:t>
      </w:r>
      <w:r w:rsidR="0024108D" w:rsidRPr="0024108D">
        <w:t xml:space="preserve"> </w:t>
      </w:r>
      <w:r w:rsidR="00F62DFB">
        <w:t xml:space="preserve">millones </w:t>
      </w:r>
      <w:r w:rsidR="0024108D" w:rsidRPr="0024108D">
        <w:t xml:space="preserve">en </w:t>
      </w:r>
      <w:r w:rsidR="00516917">
        <w:t>febrero</w:t>
      </w:r>
      <w:r w:rsidR="00005C35">
        <w:t xml:space="preserve"> de 2024</w:t>
      </w:r>
      <w:r w:rsidR="0024108D" w:rsidRPr="0024108D">
        <w:t xml:space="preserve">, los que, en términos reales, fueron un </w:t>
      </w:r>
      <w:r w:rsidR="00516917">
        <w:t>1</w:t>
      </w:r>
      <w:r w:rsidR="0024108D" w:rsidRPr="0024108D">
        <w:t>,</w:t>
      </w:r>
      <w:r w:rsidR="00516917">
        <w:t>9</w:t>
      </w:r>
      <w:r w:rsidR="0024108D" w:rsidRPr="0024108D">
        <w:t xml:space="preserve">% </w:t>
      </w:r>
      <w:r w:rsidR="00A8111D">
        <w:t>men</w:t>
      </w:r>
      <w:r w:rsidR="0024108D" w:rsidRPr="0024108D">
        <w:t xml:space="preserve">ores a los obtenidos en </w:t>
      </w:r>
      <w:r w:rsidR="00516917">
        <w:t>febrer</w:t>
      </w:r>
      <w:r w:rsidR="00005C35">
        <w:t>o de 2023</w:t>
      </w:r>
      <w:r w:rsidR="0024108D" w:rsidRPr="0024108D">
        <w:t>.</w:t>
      </w:r>
    </w:p>
    <w:p w14:paraId="59FBE7AC" w14:textId="77777777" w:rsidR="0024108D" w:rsidRPr="004C5EE7" w:rsidRDefault="0024108D" w:rsidP="003C4909">
      <w:pPr>
        <w:tabs>
          <w:tab w:val="left" w:pos="0"/>
        </w:tabs>
        <w:spacing w:after="0" w:line="240" w:lineRule="auto"/>
      </w:pPr>
    </w:p>
    <w:p w14:paraId="40AF9A5D" w14:textId="730E9397" w:rsidR="003C4909" w:rsidRDefault="003C4909" w:rsidP="003C4909">
      <w:pPr>
        <w:tabs>
          <w:tab w:val="left" w:pos="0"/>
        </w:tabs>
        <w:spacing w:after="0" w:line="240" w:lineRule="auto"/>
      </w:pPr>
      <w:r w:rsidRPr="004C5EE7">
        <w:t xml:space="preserve">En cuanto a las visitas, se registraron </w:t>
      </w:r>
      <w:r w:rsidR="00005C35">
        <w:t>6</w:t>
      </w:r>
      <w:r w:rsidR="00516917">
        <w:t>33</w:t>
      </w:r>
      <w:r w:rsidR="00005C35">
        <w:t>.</w:t>
      </w:r>
      <w:r w:rsidR="00516917">
        <w:t>245</w:t>
      </w:r>
      <w:r w:rsidRPr="004C5EE7">
        <w:t xml:space="preserve"> personas que ingresaron a los </w:t>
      </w:r>
      <w:r>
        <w:t>25</w:t>
      </w:r>
      <w:r w:rsidRPr="004C5EE7">
        <w:t xml:space="preserve"> casinos </w:t>
      </w:r>
      <w:r>
        <w:t>en operación, lo que equivale a un</w:t>
      </w:r>
      <w:r w:rsidR="00A8111D">
        <w:t>a</w:t>
      </w:r>
      <w:r>
        <w:t xml:space="preserve"> </w:t>
      </w:r>
      <w:r w:rsidR="00A8111D">
        <w:t>disminución</w:t>
      </w:r>
      <w:r>
        <w:t xml:space="preserve"> de un 1</w:t>
      </w:r>
      <w:r w:rsidR="00516917">
        <w:t>1</w:t>
      </w:r>
      <w:r>
        <w:t xml:space="preserve">% respecto de </w:t>
      </w:r>
      <w:r w:rsidR="00516917">
        <w:t>febrer</w:t>
      </w:r>
      <w:r w:rsidR="00005C35">
        <w:t>o</w:t>
      </w:r>
      <w:r>
        <w:t xml:space="preserve"> de 202</w:t>
      </w:r>
      <w:r w:rsidR="00005C35">
        <w:t>3</w:t>
      </w:r>
      <w:r>
        <w:t>.</w:t>
      </w:r>
    </w:p>
    <w:p w14:paraId="2BC1B688" w14:textId="77777777" w:rsidR="003C4909" w:rsidRDefault="003C4909" w:rsidP="003C4909">
      <w:pPr>
        <w:tabs>
          <w:tab w:val="left" w:pos="0"/>
        </w:tabs>
        <w:spacing w:after="0" w:line="240" w:lineRule="auto"/>
      </w:pPr>
    </w:p>
    <w:p w14:paraId="447BF7DF" w14:textId="22CFED71" w:rsidR="00C04A81" w:rsidRPr="00A8111D" w:rsidRDefault="003C4909" w:rsidP="00A8111D">
      <w:pPr>
        <w:spacing w:line="259" w:lineRule="auto"/>
      </w:pPr>
      <w:r>
        <w:t xml:space="preserve">Además, </w:t>
      </w:r>
      <w:r w:rsidRPr="004C5EE7">
        <w:t xml:space="preserve">durante </w:t>
      </w:r>
      <w:r w:rsidR="00516917">
        <w:t>febrero</w:t>
      </w:r>
      <w:r w:rsidRPr="009C3A3E">
        <w:t xml:space="preserve"> se registró un gasto promedio </w:t>
      </w:r>
      <w:r>
        <w:t>de</w:t>
      </w:r>
      <w:r w:rsidRPr="009C3A3E">
        <w:t xml:space="preserve"> $</w:t>
      </w:r>
      <w:r w:rsidR="00E16D68">
        <w:t>7</w:t>
      </w:r>
      <w:r w:rsidR="00516917">
        <w:t>3</w:t>
      </w:r>
      <w:r>
        <w:t>.</w:t>
      </w:r>
      <w:r w:rsidR="00516917">
        <w:t>300</w:t>
      </w:r>
      <w:r>
        <w:t xml:space="preserve"> </w:t>
      </w:r>
      <w:r w:rsidRPr="009C3A3E">
        <w:t>por visita, lo que implica u</w:t>
      </w:r>
      <w:r>
        <w:t xml:space="preserve">n </w:t>
      </w:r>
      <w:r w:rsidR="00A8111D">
        <w:t>aumento</w:t>
      </w:r>
      <w:r>
        <w:t xml:space="preserve"> en términos reales de un </w:t>
      </w:r>
      <w:r w:rsidR="00516917">
        <w:t>11</w:t>
      </w:r>
      <w:r>
        <w:t xml:space="preserve">% comparado con </w:t>
      </w:r>
      <w:r w:rsidR="00516917">
        <w:t>febrer</w:t>
      </w:r>
      <w:r w:rsidR="00E16D68">
        <w:t>o de 2023</w:t>
      </w:r>
      <w:r>
        <w:t>.</w:t>
      </w:r>
    </w:p>
    <w:sectPr w:rsidR="00C04A81" w:rsidRPr="00A8111D" w:rsidSect="00A64238">
      <w:headerReference w:type="default" r:id="rId8"/>
      <w:footerReference w:type="default" r:id="rId9"/>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CB25D" w14:textId="77777777" w:rsidR="00A64238" w:rsidRDefault="00A64238" w:rsidP="00FD382C">
      <w:r>
        <w:separator/>
      </w:r>
    </w:p>
  </w:endnote>
  <w:endnote w:type="continuationSeparator" w:id="0">
    <w:p w14:paraId="7717CEDC" w14:textId="77777777" w:rsidR="00A64238" w:rsidRDefault="00A64238" w:rsidP="00FD382C">
      <w:r>
        <w:continuationSeparator/>
      </w:r>
    </w:p>
  </w:endnote>
  <w:endnote w:type="continuationNotice" w:id="1">
    <w:p w14:paraId="10538D44" w14:textId="77777777" w:rsidR="00A64238" w:rsidRDefault="00A642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8B88F" w14:textId="77777777" w:rsidR="001914DF" w:rsidRDefault="001914DF">
    <w:pPr>
      <w:pStyle w:val="Piedepgina"/>
    </w:pPr>
  </w:p>
  <w:p w14:paraId="2E5D0DE2" w14:textId="77777777" w:rsidR="001914DF" w:rsidRDefault="001914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8FAD6" w14:textId="77777777" w:rsidR="00A64238" w:rsidRDefault="00A64238" w:rsidP="00FD382C">
      <w:r>
        <w:separator/>
      </w:r>
    </w:p>
  </w:footnote>
  <w:footnote w:type="continuationSeparator" w:id="0">
    <w:p w14:paraId="34B1A877" w14:textId="77777777" w:rsidR="00A64238" w:rsidRDefault="00A64238" w:rsidP="00FD382C">
      <w:r>
        <w:continuationSeparator/>
      </w:r>
    </w:p>
  </w:footnote>
  <w:footnote w:type="continuationNotice" w:id="1">
    <w:p w14:paraId="621EB172" w14:textId="77777777" w:rsidR="00A64238" w:rsidRDefault="00A64238">
      <w:pPr>
        <w:spacing w:after="0" w:line="240" w:lineRule="auto"/>
      </w:pPr>
    </w:p>
  </w:footnote>
  <w:footnote w:id="2">
    <w:p w14:paraId="6CB06647" w14:textId="189AE9E5" w:rsidR="00C04A81" w:rsidRDefault="00C04A81">
      <w:pPr>
        <w:pStyle w:val="Textonotapie"/>
      </w:pPr>
      <w:r w:rsidRPr="003861DA">
        <w:rPr>
          <w:rStyle w:val="Refdenotaalpie"/>
          <w:sz w:val="18"/>
          <w:szCs w:val="18"/>
        </w:rPr>
        <w:footnoteRef/>
      </w:r>
      <w:r w:rsidRPr="003861DA">
        <w:rPr>
          <w:sz w:val="18"/>
          <w:szCs w:val="18"/>
        </w:rPr>
        <w:t xml:space="preserve"> En las estadísticas de impuestos no se consideran los tres casinos municipales (Iquique, Puerto Varas y Natales) que se mantienen en operación, ya que tienen un régimen de tributación diferente. </w:t>
      </w:r>
    </w:p>
  </w:footnote>
  <w:footnote w:id="3">
    <w:p w14:paraId="2B9C0A4F" w14:textId="42A0A000" w:rsidR="006A3669" w:rsidRDefault="006A3669">
      <w:pPr>
        <w:pStyle w:val="Textonotapie"/>
      </w:pPr>
      <w:r>
        <w:rPr>
          <w:rStyle w:val="Refdenotaalpie"/>
        </w:rPr>
        <w:footnoteRef/>
      </w:r>
      <w:r>
        <w:t xml:space="preserve"> </w:t>
      </w:r>
      <w:r w:rsidR="006B1A64">
        <w:t>Los c</w:t>
      </w:r>
      <w:r w:rsidR="00847985" w:rsidRPr="00847985">
        <w:t xml:space="preserve">asinos marcados con </w:t>
      </w:r>
      <w:r w:rsidR="006B1A64">
        <w:t xml:space="preserve">un </w:t>
      </w:r>
      <w:r w:rsidR="00847985" w:rsidRPr="00847985">
        <w:t>asterisco pagan su Oferta Económica de manera mensual, ya que esta sobrepasa el 25% de sus ingresos brutos del juego, o es superior a 70.000 UF, de acuerdo con el artículo 15 del Decreto N°1722 del Ministerio de Hacienda, de 2015 (Reglamento para la tramitación y otorgamiento de permisos de operación de casinos de juego).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90266" w14:textId="77777777" w:rsidR="001914DF" w:rsidRDefault="001914DF"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1914DF" w:rsidRPr="00FD382C" w:rsidRDefault="001914DF" w:rsidP="009858E3">
    <w:pPr>
      <w:pStyle w:val="Encabezado"/>
      <w:pBdr>
        <w:bottom w:val="single" w:sz="4" w:space="1" w:color="auto"/>
      </w:pBdr>
      <w:jc w:val="right"/>
      <w:rPr>
        <w:b/>
      </w:rPr>
    </w:pPr>
    <w:r w:rsidRPr="00FD382C">
      <w:rPr>
        <w:b/>
      </w:rPr>
      <w:t>COMUNICADO DE PRENSA</w:t>
    </w:r>
  </w:p>
  <w:p w14:paraId="6D6598B1" w14:textId="11C1E51B" w:rsidR="001914DF" w:rsidRDefault="001914DF" w:rsidP="009858E3">
    <w:pPr>
      <w:pStyle w:val="Encabezado"/>
      <w:pBdr>
        <w:bottom w:val="single" w:sz="4" w:space="1" w:color="auto"/>
      </w:pBdr>
      <w:rPr>
        <w:b/>
      </w:rPr>
    </w:pPr>
    <w:r w:rsidRPr="00FD382C">
      <w:rPr>
        <w:b/>
      </w:rPr>
      <w:tab/>
    </w:r>
    <w:r w:rsidRPr="00FD382C">
      <w:rPr>
        <w:b/>
      </w:rPr>
      <w:tab/>
    </w:r>
    <w:r w:rsidR="008B10E9">
      <w:rPr>
        <w:b/>
      </w:rPr>
      <w:t>Lunes 08 de abril</w:t>
    </w:r>
    <w:r w:rsidR="008659CE">
      <w:rPr>
        <w:b/>
      </w:rPr>
      <w:t xml:space="preserve"> </w:t>
    </w:r>
    <w:r>
      <w:rPr>
        <w:b/>
      </w:rPr>
      <w:t>de 202</w:t>
    </w:r>
    <w:r w:rsidR="00C03F8C">
      <w:rPr>
        <w:b/>
      </w:rPr>
      <w:t>4</w:t>
    </w:r>
  </w:p>
  <w:p w14:paraId="6D9F9DFB" w14:textId="77777777" w:rsidR="001914DF" w:rsidRPr="00FD382C" w:rsidRDefault="001914DF"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2F0B"/>
    <w:multiLevelType w:val="hybridMultilevel"/>
    <w:tmpl w:val="003C59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2" w15:restartNumberingAfterBreak="0">
    <w:nsid w:val="29E2792A"/>
    <w:multiLevelType w:val="hybridMultilevel"/>
    <w:tmpl w:val="0B82C8EA"/>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7"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16cid:durableId="415178292">
    <w:abstractNumId w:val="4"/>
  </w:num>
  <w:num w:numId="2" w16cid:durableId="469440184">
    <w:abstractNumId w:val="6"/>
  </w:num>
  <w:num w:numId="3" w16cid:durableId="1134449858">
    <w:abstractNumId w:val="1"/>
  </w:num>
  <w:num w:numId="4" w16cid:durableId="405999798">
    <w:abstractNumId w:val="7"/>
  </w:num>
  <w:num w:numId="5" w16cid:durableId="217084595">
    <w:abstractNumId w:val="3"/>
  </w:num>
  <w:num w:numId="6" w16cid:durableId="941299662">
    <w:abstractNumId w:val="5"/>
  </w:num>
  <w:num w:numId="7" w16cid:durableId="774984678">
    <w:abstractNumId w:val="2"/>
  </w:num>
  <w:num w:numId="8" w16cid:durableId="109015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EA"/>
    <w:rsid w:val="00002D5E"/>
    <w:rsid w:val="00005C35"/>
    <w:rsid w:val="0000694C"/>
    <w:rsid w:val="00010609"/>
    <w:rsid w:val="00010D78"/>
    <w:rsid w:val="000249BB"/>
    <w:rsid w:val="0003225F"/>
    <w:rsid w:val="0004531A"/>
    <w:rsid w:val="0005196B"/>
    <w:rsid w:val="00053038"/>
    <w:rsid w:val="0005531F"/>
    <w:rsid w:val="00060DE8"/>
    <w:rsid w:val="000627B3"/>
    <w:rsid w:val="00066507"/>
    <w:rsid w:val="000666F7"/>
    <w:rsid w:val="00067327"/>
    <w:rsid w:val="00070A8B"/>
    <w:rsid w:val="00070FBD"/>
    <w:rsid w:val="00072032"/>
    <w:rsid w:val="00082A4E"/>
    <w:rsid w:val="00083908"/>
    <w:rsid w:val="00084B20"/>
    <w:rsid w:val="00097898"/>
    <w:rsid w:val="000A4502"/>
    <w:rsid w:val="000A7117"/>
    <w:rsid w:val="000B159F"/>
    <w:rsid w:val="000B15D8"/>
    <w:rsid w:val="000B16EA"/>
    <w:rsid w:val="000B17B6"/>
    <w:rsid w:val="000B22E7"/>
    <w:rsid w:val="000B5294"/>
    <w:rsid w:val="000B5535"/>
    <w:rsid w:val="000B71FE"/>
    <w:rsid w:val="000C1CF5"/>
    <w:rsid w:val="000C25C4"/>
    <w:rsid w:val="000C3DDF"/>
    <w:rsid w:val="000C7455"/>
    <w:rsid w:val="000D1DA8"/>
    <w:rsid w:val="000D553D"/>
    <w:rsid w:val="000D6BF6"/>
    <w:rsid w:val="000D7911"/>
    <w:rsid w:val="000D7975"/>
    <w:rsid w:val="000E1640"/>
    <w:rsid w:val="000E2EC5"/>
    <w:rsid w:val="000E4826"/>
    <w:rsid w:val="000F1FCB"/>
    <w:rsid w:val="000F3AD6"/>
    <w:rsid w:val="000F3DC9"/>
    <w:rsid w:val="000F60B1"/>
    <w:rsid w:val="00106FDB"/>
    <w:rsid w:val="00107281"/>
    <w:rsid w:val="00112F13"/>
    <w:rsid w:val="001152D3"/>
    <w:rsid w:val="00130C0E"/>
    <w:rsid w:val="00134171"/>
    <w:rsid w:val="0013734D"/>
    <w:rsid w:val="00146B10"/>
    <w:rsid w:val="00152CF7"/>
    <w:rsid w:val="00156507"/>
    <w:rsid w:val="00157391"/>
    <w:rsid w:val="0016144B"/>
    <w:rsid w:val="00161F8D"/>
    <w:rsid w:val="00171452"/>
    <w:rsid w:val="001723D4"/>
    <w:rsid w:val="00172CAF"/>
    <w:rsid w:val="0017349B"/>
    <w:rsid w:val="00181717"/>
    <w:rsid w:val="00181AB5"/>
    <w:rsid w:val="00182F1C"/>
    <w:rsid w:val="00184005"/>
    <w:rsid w:val="0018689C"/>
    <w:rsid w:val="00186B7F"/>
    <w:rsid w:val="001914DF"/>
    <w:rsid w:val="00196290"/>
    <w:rsid w:val="001A0CCF"/>
    <w:rsid w:val="001A472E"/>
    <w:rsid w:val="001A595F"/>
    <w:rsid w:val="001C0AC0"/>
    <w:rsid w:val="001C606D"/>
    <w:rsid w:val="001C6139"/>
    <w:rsid w:val="001D33F7"/>
    <w:rsid w:val="001D7E9E"/>
    <w:rsid w:val="001E1087"/>
    <w:rsid w:val="001E2D5F"/>
    <w:rsid w:val="001E366F"/>
    <w:rsid w:val="001E5525"/>
    <w:rsid w:val="001E65B3"/>
    <w:rsid w:val="001E78D6"/>
    <w:rsid w:val="00200053"/>
    <w:rsid w:val="0020351D"/>
    <w:rsid w:val="002075E8"/>
    <w:rsid w:val="00211790"/>
    <w:rsid w:val="002140C9"/>
    <w:rsid w:val="00231FE9"/>
    <w:rsid w:val="00234145"/>
    <w:rsid w:val="002406D6"/>
    <w:rsid w:val="0024108D"/>
    <w:rsid w:val="00242E1D"/>
    <w:rsid w:val="002469A6"/>
    <w:rsid w:val="00252772"/>
    <w:rsid w:val="00252AF5"/>
    <w:rsid w:val="002542B1"/>
    <w:rsid w:val="00255940"/>
    <w:rsid w:val="00265A30"/>
    <w:rsid w:val="00271B88"/>
    <w:rsid w:val="00274F17"/>
    <w:rsid w:val="0027564E"/>
    <w:rsid w:val="0027633E"/>
    <w:rsid w:val="0028027D"/>
    <w:rsid w:val="002814E3"/>
    <w:rsid w:val="00286C33"/>
    <w:rsid w:val="00290D7F"/>
    <w:rsid w:val="00292769"/>
    <w:rsid w:val="002936C4"/>
    <w:rsid w:val="00297F7C"/>
    <w:rsid w:val="002A4738"/>
    <w:rsid w:val="002B2B3F"/>
    <w:rsid w:val="002B3DB3"/>
    <w:rsid w:val="002B5C3A"/>
    <w:rsid w:val="002C1871"/>
    <w:rsid w:val="002C1CD9"/>
    <w:rsid w:val="002C1DBE"/>
    <w:rsid w:val="002C3586"/>
    <w:rsid w:val="002C3DCB"/>
    <w:rsid w:val="002C5E7D"/>
    <w:rsid w:val="002D141C"/>
    <w:rsid w:val="002D5B47"/>
    <w:rsid w:val="002D698D"/>
    <w:rsid w:val="002E1437"/>
    <w:rsid w:val="002E1A57"/>
    <w:rsid w:val="002E1BFC"/>
    <w:rsid w:val="002E396F"/>
    <w:rsid w:val="002E3F9C"/>
    <w:rsid w:val="002E651C"/>
    <w:rsid w:val="002E7643"/>
    <w:rsid w:val="00302ACB"/>
    <w:rsid w:val="00303081"/>
    <w:rsid w:val="00303230"/>
    <w:rsid w:val="0030406A"/>
    <w:rsid w:val="003101E4"/>
    <w:rsid w:val="0031474B"/>
    <w:rsid w:val="0031661E"/>
    <w:rsid w:val="00330916"/>
    <w:rsid w:val="00330D14"/>
    <w:rsid w:val="00332200"/>
    <w:rsid w:val="00332EC7"/>
    <w:rsid w:val="003361BC"/>
    <w:rsid w:val="003404EF"/>
    <w:rsid w:val="00341575"/>
    <w:rsid w:val="0034512E"/>
    <w:rsid w:val="003457CE"/>
    <w:rsid w:val="0035639B"/>
    <w:rsid w:val="00356EEF"/>
    <w:rsid w:val="00357728"/>
    <w:rsid w:val="00364B35"/>
    <w:rsid w:val="0036723F"/>
    <w:rsid w:val="00367E30"/>
    <w:rsid w:val="00370E47"/>
    <w:rsid w:val="00372044"/>
    <w:rsid w:val="00372D81"/>
    <w:rsid w:val="00373A16"/>
    <w:rsid w:val="00373CA8"/>
    <w:rsid w:val="00374B15"/>
    <w:rsid w:val="00385B98"/>
    <w:rsid w:val="003861DA"/>
    <w:rsid w:val="00387E7B"/>
    <w:rsid w:val="00396B60"/>
    <w:rsid w:val="003A0DBE"/>
    <w:rsid w:val="003A4081"/>
    <w:rsid w:val="003A4D71"/>
    <w:rsid w:val="003A7E46"/>
    <w:rsid w:val="003B0C64"/>
    <w:rsid w:val="003B0FF3"/>
    <w:rsid w:val="003B22B3"/>
    <w:rsid w:val="003B2794"/>
    <w:rsid w:val="003B6933"/>
    <w:rsid w:val="003C18CD"/>
    <w:rsid w:val="003C4894"/>
    <w:rsid w:val="003C4909"/>
    <w:rsid w:val="003C690E"/>
    <w:rsid w:val="003C6B7D"/>
    <w:rsid w:val="003D02FA"/>
    <w:rsid w:val="003D15B6"/>
    <w:rsid w:val="003D3437"/>
    <w:rsid w:val="003D3765"/>
    <w:rsid w:val="003D6DD3"/>
    <w:rsid w:val="003E14B0"/>
    <w:rsid w:val="003E7430"/>
    <w:rsid w:val="003F05FA"/>
    <w:rsid w:val="003F334D"/>
    <w:rsid w:val="003F35F6"/>
    <w:rsid w:val="003F4F95"/>
    <w:rsid w:val="003F6D39"/>
    <w:rsid w:val="004006B4"/>
    <w:rsid w:val="00400831"/>
    <w:rsid w:val="004044A8"/>
    <w:rsid w:val="00404CEA"/>
    <w:rsid w:val="004077AE"/>
    <w:rsid w:val="0041118A"/>
    <w:rsid w:val="00411580"/>
    <w:rsid w:val="00414497"/>
    <w:rsid w:val="00415F4C"/>
    <w:rsid w:val="00421272"/>
    <w:rsid w:val="00422641"/>
    <w:rsid w:val="00426C10"/>
    <w:rsid w:val="00427615"/>
    <w:rsid w:val="00434B07"/>
    <w:rsid w:val="004360E3"/>
    <w:rsid w:val="004432D4"/>
    <w:rsid w:val="004468EA"/>
    <w:rsid w:val="004530F2"/>
    <w:rsid w:val="00457BCD"/>
    <w:rsid w:val="00462DA6"/>
    <w:rsid w:val="0046773A"/>
    <w:rsid w:val="00474076"/>
    <w:rsid w:val="004759BE"/>
    <w:rsid w:val="004768DF"/>
    <w:rsid w:val="00480047"/>
    <w:rsid w:val="004830B6"/>
    <w:rsid w:val="004843DA"/>
    <w:rsid w:val="00484918"/>
    <w:rsid w:val="00484BF8"/>
    <w:rsid w:val="00491666"/>
    <w:rsid w:val="00491BDE"/>
    <w:rsid w:val="004942E1"/>
    <w:rsid w:val="00496A03"/>
    <w:rsid w:val="004A620A"/>
    <w:rsid w:val="004B3B37"/>
    <w:rsid w:val="004C5EE7"/>
    <w:rsid w:val="004C761E"/>
    <w:rsid w:val="004D084F"/>
    <w:rsid w:val="004D351E"/>
    <w:rsid w:val="004D3E92"/>
    <w:rsid w:val="004D3F62"/>
    <w:rsid w:val="004D4205"/>
    <w:rsid w:val="004D618C"/>
    <w:rsid w:val="004E6E42"/>
    <w:rsid w:val="004F4336"/>
    <w:rsid w:val="004F66A2"/>
    <w:rsid w:val="004F674A"/>
    <w:rsid w:val="005004A0"/>
    <w:rsid w:val="005009A7"/>
    <w:rsid w:val="00501B39"/>
    <w:rsid w:val="00502A0B"/>
    <w:rsid w:val="00513F0E"/>
    <w:rsid w:val="00516917"/>
    <w:rsid w:val="0052553D"/>
    <w:rsid w:val="005270A6"/>
    <w:rsid w:val="005304CD"/>
    <w:rsid w:val="005305FC"/>
    <w:rsid w:val="00536AD9"/>
    <w:rsid w:val="0054215E"/>
    <w:rsid w:val="00543268"/>
    <w:rsid w:val="005469D3"/>
    <w:rsid w:val="00552EA6"/>
    <w:rsid w:val="00553922"/>
    <w:rsid w:val="00556C03"/>
    <w:rsid w:val="005609FB"/>
    <w:rsid w:val="00563030"/>
    <w:rsid w:val="00564571"/>
    <w:rsid w:val="00565C48"/>
    <w:rsid w:val="00570AD6"/>
    <w:rsid w:val="005744B8"/>
    <w:rsid w:val="00574797"/>
    <w:rsid w:val="005811CF"/>
    <w:rsid w:val="0058324B"/>
    <w:rsid w:val="00584E2D"/>
    <w:rsid w:val="00587B0F"/>
    <w:rsid w:val="005B01F2"/>
    <w:rsid w:val="005B1CCB"/>
    <w:rsid w:val="005B279E"/>
    <w:rsid w:val="005B3F73"/>
    <w:rsid w:val="005C3AFE"/>
    <w:rsid w:val="005C3CAF"/>
    <w:rsid w:val="005C443C"/>
    <w:rsid w:val="005C4CB2"/>
    <w:rsid w:val="005D1221"/>
    <w:rsid w:val="005D4916"/>
    <w:rsid w:val="005E3C1F"/>
    <w:rsid w:val="005F0263"/>
    <w:rsid w:val="005F17F7"/>
    <w:rsid w:val="005F2731"/>
    <w:rsid w:val="005F7BC7"/>
    <w:rsid w:val="006022DC"/>
    <w:rsid w:val="00603448"/>
    <w:rsid w:val="00604C42"/>
    <w:rsid w:val="00611B01"/>
    <w:rsid w:val="006124CA"/>
    <w:rsid w:val="00616099"/>
    <w:rsid w:val="00620E4A"/>
    <w:rsid w:val="00625D82"/>
    <w:rsid w:val="006320E4"/>
    <w:rsid w:val="00633612"/>
    <w:rsid w:val="006343C2"/>
    <w:rsid w:val="00634709"/>
    <w:rsid w:val="00635BF0"/>
    <w:rsid w:val="006379E8"/>
    <w:rsid w:val="00642CAD"/>
    <w:rsid w:val="00643409"/>
    <w:rsid w:val="00650542"/>
    <w:rsid w:val="0065128C"/>
    <w:rsid w:val="0065648C"/>
    <w:rsid w:val="0065682B"/>
    <w:rsid w:val="0066107D"/>
    <w:rsid w:val="00664DC9"/>
    <w:rsid w:val="00670528"/>
    <w:rsid w:val="00670C50"/>
    <w:rsid w:val="006717A5"/>
    <w:rsid w:val="006741BF"/>
    <w:rsid w:val="006756C9"/>
    <w:rsid w:val="006769E2"/>
    <w:rsid w:val="00682312"/>
    <w:rsid w:val="006866F5"/>
    <w:rsid w:val="00692B82"/>
    <w:rsid w:val="00692EB5"/>
    <w:rsid w:val="00693EF8"/>
    <w:rsid w:val="00696BDD"/>
    <w:rsid w:val="006A3669"/>
    <w:rsid w:val="006A4494"/>
    <w:rsid w:val="006A7C2D"/>
    <w:rsid w:val="006A7C49"/>
    <w:rsid w:val="006B0280"/>
    <w:rsid w:val="006B1A64"/>
    <w:rsid w:val="006B63F1"/>
    <w:rsid w:val="006C2E93"/>
    <w:rsid w:val="006C4644"/>
    <w:rsid w:val="006C4C1B"/>
    <w:rsid w:val="006D0D1F"/>
    <w:rsid w:val="006D1E4D"/>
    <w:rsid w:val="006D340C"/>
    <w:rsid w:val="006E0442"/>
    <w:rsid w:val="006E14F9"/>
    <w:rsid w:val="006E2F75"/>
    <w:rsid w:val="006E3960"/>
    <w:rsid w:val="006E4159"/>
    <w:rsid w:val="006E4A5E"/>
    <w:rsid w:val="006E4FFE"/>
    <w:rsid w:val="006E6197"/>
    <w:rsid w:val="006F36F7"/>
    <w:rsid w:val="006F449E"/>
    <w:rsid w:val="006F6C40"/>
    <w:rsid w:val="006F7CA6"/>
    <w:rsid w:val="00702836"/>
    <w:rsid w:val="00720BD2"/>
    <w:rsid w:val="00723555"/>
    <w:rsid w:val="00727247"/>
    <w:rsid w:val="0072731F"/>
    <w:rsid w:val="00731D61"/>
    <w:rsid w:val="00731F65"/>
    <w:rsid w:val="0073400A"/>
    <w:rsid w:val="007348DB"/>
    <w:rsid w:val="007368D5"/>
    <w:rsid w:val="0073758F"/>
    <w:rsid w:val="0074007A"/>
    <w:rsid w:val="0074512F"/>
    <w:rsid w:val="00750625"/>
    <w:rsid w:val="007537E1"/>
    <w:rsid w:val="00756B18"/>
    <w:rsid w:val="00765889"/>
    <w:rsid w:val="007735DC"/>
    <w:rsid w:val="00773FDD"/>
    <w:rsid w:val="00774921"/>
    <w:rsid w:val="0077523F"/>
    <w:rsid w:val="00787820"/>
    <w:rsid w:val="00790E9F"/>
    <w:rsid w:val="007A2C4B"/>
    <w:rsid w:val="007A3DC5"/>
    <w:rsid w:val="007B126C"/>
    <w:rsid w:val="007B3621"/>
    <w:rsid w:val="007B5B90"/>
    <w:rsid w:val="007C4E85"/>
    <w:rsid w:val="007C6AB3"/>
    <w:rsid w:val="007D18AC"/>
    <w:rsid w:val="007D1CD3"/>
    <w:rsid w:val="007D2B56"/>
    <w:rsid w:val="007D6C07"/>
    <w:rsid w:val="007E375D"/>
    <w:rsid w:val="007F3AA1"/>
    <w:rsid w:val="007F6746"/>
    <w:rsid w:val="007F70D0"/>
    <w:rsid w:val="007F75D6"/>
    <w:rsid w:val="00801D21"/>
    <w:rsid w:val="00803DBB"/>
    <w:rsid w:val="00804E4B"/>
    <w:rsid w:val="008062BF"/>
    <w:rsid w:val="008161A3"/>
    <w:rsid w:val="0081667E"/>
    <w:rsid w:val="00821C31"/>
    <w:rsid w:val="00826557"/>
    <w:rsid w:val="00831D0C"/>
    <w:rsid w:val="00832C32"/>
    <w:rsid w:val="00834D9E"/>
    <w:rsid w:val="00841E68"/>
    <w:rsid w:val="00842039"/>
    <w:rsid w:val="00842993"/>
    <w:rsid w:val="00847985"/>
    <w:rsid w:val="00864D11"/>
    <w:rsid w:val="008659CE"/>
    <w:rsid w:val="00871017"/>
    <w:rsid w:val="00871A54"/>
    <w:rsid w:val="00877A61"/>
    <w:rsid w:val="0088217E"/>
    <w:rsid w:val="00884744"/>
    <w:rsid w:val="00885B46"/>
    <w:rsid w:val="0089072C"/>
    <w:rsid w:val="00890A7F"/>
    <w:rsid w:val="00893FC1"/>
    <w:rsid w:val="00895DCC"/>
    <w:rsid w:val="008A4B8A"/>
    <w:rsid w:val="008B10E9"/>
    <w:rsid w:val="008B14B4"/>
    <w:rsid w:val="008B6C22"/>
    <w:rsid w:val="008B72D9"/>
    <w:rsid w:val="008C47DE"/>
    <w:rsid w:val="008C51CA"/>
    <w:rsid w:val="008C54E0"/>
    <w:rsid w:val="008C63FE"/>
    <w:rsid w:val="008E2767"/>
    <w:rsid w:val="008E3F28"/>
    <w:rsid w:val="008E4248"/>
    <w:rsid w:val="008F6621"/>
    <w:rsid w:val="00901177"/>
    <w:rsid w:val="0090460C"/>
    <w:rsid w:val="00905734"/>
    <w:rsid w:val="0090700B"/>
    <w:rsid w:val="009070A6"/>
    <w:rsid w:val="009151B9"/>
    <w:rsid w:val="009152F2"/>
    <w:rsid w:val="009169F2"/>
    <w:rsid w:val="00920A87"/>
    <w:rsid w:val="009265AF"/>
    <w:rsid w:val="009303C5"/>
    <w:rsid w:val="00932D63"/>
    <w:rsid w:val="00936EAE"/>
    <w:rsid w:val="00943C82"/>
    <w:rsid w:val="0094407B"/>
    <w:rsid w:val="009441B9"/>
    <w:rsid w:val="00945D38"/>
    <w:rsid w:val="00946AAC"/>
    <w:rsid w:val="00950E82"/>
    <w:rsid w:val="0095264F"/>
    <w:rsid w:val="0095441A"/>
    <w:rsid w:val="0096014A"/>
    <w:rsid w:val="009623D2"/>
    <w:rsid w:val="00964EC6"/>
    <w:rsid w:val="0096508B"/>
    <w:rsid w:val="009670FC"/>
    <w:rsid w:val="009703D7"/>
    <w:rsid w:val="00974918"/>
    <w:rsid w:val="00975153"/>
    <w:rsid w:val="00982E0D"/>
    <w:rsid w:val="00984B54"/>
    <w:rsid w:val="009858E3"/>
    <w:rsid w:val="00990053"/>
    <w:rsid w:val="00990617"/>
    <w:rsid w:val="00991AC4"/>
    <w:rsid w:val="00992425"/>
    <w:rsid w:val="00993795"/>
    <w:rsid w:val="009A098F"/>
    <w:rsid w:val="009A5B96"/>
    <w:rsid w:val="009B0FCF"/>
    <w:rsid w:val="009B7B79"/>
    <w:rsid w:val="009C1D22"/>
    <w:rsid w:val="009C3A3E"/>
    <w:rsid w:val="009C4049"/>
    <w:rsid w:val="009C6BC2"/>
    <w:rsid w:val="009C7CE2"/>
    <w:rsid w:val="009D32C3"/>
    <w:rsid w:val="009E0798"/>
    <w:rsid w:val="009E1466"/>
    <w:rsid w:val="009E36D2"/>
    <w:rsid w:val="009E3CDD"/>
    <w:rsid w:val="009E5593"/>
    <w:rsid w:val="00A03BA6"/>
    <w:rsid w:val="00A03CDF"/>
    <w:rsid w:val="00A04699"/>
    <w:rsid w:val="00A04755"/>
    <w:rsid w:val="00A0576A"/>
    <w:rsid w:val="00A12283"/>
    <w:rsid w:val="00A1369B"/>
    <w:rsid w:val="00A139E6"/>
    <w:rsid w:val="00A148ED"/>
    <w:rsid w:val="00A14A88"/>
    <w:rsid w:val="00A17581"/>
    <w:rsid w:val="00A22215"/>
    <w:rsid w:val="00A23BD9"/>
    <w:rsid w:val="00A2663C"/>
    <w:rsid w:val="00A27E18"/>
    <w:rsid w:val="00A32C3B"/>
    <w:rsid w:val="00A32D29"/>
    <w:rsid w:val="00A37DA2"/>
    <w:rsid w:val="00A41280"/>
    <w:rsid w:val="00A417B6"/>
    <w:rsid w:val="00A51CDD"/>
    <w:rsid w:val="00A5263C"/>
    <w:rsid w:val="00A52FBC"/>
    <w:rsid w:val="00A541A3"/>
    <w:rsid w:val="00A55386"/>
    <w:rsid w:val="00A63E30"/>
    <w:rsid w:val="00A64238"/>
    <w:rsid w:val="00A667EF"/>
    <w:rsid w:val="00A71A63"/>
    <w:rsid w:val="00A729EA"/>
    <w:rsid w:val="00A73100"/>
    <w:rsid w:val="00A74B36"/>
    <w:rsid w:val="00A805EF"/>
    <w:rsid w:val="00A80753"/>
    <w:rsid w:val="00A8087D"/>
    <w:rsid w:val="00A80DE9"/>
    <w:rsid w:val="00A8111D"/>
    <w:rsid w:val="00A81680"/>
    <w:rsid w:val="00A82760"/>
    <w:rsid w:val="00A83902"/>
    <w:rsid w:val="00A83B60"/>
    <w:rsid w:val="00A83CB9"/>
    <w:rsid w:val="00A84B76"/>
    <w:rsid w:val="00A8514F"/>
    <w:rsid w:val="00A86A67"/>
    <w:rsid w:val="00A86A9B"/>
    <w:rsid w:val="00A902A1"/>
    <w:rsid w:val="00A90545"/>
    <w:rsid w:val="00A913BC"/>
    <w:rsid w:val="00A97A88"/>
    <w:rsid w:val="00AA4471"/>
    <w:rsid w:val="00AB3F6D"/>
    <w:rsid w:val="00AB6F7B"/>
    <w:rsid w:val="00AB79C6"/>
    <w:rsid w:val="00AB7EAD"/>
    <w:rsid w:val="00AC41DA"/>
    <w:rsid w:val="00AC671D"/>
    <w:rsid w:val="00AC7932"/>
    <w:rsid w:val="00AD0D6F"/>
    <w:rsid w:val="00AD2143"/>
    <w:rsid w:val="00AD2786"/>
    <w:rsid w:val="00AD51A3"/>
    <w:rsid w:val="00AE152A"/>
    <w:rsid w:val="00AE5679"/>
    <w:rsid w:val="00AE5A4F"/>
    <w:rsid w:val="00AF1989"/>
    <w:rsid w:val="00AF48C7"/>
    <w:rsid w:val="00AF4C94"/>
    <w:rsid w:val="00B0301A"/>
    <w:rsid w:val="00B0351E"/>
    <w:rsid w:val="00B07563"/>
    <w:rsid w:val="00B10381"/>
    <w:rsid w:val="00B14621"/>
    <w:rsid w:val="00B214DF"/>
    <w:rsid w:val="00B21B92"/>
    <w:rsid w:val="00B22B12"/>
    <w:rsid w:val="00B2527C"/>
    <w:rsid w:val="00B3402A"/>
    <w:rsid w:val="00B344C1"/>
    <w:rsid w:val="00B36B82"/>
    <w:rsid w:val="00B37C0F"/>
    <w:rsid w:val="00B41AFC"/>
    <w:rsid w:val="00B440B7"/>
    <w:rsid w:val="00B45B9F"/>
    <w:rsid w:val="00B57C17"/>
    <w:rsid w:val="00B57DCD"/>
    <w:rsid w:val="00B57FF1"/>
    <w:rsid w:val="00B67588"/>
    <w:rsid w:val="00B67DE2"/>
    <w:rsid w:val="00B67E4D"/>
    <w:rsid w:val="00B73927"/>
    <w:rsid w:val="00B76F3C"/>
    <w:rsid w:val="00B8275E"/>
    <w:rsid w:val="00B82BFF"/>
    <w:rsid w:val="00B8365F"/>
    <w:rsid w:val="00B84B30"/>
    <w:rsid w:val="00B86E4A"/>
    <w:rsid w:val="00B93B36"/>
    <w:rsid w:val="00BA2C18"/>
    <w:rsid w:val="00BA3504"/>
    <w:rsid w:val="00BA4CC3"/>
    <w:rsid w:val="00BA60A9"/>
    <w:rsid w:val="00BA7A93"/>
    <w:rsid w:val="00BB6F98"/>
    <w:rsid w:val="00BC029B"/>
    <w:rsid w:val="00BC3A5E"/>
    <w:rsid w:val="00BC4BB8"/>
    <w:rsid w:val="00BD07F3"/>
    <w:rsid w:val="00BD5041"/>
    <w:rsid w:val="00BD6F02"/>
    <w:rsid w:val="00BE1CAF"/>
    <w:rsid w:val="00BE1CDC"/>
    <w:rsid w:val="00BE3DAE"/>
    <w:rsid w:val="00BE4A05"/>
    <w:rsid w:val="00BE4A8E"/>
    <w:rsid w:val="00BF1779"/>
    <w:rsid w:val="00BF71A9"/>
    <w:rsid w:val="00C005EA"/>
    <w:rsid w:val="00C008E8"/>
    <w:rsid w:val="00C01232"/>
    <w:rsid w:val="00C019AE"/>
    <w:rsid w:val="00C01C2F"/>
    <w:rsid w:val="00C02FF9"/>
    <w:rsid w:val="00C03F8C"/>
    <w:rsid w:val="00C04A81"/>
    <w:rsid w:val="00C04E04"/>
    <w:rsid w:val="00C07548"/>
    <w:rsid w:val="00C130DC"/>
    <w:rsid w:val="00C17937"/>
    <w:rsid w:val="00C2062A"/>
    <w:rsid w:val="00C253AC"/>
    <w:rsid w:val="00C27DE5"/>
    <w:rsid w:val="00C337EB"/>
    <w:rsid w:val="00C3621E"/>
    <w:rsid w:val="00C44D28"/>
    <w:rsid w:val="00C5279C"/>
    <w:rsid w:val="00C547FE"/>
    <w:rsid w:val="00C56738"/>
    <w:rsid w:val="00C60FC7"/>
    <w:rsid w:val="00C62C46"/>
    <w:rsid w:val="00C64155"/>
    <w:rsid w:val="00C708EE"/>
    <w:rsid w:val="00C71BE6"/>
    <w:rsid w:val="00C73FD0"/>
    <w:rsid w:val="00C742BA"/>
    <w:rsid w:val="00C8471D"/>
    <w:rsid w:val="00C85945"/>
    <w:rsid w:val="00C87255"/>
    <w:rsid w:val="00C905F9"/>
    <w:rsid w:val="00C90A65"/>
    <w:rsid w:val="00C973D6"/>
    <w:rsid w:val="00CA0964"/>
    <w:rsid w:val="00CA4C34"/>
    <w:rsid w:val="00CA4FF0"/>
    <w:rsid w:val="00CA6C7B"/>
    <w:rsid w:val="00CB2C5D"/>
    <w:rsid w:val="00CB5765"/>
    <w:rsid w:val="00CC087F"/>
    <w:rsid w:val="00CC2C3C"/>
    <w:rsid w:val="00CC6392"/>
    <w:rsid w:val="00CC6B99"/>
    <w:rsid w:val="00CD5340"/>
    <w:rsid w:val="00CE05DF"/>
    <w:rsid w:val="00CE1E51"/>
    <w:rsid w:val="00CF05B4"/>
    <w:rsid w:val="00CF2067"/>
    <w:rsid w:val="00CF3270"/>
    <w:rsid w:val="00CF5C17"/>
    <w:rsid w:val="00CF66DC"/>
    <w:rsid w:val="00CF73CD"/>
    <w:rsid w:val="00D02BB0"/>
    <w:rsid w:val="00D0788B"/>
    <w:rsid w:val="00D139AD"/>
    <w:rsid w:val="00D17B24"/>
    <w:rsid w:val="00D20310"/>
    <w:rsid w:val="00D2135A"/>
    <w:rsid w:val="00D214FD"/>
    <w:rsid w:val="00D24AE5"/>
    <w:rsid w:val="00D2557C"/>
    <w:rsid w:val="00D25673"/>
    <w:rsid w:val="00D31EE7"/>
    <w:rsid w:val="00D347ED"/>
    <w:rsid w:val="00D36F50"/>
    <w:rsid w:val="00D42C6C"/>
    <w:rsid w:val="00D54C54"/>
    <w:rsid w:val="00D6432E"/>
    <w:rsid w:val="00D67977"/>
    <w:rsid w:val="00D702DD"/>
    <w:rsid w:val="00D72742"/>
    <w:rsid w:val="00D9007C"/>
    <w:rsid w:val="00D93080"/>
    <w:rsid w:val="00D97301"/>
    <w:rsid w:val="00D97A3D"/>
    <w:rsid w:val="00DA04BC"/>
    <w:rsid w:val="00DA20B1"/>
    <w:rsid w:val="00DA21E5"/>
    <w:rsid w:val="00DA6495"/>
    <w:rsid w:val="00DB1263"/>
    <w:rsid w:val="00DB2A3C"/>
    <w:rsid w:val="00DB3239"/>
    <w:rsid w:val="00DB5082"/>
    <w:rsid w:val="00DC75C9"/>
    <w:rsid w:val="00DD0B06"/>
    <w:rsid w:val="00DD3AA0"/>
    <w:rsid w:val="00DD47CC"/>
    <w:rsid w:val="00DE1747"/>
    <w:rsid w:val="00DE1BA4"/>
    <w:rsid w:val="00DE53E5"/>
    <w:rsid w:val="00DF0994"/>
    <w:rsid w:val="00E0320F"/>
    <w:rsid w:val="00E03E1D"/>
    <w:rsid w:val="00E15981"/>
    <w:rsid w:val="00E15A41"/>
    <w:rsid w:val="00E16D68"/>
    <w:rsid w:val="00E2119D"/>
    <w:rsid w:val="00E2370C"/>
    <w:rsid w:val="00E305E8"/>
    <w:rsid w:val="00E36BEB"/>
    <w:rsid w:val="00E40D37"/>
    <w:rsid w:val="00E43884"/>
    <w:rsid w:val="00E470DA"/>
    <w:rsid w:val="00E57CA1"/>
    <w:rsid w:val="00E64DD6"/>
    <w:rsid w:val="00E660DE"/>
    <w:rsid w:val="00E6618E"/>
    <w:rsid w:val="00E701DB"/>
    <w:rsid w:val="00E71238"/>
    <w:rsid w:val="00E737FC"/>
    <w:rsid w:val="00E7447C"/>
    <w:rsid w:val="00E75DEB"/>
    <w:rsid w:val="00E76DF5"/>
    <w:rsid w:val="00E76E1B"/>
    <w:rsid w:val="00E8098C"/>
    <w:rsid w:val="00E80D82"/>
    <w:rsid w:val="00E80F2B"/>
    <w:rsid w:val="00E810C5"/>
    <w:rsid w:val="00E810F9"/>
    <w:rsid w:val="00E850D1"/>
    <w:rsid w:val="00E86146"/>
    <w:rsid w:val="00E86429"/>
    <w:rsid w:val="00E9741E"/>
    <w:rsid w:val="00EA4151"/>
    <w:rsid w:val="00EA48A8"/>
    <w:rsid w:val="00EA493F"/>
    <w:rsid w:val="00EA5C85"/>
    <w:rsid w:val="00EA60AE"/>
    <w:rsid w:val="00EA60D3"/>
    <w:rsid w:val="00EA72CD"/>
    <w:rsid w:val="00EA78D0"/>
    <w:rsid w:val="00EB0B62"/>
    <w:rsid w:val="00EB33ED"/>
    <w:rsid w:val="00EB4FB2"/>
    <w:rsid w:val="00EC0FC2"/>
    <w:rsid w:val="00EC15C7"/>
    <w:rsid w:val="00EC3C2C"/>
    <w:rsid w:val="00EC56BB"/>
    <w:rsid w:val="00EC7144"/>
    <w:rsid w:val="00ED4DB5"/>
    <w:rsid w:val="00ED60A3"/>
    <w:rsid w:val="00EE1D4A"/>
    <w:rsid w:val="00EE3264"/>
    <w:rsid w:val="00EE51F5"/>
    <w:rsid w:val="00EE656D"/>
    <w:rsid w:val="00EF24A0"/>
    <w:rsid w:val="00EF38DA"/>
    <w:rsid w:val="00EF4E0C"/>
    <w:rsid w:val="00F033B3"/>
    <w:rsid w:val="00F038FF"/>
    <w:rsid w:val="00F04B2C"/>
    <w:rsid w:val="00F12EB5"/>
    <w:rsid w:val="00F161F8"/>
    <w:rsid w:val="00F21254"/>
    <w:rsid w:val="00F30265"/>
    <w:rsid w:val="00F3199D"/>
    <w:rsid w:val="00F3483A"/>
    <w:rsid w:val="00F35AD0"/>
    <w:rsid w:val="00F35E80"/>
    <w:rsid w:val="00F41C39"/>
    <w:rsid w:val="00F46909"/>
    <w:rsid w:val="00F62DFB"/>
    <w:rsid w:val="00F7324B"/>
    <w:rsid w:val="00F733DC"/>
    <w:rsid w:val="00F73810"/>
    <w:rsid w:val="00F762A7"/>
    <w:rsid w:val="00F764AE"/>
    <w:rsid w:val="00F83B6C"/>
    <w:rsid w:val="00F849F9"/>
    <w:rsid w:val="00F86774"/>
    <w:rsid w:val="00F86B6E"/>
    <w:rsid w:val="00F86F05"/>
    <w:rsid w:val="00F9112E"/>
    <w:rsid w:val="00F9221C"/>
    <w:rsid w:val="00F9341A"/>
    <w:rsid w:val="00F96FD7"/>
    <w:rsid w:val="00FA3F21"/>
    <w:rsid w:val="00FB2921"/>
    <w:rsid w:val="00FB3D8B"/>
    <w:rsid w:val="00FB5931"/>
    <w:rsid w:val="00FB7412"/>
    <w:rsid w:val="00FC2F01"/>
    <w:rsid w:val="00FC76DD"/>
    <w:rsid w:val="00FD0394"/>
    <w:rsid w:val="00FD382C"/>
    <w:rsid w:val="00FE3662"/>
    <w:rsid w:val="00FE65AC"/>
    <w:rsid w:val="00FE74AA"/>
    <w:rsid w:val="00FF1CAB"/>
    <w:rsid w:val="00FF3C8C"/>
    <w:rsid w:val="00FF4515"/>
    <w:rsid w:val="00FF61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 w:type="character" w:styleId="Mencinsinresolver">
    <w:name w:val="Unresolved Mention"/>
    <w:basedOn w:val="Fuentedeprrafopredeter"/>
    <w:uiPriority w:val="99"/>
    <w:semiHidden/>
    <w:unhideWhenUsed/>
    <w:rsid w:val="00A83902"/>
    <w:rPr>
      <w:color w:val="605E5C"/>
      <w:shd w:val="clear" w:color="auto" w:fill="E1DFDD"/>
    </w:rPr>
  </w:style>
  <w:style w:type="character" w:styleId="Hipervnculovisitado">
    <w:name w:val="FollowedHyperlink"/>
    <w:basedOn w:val="Fuentedeprrafopredeter"/>
    <w:uiPriority w:val="99"/>
    <w:semiHidden/>
    <w:unhideWhenUsed/>
    <w:rsid w:val="00A83902"/>
    <w:rPr>
      <w:color w:val="954F72" w:themeColor="followedHyperlink"/>
      <w:u w:val="single"/>
    </w:rPr>
  </w:style>
  <w:style w:type="paragraph" w:styleId="Revisin">
    <w:name w:val="Revision"/>
    <w:hidden/>
    <w:uiPriority w:val="99"/>
    <w:semiHidden/>
    <w:rsid w:val="00491B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26024867">
      <w:bodyDiv w:val="1"/>
      <w:marLeft w:val="0"/>
      <w:marRight w:val="0"/>
      <w:marTop w:val="0"/>
      <w:marBottom w:val="0"/>
      <w:divBdr>
        <w:top w:val="none" w:sz="0" w:space="0" w:color="auto"/>
        <w:left w:val="none" w:sz="0" w:space="0" w:color="auto"/>
        <w:bottom w:val="none" w:sz="0" w:space="0" w:color="auto"/>
        <w:right w:val="none" w:sz="0" w:space="0" w:color="auto"/>
      </w:divBdr>
    </w:div>
    <w:div w:id="28721936">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4038937">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18378216">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60585658">
      <w:bodyDiv w:val="1"/>
      <w:marLeft w:val="0"/>
      <w:marRight w:val="0"/>
      <w:marTop w:val="0"/>
      <w:marBottom w:val="0"/>
      <w:divBdr>
        <w:top w:val="none" w:sz="0" w:space="0" w:color="auto"/>
        <w:left w:val="none" w:sz="0" w:space="0" w:color="auto"/>
        <w:bottom w:val="none" w:sz="0" w:space="0" w:color="auto"/>
        <w:right w:val="none" w:sz="0" w:space="0" w:color="auto"/>
      </w:divBdr>
    </w:div>
    <w:div w:id="173806837">
      <w:bodyDiv w:val="1"/>
      <w:marLeft w:val="0"/>
      <w:marRight w:val="0"/>
      <w:marTop w:val="0"/>
      <w:marBottom w:val="0"/>
      <w:divBdr>
        <w:top w:val="none" w:sz="0" w:space="0" w:color="auto"/>
        <w:left w:val="none" w:sz="0" w:space="0" w:color="auto"/>
        <w:bottom w:val="none" w:sz="0" w:space="0" w:color="auto"/>
        <w:right w:val="none" w:sz="0" w:space="0" w:color="auto"/>
      </w:divBdr>
    </w:div>
    <w:div w:id="178082197">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195318809">
      <w:bodyDiv w:val="1"/>
      <w:marLeft w:val="0"/>
      <w:marRight w:val="0"/>
      <w:marTop w:val="0"/>
      <w:marBottom w:val="0"/>
      <w:divBdr>
        <w:top w:val="none" w:sz="0" w:space="0" w:color="auto"/>
        <w:left w:val="none" w:sz="0" w:space="0" w:color="auto"/>
        <w:bottom w:val="none" w:sz="0" w:space="0" w:color="auto"/>
        <w:right w:val="none" w:sz="0" w:space="0" w:color="auto"/>
      </w:divBdr>
    </w:div>
    <w:div w:id="196743994">
      <w:bodyDiv w:val="1"/>
      <w:marLeft w:val="0"/>
      <w:marRight w:val="0"/>
      <w:marTop w:val="0"/>
      <w:marBottom w:val="0"/>
      <w:divBdr>
        <w:top w:val="none" w:sz="0" w:space="0" w:color="auto"/>
        <w:left w:val="none" w:sz="0" w:space="0" w:color="auto"/>
        <w:bottom w:val="none" w:sz="0" w:space="0" w:color="auto"/>
        <w:right w:val="none" w:sz="0" w:space="0" w:color="auto"/>
      </w:divBdr>
    </w:div>
    <w:div w:id="207953851">
      <w:bodyDiv w:val="1"/>
      <w:marLeft w:val="0"/>
      <w:marRight w:val="0"/>
      <w:marTop w:val="0"/>
      <w:marBottom w:val="0"/>
      <w:divBdr>
        <w:top w:val="none" w:sz="0" w:space="0" w:color="auto"/>
        <w:left w:val="none" w:sz="0" w:space="0" w:color="auto"/>
        <w:bottom w:val="none" w:sz="0" w:space="0" w:color="auto"/>
        <w:right w:val="none" w:sz="0" w:space="0" w:color="auto"/>
      </w:divBdr>
    </w:div>
    <w:div w:id="210506114">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230316409">
      <w:bodyDiv w:val="1"/>
      <w:marLeft w:val="0"/>
      <w:marRight w:val="0"/>
      <w:marTop w:val="0"/>
      <w:marBottom w:val="0"/>
      <w:divBdr>
        <w:top w:val="none" w:sz="0" w:space="0" w:color="auto"/>
        <w:left w:val="none" w:sz="0" w:space="0" w:color="auto"/>
        <w:bottom w:val="none" w:sz="0" w:space="0" w:color="auto"/>
        <w:right w:val="none" w:sz="0" w:space="0" w:color="auto"/>
      </w:divBdr>
    </w:div>
    <w:div w:id="252977224">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48023919">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58628362">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24619986">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248239">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46318216">
      <w:bodyDiv w:val="1"/>
      <w:marLeft w:val="0"/>
      <w:marRight w:val="0"/>
      <w:marTop w:val="0"/>
      <w:marBottom w:val="0"/>
      <w:divBdr>
        <w:top w:val="none" w:sz="0" w:space="0" w:color="auto"/>
        <w:left w:val="none" w:sz="0" w:space="0" w:color="auto"/>
        <w:bottom w:val="none" w:sz="0" w:space="0" w:color="auto"/>
        <w:right w:val="none" w:sz="0" w:space="0" w:color="auto"/>
      </w:divBdr>
    </w:div>
    <w:div w:id="448091634">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59807830">
      <w:bodyDiv w:val="1"/>
      <w:marLeft w:val="0"/>
      <w:marRight w:val="0"/>
      <w:marTop w:val="0"/>
      <w:marBottom w:val="0"/>
      <w:divBdr>
        <w:top w:val="none" w:sz="0" w:space="0" w:color="auto"/>
        <w:left w:val="none" w:sz="0" w:space="0" w:color="auto"/>
        <w:bottom w:val="none" w:sz="0" w:space="0" w:color="auto"/>
        <w:right w:val="none" w:sz="0" w:space="0" w:color="auto"/>
      </w:divBdr>
    </w:div>
    <w:div w:id="475530556">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14030381">
      <w:bodyDiv w:val="1"/>
      <w:marLeft w:val="0"/>
      <w:marRight w:val="0"/>
      <w:marTop w:val="0"/>
      <w:marBottom w:val="0"/>
      <w:divBdr>
        <w:top w:val="none" w:sz="0" w:space="0" w:color="auto"/>
        <w:left w:val="none" w:sz="0" w:space="0" w:color="auto"/>
        <w:bottom w:val="none" w:sz="0" w:space="0" w:color="auto"/>
        <w:right w:val="none" w:sz="0" w:space="0" w:color="auto"/>
      </w:divBdr>
    </w:div>
    <w:div w:id="563684915">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50211657">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1781297">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20979328">
      <w:bodyDiv w:val="1"/>
      <w:marLeft w:val="0"/>
      <w:marRight w:val="0"/>
      <w:marTop w:val="0"/>
      <w:marBottom w:val="0"/>
      <w:divBdr>
        <w:top w:val="none" w:sz="0" w:space="0" w:color="auto"/>
        <w:left w:val="none" w:sz="0" w:space="0" w:color="auto"/>
        <w:bottom w:val="none" w:sz="0" w:space="0" w:color="auto"/>
        <w:right w:val="none" w:sz="0" w:space="0" w:color="auto"/>
      </w:divBdr>
    </w:div>
    <w:div w:id="721516352">
      <w:bodyDiv w:val="1"/>
      <w:marLeft w:val="0"/>
      <w:marRight w:val="0"/>
      <w:marTop w:val="0"/>
      <w:marBottom w:val="0"/>
      <w:divBdr>
        <w:top w:val="none" w:sz="0" w:space="0" w:color="auto"/>
        <w:left w:val="none" w:sz="0" w:space="0" w:color="auto"/>
        <w:bottom w:val="none" w:sz="0" w:space="0" w:color="auto"/>
        <w:right w:val="none" w:sz="0" w:space="0" w:color="auto"/>
      </w:divBdr>
    </w:div>
    <w:div w:id="727152339">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793905947">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39664262">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88494958">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04280115">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1783470">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68842089">
      <w:bodyDiv w:val="1"/>
      <w:marLeft w:val="0"/>
      <w:marRight w:val="0"/>
      <w:marTop w:val="0"/>
      <w:marBottom w:val="0"/>
      <w:divBdr>
        <w:top w:val="none" w:sz="0" w:space="0" w:color="auto"/>
        <w:left w:val="none" w:sz="0" w:space="0" w:color="auto"/>
        <w:bottom w:val="none" w:sz="0" w:space="0" w:color="auto"/>
        <w:right w:val="none" w:sz="0" w:space="0" w:color="auto"/>
      </w:divBdr>
    </w:div>
    <w:div w:id="1077745029">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25928079">
      <w:bodyDiv w:val="1"/>
      <w:marLeft w:val="0"/>
      <w:marRight w:val="0"/>
      <w:marTop w:val="0"/>
      <w:marBottom w:val="0"/>
      <w:divBdr>
        <w:top w:val="none" w:sz="0" w:space="0" w:color="auto"/>
        <w:left w:val="none" w:sz="0" w:space="0" w:color="auto"/>
        <w:bottom w:val="none" w:sz="0" w:space="0" w:color="auto"/>
        <w:right w:val="none" w:sz="0" w:space="0" w:color="auto"/>
      </w:divBdr>
    </w:div>
    <w:div w:id="113144237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158427459">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31649886">
      <w:bodyDiv w:val="1"/>
      <w:marLeft w:val="0"/>
      <w:marRight w:val="0"/>
      <w:marTop w:val="0"/>
      <w:marBottom w:val="0"/>
      <w:divBdr>
        <w:top w:val="none" w:sz="0" w:space="0" w:color="auto"/>
        <w:left w:val="none" w:sz="0" w:space="0" w:color="auto"/>
        <w:bottom w:val="none" w:sz="0" w:space="0" w:color="auto"/>
        <w:right w:val="none" w:sz="0" w:space="0" w:color="auto"/>
      </w:divBdr>
    </w:div>
    <w:div w:id="1268193453">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280140213">
      <w:bodyDiv w:val="1"/>
      <w:marLeft w:val="0"/>
      <w:marRight w:val="0"/>
      <w:marTop w:val="0"/>
      <w:marBottom w:val="0"/>
      <w:divBdr>
        <w:top w:val="none" w:sz="0" w:space="0" w:color="auto"/>
        <w:left w:val="none" w:sz="0" w:space="0" w:color="auto"/>
        <w:bottom w:val="none" w:sz="0" w:space="0" w:color="auto"/>
        <w:right w:val="none" w:sz="0" w:space="0" w:color="auto"/>
      </w:divBdr>
    </w:div>
    <w:div w:id="1283074702">
      <w:bodyDiv w:val="1"/>
      <w:marLeft w:val="0"/>
      <w:marRight w:val="0"/>
      <w:marTop w:val="0"/>
      <w:marBottom w:val="0"/>
      <w:divBdr>
        <w:top w:val="none" w:sz="0" w:space="0" w:color="auto"/>
        <w:left w:val="none" w:sz="0" w:space="0" w:color="auto"/>
        <w:bottom w:val="none" w:sz="0" w:space="0" w:color="auto"/>
        <w:right w:val="none" w:sz="0" w:space="0" w:color="auto"/>
      </w:divBdr>
    </w:div>
    <w:div w:id="1287348598">
      <w:bodyDiv w:val="1"/>
      <w:marLeft w:val="0"/>
      <w:marRight w:val="0"/>
      <w:marTop w:val="0"/>
      <w:marBottom w:val="0"/>
      <w:divBdr>
        <w:top w:val="none" w:sz="0" w:space="0" w:color="auto"/>
        <w:left w:val="none" w:sz="0" w:space="0" w:color="auto"/>
        <w:bottom w:val="none" w:sz="0" w:space="0" w:color="auto"/>
        <w:right w:val="none" w:sz="0" w:space="0" w:color="auto"/>
      </w:divBdr>
    </w:div>
    <w:div w:id="1317995553">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369376342">
      <w:bodyDiv w:val="1"/>
      <w:marLeft w:val="0"/>
      <w:marRight w:val="0"/>
      <w:marTop w:val="0"/>
      <w:marBottom w:val="0"/>
      <w:divBdr>
        <w:top w:val="none" w:sz="0" w:space="0" w:color="auto"/>
        <w:left w:val="none" w:sz="0" w:space="0" w:color="auto"/>
        <w:bottom w:val="none" w:sz="0" w:space="0" w:color="auto"/>
        <w:right w:val="none" w:sz="0" w:space="0" w:color="auto"/>
      </w:divBdr>
    </w:div>
    <w:div w:id="1463961636">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3812258">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4871401">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0995328">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596790618">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1664815">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640108046">
      <w:bodyDiv w:val="1"/>
      <w:marLeft w:val="0"/>
      <w:marRight w:val="0"/>
      <w:marTop w:val="0"/>
      <w:marBottom w:val="0"/>
      <w:divBdr>
        <w:top w:val="none" w:sz="0" w:space="0" w:color="auto"/>
        <w:left w:val="none" w:sz="0" w:space="0" w:color="auto"/>
        <w:bottom w:val="none" w:sz="0" w:space="0" w:color="auto"/>
        <w:right w:val="none" w:sz="0" w:space="0" w:color="auto"/>
      </w:divBdr>
    </w:div>
    <w:div w:id="1643998605">
      <w:bodyDiv w:val="1"/>
      <w:marLeft w:val="0"/>
      <w:marRight w:val="0"/>
      <w:marTop w:val="0"/>
      <w:marBottom w:val="0"/>
      <w:divBdr>
        <w:top w:val="none" w:sz="0" w:space="0" w:color="auto"/>
        <w:left w:val="none" w:sz="0" w:space="0" w:color="auto"/>
        <w:bottom w:val="none" w:sz="0" w:space="0" w:color="auto"/>
        <w:right w:val="none" w:sz="0" w:space="0" w:color="auto"/>
      </w:divBdr>
    </w:div>
    <w:div w:id="1647127986">
      <w:bodyDiv w:val="1"/>
      <w:marLeft w:val="0"/>
      <w:marRight w:val="0"/>
      <w:marTop w:val="0"/>
      <w:marBottom w:val="0"/>
      <w:divBdr>
        <w:top w:val="none" w:sz="0" w:space="0" w:color="auto"/>
        <w:left w:val="none" w:sz="0" w:space="0" w:color="auto"/>
        <w:bottom w:val="none" w:sz="0" w:space="0" w:color="auto"/>
        <w:right w:val="none" w:sz="0" w:space="0" w:color="auto"/>
      </w:divBdr>
    </w:div>
    <w:div w:id="1647852016">
      <w:bodyDiv w:val="1"/>
      <w:marLeft w:val="0"/>
      <w:marRight w:val="0"/>
      <w:marTop w:val="0"/>
      <w:marBottom w:val="0"/>
      <w:divBdr>
        <w:top w:val="none" w:sz="0" w:space="0" w:color="auto"/>
        <w:left w:val="none" w:sz="0" w:space="0" w:color="auto"/>
        <w:bottom w:val="none" w:sz="0" w:space="0" w:color="auto"/>
        <w:right w:val="none" w:sz="0" w:space="0" w:color="auto"/>
      </w:divBdr>
    </w:div>
    <w:div w:id="1663267323">
      <w:bodyDiv w:val="1"/>
      <w:marLeft w:val="0"/>
      <w:marRight w:val="0"/>
      <w:marTop w:val="0"/>
      <w:marBottom w:val="0"/>
      <w:divBdr>
        <w:top w:val="none" w:sz="0" w:space="0" w:color="auto"/>
        <w:left w:val="none" w:sz="0" w:space="0" w:color="auto"/>
        <w:bottom w:val="none" w:sz="0" w:space="0" w:color="auto"/>
        <w:right w:val="none" w:sz="0" w:space="0" w:color="auto"/>
      </w:divBdr>
    </w:div>
    <w:div w:id="1679505227">
      <w:bodyDiv w:val="1"/>
      <w:marLeft w:val="0"/>
      <w:marRight w:val="0"/>
      <w:marTop w:val="0"/>
      <w:marBottom w:val="0"/>
      <w:divBdr>
        <w:top w:val="none" w:sz="0" w:space="0" w:color="auto"/>
        <w:left w:val="none" w:sz="0" w:space="0" w:color="auto"/>
        <w:bottom w:val="none" w:sz="0" w:space="0" w:color="auto"/>
        <w:right w:val="none" w:sz="0" w:space="0" w:color="auto"/>
      </w:divBdr>
    </w:div>
    <w:div w:id="1732003566">
      <w:bodyDiv w:val="1"/>
      <w:marLeft w:val="0"/>
      <w:marRight w:val="0"/>
      <w:marTop w:val="0"/>
      <w:marBottom w:val="0"/>
      <w:divBdr>
        <w:top w:val="none" w:sz="0" w:space="0" w:color="auto"/>
        <w:left w:val="none" w:sz="0" w:space="0" w:color="auto"/>
        <w:bottom w:val="none" w:sz="0" w:space="0" w:color="auto"/>
        <w:right w:val="none" w:sz="0" w:space="0" w:color="auto"/>
      </w:divBdr>
    </w:div>
    <w:div w:id="1757433892">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15373104">
      <w:bodyDiv w:val="1"/>
      <w:marLeft w:val="0"/>
      <w:marRight w:val="0"/>
      <w:marTop w:val="0"/>
      <w:marBottom w:val="0"/>
      <w:divBdr>
        <w:top w:val="none" w:sz="0" w:space="0" w:color="auto"/>
        <w:left w:val="none" w:sz="0" w:space="0" w:color="auto"/>
        <w:bottom w:val="none" w:sz="0" w:space="0" w:color="auto"/>
        <w:right w:val="none" w:sz="0" w:space="0" w:color="auto"/>
      </w:divBdr>
    </w:div>
    <w:div w:id="1822306339">
      <w:bodyDiv w:val="1"/>
      <w:marLeft w:val="0"/>
      <w:marRight w:val="0"/>
      <w:marTop w:val="0"/>
      <w:marBottom w:val="0"/>
      <w:divBdr>
        <w:top w:val="none" w:sz="0" w:space="0" w:color="auto"/>
        <w:left w:val="none" w:sz="0" w:space="0" w:color="auto"/>
        <w:bottom w:val="none" w:sz="0" w:space="0" w:color="auto"/>
        <w:right w:val="none" w:sz="0" w:space="0" w:color="auto"/>
      </w:divBdr>
    </w:div>
    <w:div w:id="1829326062">
      <w:bodyDiv w:val="1"/>
      <w:marLeft w:val="0"/>
      <w:marRight w:val="0"/>
      <w:marTop w:val="0"/>
      <w:marBottom w:val="0"/>
      <w:divBdr>
        <w:top w:val="none" w:sz="0" w:space="0" w:color="auto"/>
        <w:left w:val="none" w:sz="0" w:space="0" w:color="auto"/>
        <w:bottom w:val="none" w:sz="0" w:space="0" w:color="auto"/>
        <w:right w:val="none" w:sz="0" w:space="0" w:color="auto"/>
      </w:divBdr>
    </w:div>
    <w:div w:id="1837917564">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47595068">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1021474">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1941375211">
      <w:bodyDiv w:val="1"/>
      <w:marLeft w:val="0"/>
      <w:marRight w:val="0"/>
      <w:marTop w:val="0"/>
      <w:marBottom w:val="0"/>
      <w:divBdr>
        <w:top w:val="none" w:sz="0" w:space="0" w:color="auto"/>
        <w:left w:val="none" w:sz="0" w:space="0" w:color="auto"/>
        <w:bottom w:val="none" w:sz="0" w:space="0" w:color="auto"/>
        <w:right w:val="none" w:sz="0" w:space="0" w:color="auto"/>
      </w:divBdr>
    </w:div>
    <w:div w:id="1972053975">
      <w:bodyDiv w:val="1"/>
      <w:marLeft w:val="0"/>
      <w:marRight w:val="0"/>
      <w:marTop w:val="0"/>
      <w:marBottom w:val="0"/>
      <w:divBdr>
        <w:top w:val="none" w:sz="0" w:space="0" w:color="auto"/>
        <w:left w:val="none" w:sz="0" w:space="0" w:color="auto"/>
        <w:bottom w:val="none" w:sz="0" w:space="0" w:color="auto"/>
        <w:right w:val="none" w:sz="0" w:space="0" w:color="auto"/>
      </w:divBdr>
    </w:div>
    <w:div w:id="1976526096">
      <w:bodyDiv w:val="1"/>
      <w:marLeft w:val="0"/>
      <w:marRight w:val="0"/>
      <w:marTop w:val="0"/>
      <w:marBottom w:val="0"/>
      <w:divBdr>
        <w:top w:val="none" w:sz="0" w:space="0" w:color="auto"/>
        <w:left w:val="none" w:sz="0" w:space="0" w:color="auto"/>
        <w:bottom w:val="none" w:sz="0" w:space="0" w:color="auto"/>
        <w:right w:val="none" w:sz="0" w:space="0" w:color="auto"/>
      </w:divBdr>
    </w:div>
    <w:div w:id="1994333293">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4898736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084712741">
      <w:bodyDiv w:val="1"/>
      <w:marLeft w:val="0"/>
      <w:marRight w:val="0"/>
      <w:marTop w:val="0"/>
      <w:marBottom w:val="0"/>
      <w:divBdr>
        <w:top w:val="none" w:sz="0" w:space="0" w:color="auto"/>
        <w:left w:val="none" w:sz="0" w:space="0" w:color="auto"/>
        <w:bottom w:val="none" w:sz="0" w:space="0" w:color="auto"/>
        <w:right w:val="none" w:sz="0" w:space="0" w:color="auto"/>
      </w:divBdr>
    </w:div>
    <w:div w:id="2102095128">
      <w:bodyDiv w:val="1"/>
      <w:marLeft w:val="0"/>
      <w:marRight w:val="0"/>
      <w:marTop w:val="0"/>
      <w:marBottom w:val="0"/>
      <w:divBdr>
        <w:top w:val="none" w:sz="0" w:space="0" w:color="auto"/>
        <w:left w:val="none" w:sz="0" w:space="0" w:color="auto"/>
        <w:bottom w:val="none" w:sz="0" w:space="0" w:color="auto"/>
        <w:right w:val="none" w:sz="0" w:space="0" w:color="auto"/>
      </w:divBdr>
    </w:div>
    <w:div w:id="2108580121">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82A2E-8A8A-41C6-A3E6-2ACF82A4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836</Words>
  <Characters>4603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Desiree Navia Toro</cp:lastModifiedBy>
  <cp:revision>17</cp:revision>
  <cp:lastPrinted>2019-08-27T13:47:00Z</cp:lastPrinted>
  <dcterms:created xsi:type="dcterms:W3CDTF">2023-11-07T15:37:00Z</dcterms:created>
  <dcterms:modified xsi:type="dcterms:W3CDTF">2024-04-08T14:20:00Z</dcterms:modified>
</cp:coreProperties>
</file>