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FAEFC" w14:textId="77777777" w:rsidR="00CC6B8A" w:rsidRPr="00683A1C" w:rsidRDefault="00CC6B8A" w:rsidP="00867A00">
      <w:pPr>
        <w:autoSpaceDE w:val="0"/>
        <w:autoSpaceDN w:val="0"/>
        <w:adjustRightInd w:val="0"/>
        <w:ind w:left="4253"/>
        <w:jc w:val="both"/>
        <w:rPr>
          <w:rFonts w:ascii="Arial" w:hAnsi="Arial" w:cs="Arial"/>
          <w:b/>
          <w:bCs/>
          <w:sz w:val="22"/>
          <w:szCs w:val="22"/>
        </w:rPr>
      </w:pPr>
      <w:bookmarkStart w:id="0" w:name="_Hlk112240097"/>
      <w:r w:rsidRPr="00683A1C">
        <w:rPr>
          <w:rFonts w:ascii="Arial" w:hAnsi="Arial" w:cs="Arial"/>
          <w:b/>
          <w:bCs/>
          <w:color w:val="000000"/>
          <w:sz w:val="22"/>
          <w:szCs w:val="22"/>
        </w:rPr>
        <w:t xml:space="preserve">IMPARTE INSTRUCCIONES </w:t>
      </w:r>
      <w:bookmarkStart w:id="1" w:name="_Hlk9954886"/>
      <w:r w:rsidR="0071329D" w:rsidRPr="00683A1C">
        <w:rPr>
          <w:rFonts w:ascii="Arial" w:hAnsi="Arial" w:cs="Arial"/>
          <w:b/>
          <w:bCs/>
          <w:color w:val="000000"/>
          <w:sz w:val="22"/>
          <w:szCs w:val="22"/>
        </w:rPr>
        <w:t xml:space="preserve">A LAS SOCIEDADES OPERADORAS SOBRE LOS </w:t>
      </w:r>
      <w:r w:rsidR="0071329D" w:rsidRPr="00683A1C">
        <w:rPr>
          <w:rFonts w:ascii="Arial" w:hAnsi="Arial" w:cs="Arial"/>
          <w:b/>
          <w:bCs/>
          <w:sz w:val="22"/>
          <w:szCs w:val="22"/>
        </w:rPr>
        <w:t xml:space="preserve">PLAZOS </w:t>
      </w:r>
      <w:r w:rsidR="00656FB9" w:rsidRPr="00683A1C">
        <w:rPr>
          <w:rFonts w:ascii="Arial" w:hAnsi="Arial" w:cs="Arial"/>
          <w:b/>
          <w:bCs/>
          <w:sz w:val="22"/>
          <w:szCs w:val="22"/>
        </w:rPr>
        <w:t xml:space="preserve">PARA </w:t>
      </w:r>
      <w:r w:rsidR="00F41576" w:rsidRPr="00683A1C">
        <w:rPr>
          <w:rFonts w:ascii="Arial" w:hAnsi="Arial" w:cs="Arial"/>
          <w:b/>
          <w:bCs/>
          <w:sz w:val="22"/>
          <w:szCs w:val="22"/>
        </w:rPr>
        <w:t>DE</w:t>
      </w:r>
      <w:r w:rsidR="0071329D" w:rsidRPr="00683A1C">
        <w:rPr>
          <w:rFonts w:ascii="Arial" w:hAnsi="Arial" w:cs="Arial"/>
          <w:b/>
          <w:bCs/>
          <w:sz w:val="22"/>
          <w:szCs w:val="22"/>
        </w:rPr>
        <w:t>SARROLLAR</w:t>
      </w:r>
      <w:r w:rsidR="00F41576" w:rsidRPr="00683A1C">
        <w:rPr>
          <w:rFonts w:ascii="Arial" w:hAnsi="Arial" w:cs="Arial"/>
          <w:b/>
          <w:bCs/>
          <w:sz w:val="22"/>
          <w:szCs w:val="22"/>
        </w:rPr>
        <w:t xml:space="preserve"> </w:t>
      </w:r>
      <w:r w:rsidR="0071329D" w:rsidRPr="00683A1C">
        <w:rPr>
          <w:rFonts w:ascii="Arial" w:hAnsi="Arial" w:cs="Arial"/>
          <w:b/>
          <w:bCs/>
          <w:sz w:val="22"/>
          <w:szCs w:val="22"/>
        </w:rPr>
        <w:t>EL</w:t>
      </w:r>
      <w:r w:rsidR="00F41576" w:rsidRPr="00683A1C">
        <w:rPr>
          <w:rFonts w:ascii="Arial" w:hAnsi="Arial" w:cs="Arial"/>
          <w:b/>
          <w:bCs/>
          <w:sz w:val="22"/>
          <w:szCs w:val="22"/>
        </w:rPr>
        <w:t xml:space="preserve"> PROYECTO AUTORIZADO</w:t>
      </w:r>
      <w:r w:rsidR="00F2343B" w:rsidRPr="00683A1C">
        <w:rPr>
          <w:rFonts w:ascii="Arial" w:hAnsi="Arial" w:cs="Arial"/>
          <w:b/>
          <w:bCs/>
          <w:sz w:val="22"/>
          <w:szCs w:val="22"/>
        </w:rPr>
        <w:t xml:space="preserve">, LA VERIFICACIÓN DE </w:t>
      </w:r>
      <w:r w:rsidR="00702555" w:rsidRPr="00683A1C">
        <w:rPr>
          <w:rFonts w:ascii="Arial" w:hAnsi="Arial" w:cs="Arial"/>
          <w:b/>
          <w:bCs/>
          <w:sz w:val="22"/>
          <w:szCs w:val="22"/>
        </w:rPr>
        <w:t xml:space="preserve">REQUISITOS PARA EL INICIO DE OPERACIÓN DEL CASINO DE JUEGO Y DE </w:t>
      </w:r>
      <w:r w:rsidR="00F2343B" w:rsidRPr="00683A1C">
        <w:rPr>
          <w:rFonts w:ascii="Arial" w:hAnsi="Arial" w:cs="Arial"/>
          <w:b/>
          <w:bCs/>
          <w:sz w:val="22"/>
          <w:szCs w:val="22"/>
        </w:rPr>
        <w:t>LA EJECUCIÓN DE LAS OBRAS</w:t>
      </w:r>
      <w:r w:rsidRPr="00683A1C">
        <w:rPr>
          <w:rFonts w:ascii="Arial" w:hAnsi="Arial" w:cs="Arial"/>
          <w:b/>
          <w:bCs/>
          <w:sz w:val="22"/>
          <w:szCs w:val="22"/>
        </w:rPr>
        <w:t xml:space="preserve"> </w:t>
      </w:r>
      <w:r w:rsidR="00702555" w:rsidRPr="00683A1C">
        <w:rPr>
          <w:rFonts w:ascii="Arial" w:hAnsi="Arial" w:cs="Arial"/>
          <w:b/>
          <w:bCs/>
          <w:sz w:val="22"/>
          <w:szCs w:val="22"/>
        </w:rPr>
        <w:t>COMPLEMENTARIAS</w:t>
      </w:r>
      <w:bookmarkEnd w:id="0"/>
      <w:bookmarkEnd w:id="1"/>
      <w:r w:rsidR="00683A1C" w:rsidRPr="00683A1C">
        <w:rPr>
          <w:rFonts w:ascii="Arial" w:hAnsi="Arial" w:cs="Arial"/>
          <w:b/>
          <w:bCs/>
          <w:sz w:val="22"/>
          <w:szCs w:val="22"/>
        </w:rPr>
        <w:t>.</w:t>
      </w:r>
    </w:p>
    <w:p w14:paraId="1F28C7ED" w14:textId="77777777" w:rsidR="00DA38AF" w:rsidRPr="00683A1C" w:rsidRDefault="00DA38AF" w:rsidP="00CC7E6E">
      <w:pPr>
        <w:autoSpaceDE w:val="0"/>
        <w:autoSpaceDN w:val="0"/>
        <w:adjustRightInd w:val="0"/>
        <w:ind w:firstLine="4253"/>
        <w:jc w:val="center"/>
        <w:rPr>
          <w:rFonts w:ascii="Arial" w:hAnsi="Arial" w:cs="Arial"/>
          <w:b/>
          <w:bCs/>
          <w:color w:val="000000"/>
          <w:sz w:val="22"/>
          <w:szCs w:val="22"/>
        </w:rPr>
      </w:pPr>
    </w:p>
    <w:p w14:paraId="7A8A826C" w14:textId="77777777" w:rsidR="00CC6B8A" w:rsidRPr="00683A1C" w:rsidRDefault="00CC6B8A" w:rsidP="00CC7E6E">
      <w:pPr>
        <w:autoSpaceDE w:val="0"/>
        <w:autoSpaceDN w:val="0"/>
        <w:adjustRightInd w:val="0"/>
        <w:ind w:firstLine="4253"/>
        <w:rPr>
          <w:rFonts w:ascii="Arial" w:hAnsi="Arial" w:cs="Arial"/>
          <w:b/>
          <w:bCs/>
          <w:color w:val="000000"/>
          <w:sz w:val="22"/>
          <w:szCs w:val="22"/>
        </w:rPr>
      </w:pPr>
      <w:r w:rsidRPr="00683A1C">
        <w:rPr>
          <w:rFonts w:ascii="Arial" w:hAnsi="Arial" w:cs="Arial"/>
          <w:b/>
          <w:bCs/>
          <w:color w:val="000000"/>
          <w:sz w:val="22"/>
          <w:szCs w:val="22"/>
        </w:rPr>
        <w:t>VISTO</w:t>
      </w:r>
      <w:r w:rsidR="00FE53BF">
        <w:rPr>
          <w:rFonts w:ascii="Arial" w:hAnsi="Arial" w:cs="Arial"/>
          <w:b/>
          <w:bCs/>
          <w:color w:val="000000"/>
          <w:sz w:val="22"/>
          <w:szCs w:val="22"/>
        </w:rPr>
        <w:t>S</w:t>
      </w:r>
      <w:r w:rsidR="00AC18E5" w:rsidRPr="00683A1C">
        <w:rPr>
          <w:rFonts w:ascii="Arial" w:hAnsi="Arial" w:cs="Arial"/>
          <w:b/>
          <w:bCs/>
          <w:color w:val="000000"/>
          <w:sz w:val="22"/>
          <w:szCs w:val="22"/>
        </w:rPr>
        <w:t>:</w:t>
      </w:r>
    </w:p>
    <w:p w14:paraId="2EBA5356" w14:textId="77777777" w:rsidR="00CC6B8A" w:rsidRPr="00683A1C" w:rsidRDefault="00CC6B8A" w:rsidP="00CC7E6E">
      <w:pPr>
        <w:autoSpaceDE w:val="0"/>
        <w:autoSpaceDN w:val="0"/>
        <w:adjustRightInd w:val="0"/>
        <w:ind w:firstLine="4253"/>
        <w:rPr>
          <w:rFonts w:ascii="Arial" w:hAnsi="Arial" w:cs="Arial"/>
          <w:b/>
          <w:bCs/>
          <w:color w:val="000000"/>
          <w:sz w:val="22"/>
          <w:szCs w:val="22"/>
        </w:rPr>
      </w:pPr>
    </w:p>
    <w:p w14:paraId="3D1BC583" w14:textId="77777777" w:rsidR="00CC6B8A" w:rsidRPr="00683A1C" w:rsidRDefault="00CC6B8A" w:rsidP="00F11C94">
      <w:pPr>
        <w:autoSpaceDE w:val="0"/>
        <w:autoSpaceDN w:val="0"/>
        <w:adjustRightInd w:val="0"/>
        <w:ind w:firstLine="4253"/>
        <w:jc w:val="both"/>
        <w:rPr>
          <w:rFonts w:ascii="Arial" w:hAnsi="Arial" w:cs="Arial"/>
          <w:bCs/>
          <w:color w:val="000000"/>
          <w:sz w:val="22"/>
          <w:szCs w:val="22"/>
        </w:rPr>
      </w:pPr>
      <w:r w:rsidRPr="00683A1C">
        <w:rPr>
          <w:rFonts w:ascii="Arial" w:hAnsi="Arial" w:cs="Arial"/>
          <w:bCs/>
          <w:color w:val="000000"/>
          <w:sz w:val="22"/>
          <w:szCs w:val="22"/>
        </w:rPr>
        <w:t xml:space="preserve">Lo dispuesto en </w:t>
      </w:r>
      <w:r w:rsidR="00C54EA9" w:rsidRPr="00683A1C">
        <w:rPr>
          <w:rFonts w:ascii="Arial" w:hAnsi="Arial" w:cs="Arial"/>
          <w:bCs/>
          <w:color w:val="000000"/>
          <w:sz w:val="22"/>
          <w:szCs w:val="22"/>
        </w:rPr>
        <w:t xml:space="preserve">la </w:t>
      </w:r>
      <w:r w:rsidRPr="00683A1C">
        <w:rPr>
          <w:rFonts w:ascii="Arial" w:hAnsi="Arial" w:cs="Arial"/>
          <w:bCs/>
          <w:color w:val="000000"/>
          <w:sz w:val="22"/>
          <w:szCs w:val="22"/>
        </w:rPr>
        <w:t>Ley N°19.995, que establece las Bases Generales para la Autorización, Funcionamiento y Fiscalización de Casinos de Juego</w:t>
      </w:r>
      <w:r w:rsidR="00C54EA9" w:rsidRPr="00683A1C">
        <w:rPr>
          <w:rFonts w:ascii="Arial" w:hAnsi="Arial" w:cs="Arial"/>
          <w:bCs/>
          <w:color w:val="000000"/>
          <w:sz w:val="22"/>
          <w:szCs w:val="22"/>
        </w:rPr>
        <w:t>, especialmente sus artículos 28 y 42 N°7</w:t>
      </w:r>
      <w:r w:rsidRPr="00683A1C">
        <w:rPr>
          <w:rFonts w:ascii="Arial" w:hAnsi="Arial" w:cs="Arial"/>
          <w:bCs/>
          <w:color w:val="000000"/>
          <w:sz w:val="22"/>
          <w:szCs w:val="22"/>
        </w:rPr>
        <w:t xml:space="preserve">; </w:t>
      </w:r>
      <w:r w:rsidR="00011C4C" w:rsidRPr="00683A1C">
        <w:rPr>
          <w:rFonts w:ascii="Arial" w:hAnsi="Arial" w:cs="Arial"/>
          <w:bCs/>
          <w:color w:val="000000"/>
          <w:sz w:val="22"/>
          <w:szCs w:val="22"/>
        </w:rPr>
        <w:t>en el Decreto</w:t>
      </w:r>
      <w:r w:rsidR="001A712F" w:rsidRPr="00683A1C">
        <w:rPr>
          <w:rFonts w:ascii="Arial" w:hAnsi="Arial" w:cs="Arial"/>
          <w:bCs/>
          <w:color w:val="000000"/>
          <w:sz w:val="22"/>
          <w:szCs w:val="22"/>
        </w:rPr>
        <w:t xml:space="preserve"> Supremo</w:t>
      </w:r>
      <w:r w:rsidR="00011C4C" w:rsidRPr="00683A1C">
        <w:rPr>
          <w:rFonts w:ascii="Arial" w:hAnsi="Arial" w:cs="Arial"/>
          <w:bCs/>
          <w:color w:val="000000"/>
          <w:sz w:val="22"/>
          <w:szCs w:val="22"/>
        </w:rPr>
        <w:t xml:space="preserve"> N°1722, de 2015, que aprueba el Reglamento para la Tramitación y Otorgamiento de Permisos de Operación de Casinos de Juego</w:t>
      </w:r>
      <w:r w:rsidR="00C54EA9" w:rsidRPr="00683A1C">
        <w:rPr>
          <w:rFonts w:ascii="Arial" w:hAnsi="Arial" w:cs="Arial"/>
          <w:bCs/>
          <w:color w:val="000000"/>
          <w:sz w:val="22"/>
          <w:szCs w:val="22"/>
        </w:rPr>
        <w:t>, especialmente en su artículo 47</w:t>
      </w:r>
      <w:r w:rsidR="00011C4C" w:rsidRPr="00683A1C">
        <w:rPr>
          <w:rFonts w:ascii="Arial" w:hAnsi="Arial" w:cs="Arial"/>
          <w:bCs/>
          <w:color w:val="000000"/>
          <w:sz w:val="22"/>
          <w:szCs w:val="22"/>
        </w:rPr>
        <w:t xml:space="preserve">; en el Decreto </w:t>
      </w:r>
      <w:r w:rsidR="001A712F" w:rsidRPr="00683A1C">
        <w:rPr>
          <w:rFonts w:ascii="Arial" w:hAnsi="Arial" w:cs="Arial"/>
          <w:bCs/>
          <w:color w:val="000000"/>
          <w:sz w:val="22"/>
          <w:szCs w:val="22"/>
        </w:rPr>
        <w:t xml:space="preserve">Supremo </w:t>
      </w:r>
      <w:r w:rsidR="00011C4C" w:rsidRPr="00683A1C">
        <w:rPr>
          <w:rFonts w:ascii="Arial" w:hAnsi="Arial" w:cs="Arial"/>
          <w:bCs/>
          <w:color w:val="000000"/>
          <w:sz w:val="22"/>
          <w:szCs w:val="22"/>
        </w:rPr>
        <w:t>N°287, de 2016, que establece el Reglamento de Funcionamiento y Fiscalización de Casinos de Juego</w:t>
      </w:r>
      <w:r w:rsidR="00C54EA9" w:rsidRPr="00683A1C">
        <w:rPr>
          <w:rFonts w:ascii="Arial" w:hAnsi="Arial" w:cs="Arial"/>
          <w:bCs/>
          <w:color w:val="000000"/>
          <w:sz w:val="22"/>
          <w:szCs w:val="22"/>
        </w:rPr>
        <w:t xml:space="preserve">; en </w:t>
      </w:r>
      <w:r w:rsidR="00F11C94" w:rsidRPr="00683A1C">
        <w:rPr>
          <w:rFonts w:ascii="Arial" w:hAnsi="Arial" w:cs="Arial"/>
          <w:bCs/>
          <w:color w:val="000000"/>
          <w:sz w:val="22"/>
          <w:szCs w:val="22"/>
        </w:rPr>
        <w:t>los Decretos N°32, de 2017, y N°248, de 2020, ambos del Ministerio de Hacienda, que designa y renueva</w:t>
      </w:r>
      <w:r w:rsidR="00E370D0" w:rsidRPr="00683A1C">
        <w:rPr>
          <w:rFonts w:ascii="Arial" w:hAnsi="Arial" w:cs="Arial"/>
          <w:bCs/>
          <w:color w:val="000000"/>
          <w:sz w:val="22"/>
          <w:szCs w:val="22"/>
        </w:rPr>
        <w:t xml:space="preserve"> en el cargo</w:t>
      </w:r>
      <w:r w:rsidR="00F11C94" w:rsidRPr="00683A1C">
        <w:rPr>
          <w:rFonts w:ascii="Arial" w:hAnsi="Arial" w:cs="Arial"/>
          <w:bCs/>
          <w:color w:val="000000"/>
          <w:sz w:val="22"/>
          <w:szCs w:val="22"/>
        </w:rPr>
        <w:t>, respectivamente, a la Sra. Vivien Alejandra Villagrán Acuña</w:t>
      </w:r>
      <w:r w:rsidR="00E370D0" w:rsidRPr="00683A1C">
        <w:rPr>
          <w:rFonts w:ascii="Arial" w:hAnsi="Arial" w:cs="Arial"/>
          <w:bCs/>
          <w:color w:val="000000"/>
          <w:sz w:val="22"/>
          <w:szCs w:val="22"/>
        </w:rPr>
        <w:t>,</w:t>
      </w:r>
      <w:r w:rsidR="00F11C94" w:rsidRPr="00683A1C">
        <w:rPr>
          <w:rFonts w:ascii="Arial" w:hAnsi="Arial" w:cs="Arial"/>
          <w:bCs/>
          <w:color w:val="000000"/>
          <w:sz w:val="22"/>
          <w:szCs w:val="22"/>
        </w:rPr>
        <w:t xml:space="preserve"> como Superintendenta de Casinos de Juego</w:t>
      </w:r>
      <w:r w:rsidRPr="00683A1C">
        <w:rPr>
          <w:rFonts w:ascii="Arial" w:hAnsi="Arial" w:cs="Arial"/>
          <w:bCs/>
          <w:color w:val="000000"/>
          <w:sz w:val="22"/>
          <w:szCs w:val="22"/>
        </w:rPr>
        <w:t>; en la Resolución N°</w:t>
      </w:r>
      <w:r w:rsidR="00011C4C" w:rsidRPr="00683A1C">
        <w:rPr>
          <w:rFonts w:ascii="Arial" w:hAnsi="Arial" w:cs="Arial"/>
          <w:bCs/>
          <w:color w:val="000000"/>
          <w:sz w:val="22"/>
          <w:szCs w:val="22"/>
        </w:rPr>
        <w:t>7</w:t>
      </w:r>
      <w:r w:rsidRPr="00683A1C">
        <w:rPr>
          <w:rFonts w:ascii="Arial" w:hAnsi="Arial" w:cs="Arial"/>
          <w:bCs/>
          <w:color w:val="000000"/>
          <w:sz w:val="22"/>
          <w:szCs w:val="22"/>
        </w:rPr>
        <w:t>, de 20</w:t>
      </w:r>
      <w:r w:rsidR="00011C4C" w:rsidRPr="00683A1C">
        <w:rPr>
          <w:rFonts w:ascii="Arial" w:hAnsi="Arial" w:cs="Arial"/>
          <w:bCs/>
          <w:color w:val="000000"/>
          <w:sz w:val="22"/>
          <w:szCs w:val="22"/>
        </w:rPr>
        <w:t>19</w:t>
      </w:r>
      <w:r w:rsidRPr="00683A1C">
        <w:rPr>
          <w:rFonts w:ascii="Arial" w:hAnsi="Arial" w:cs="Arial"/>
          <w:bCs/>
          <w:color w:val="000000"/>
          <w:sz w:val="22"/>
          <w:szCs w:val="22"/>
        </w:rPr>
        <w:t>, de la Contraloría General de la República, que Fija Normas Sobre Exención del Trámite de Toma de Razón.</w:t>
      </w:r>
    </w:p>
    <w:p w14:paraId="6D750010" w14:textId="77777777" w:rsidR="00710786" w:rsidRPr="00683A1C" w:rsidRDefault="00710786" w:rsidP="00CC7E6E">
      <w:pPr>
        <w:autoSpaceDE w:val="0"/>
        <w:autoSpaceDN w:val="0"/>
        <w:adjustRightInd w:val="0"/>
        <w:ind w:firstLine="4253"/>
        <w:jc w:val="both"/>
        <w:rPr>
          <w:rFonts w:ascii="Arial" w:hAnsi="Arial" w:cs="Arial"/>
          <w:bCs/>
          <w:color w:val="000000"/>
          <w:sz w:val="22"/>
          <w:szCs w:val="22"/>
        </w:rPr>
      </w:pPr>
    </w:p>
    <w:p w14:paraId="3C905EF9" w14:textId="77777777" w:rsidR="00CC6B8A" w:rsidRPr="00683A1C" w:rsidRDefault="00CC6B8A" w:rsidP="00CC7E6E">
      <w:pPr>
        <w:autoSpaceDE w:val="0"/>
        <w:autoSpaceDN w:val="0"/>
        <w:adjustRightInd w:val="0"/>
        <w:ind w:firstLine="4253"/>
        <w:jc w:val="both"/>
        <w:rPr>
          <w:rFonts w:ascii="Arial" w:hAnsi="Arial" w:cs="Arial"/>
          <w:b/>
          <w:bCs/>
          <w:color w:val="000000"/>
          <w:sz w:val="22"/>
          <w:szCs w:val="22"/>
        </w:rPr>
      </w:pPr>
      <w:r w:rsidRPr="00683A1C">
        <w:rPr>
          <w:rFonts w:ascii="Arial" w:hAnsi="Arial" w:cs="Arial"/>
          <w:b/>
          <w:bCs/>
          <w:color w:val="000000"/>
          <w:sz w:val="22"/>
          <w:szCs w:val="22"/>
        </w:rPr>
        <w:t>CONSIDERANDO</w:t>
      </w:r>
      <w:r w:rsidR="00AC18E5" w:rsidRPr="00683A1C">
        <w:rPr>
          <w:rFonts w:ascii="Arial" w:hAnsi="Arial" w:cs="Arial"/>
          <w:b/>
          <w:bCs/>
          <w:color w:val="000000"/>
          <w:sz w:val="22"/>
          <w:szCs w:val="22"/>
        </w:rPr>
        <w:t>:</w:t>
      </w:r>
    </w:p>
    <w:p w14:paraId="0998455C" w14:textId="77777777" w:rsidR="00CC6B8A" w:rsidRPr="00683A1C" w:rsidRDefault="00CC6B8A" w:rsidP="00CC7E6E">
      <w:pPr>
        <w:autoSpaceDE w:val="0"/>
        <w:autoSpaceDN w:val="0"/>
        <w:adjustRightInd w:val="0"/>
        <w:ind w:firstLine="4253"/>
        <w:jc w:val="both"/>
        <w:rPr>
          <w:rFonts w:ascii="Arial" w:hAnsi="Arial" w:cs="Arial"/>
          <w:bCs/>
          <w:color w:val="000000"/>
          <w:sz w:val="22"/>
          <w:szCs w:val="22"/>
        </w:rPr>
      </w:pPr>
    </w:p>
    <w:p w14:paraId="31A9982A" w14:textId="77777777" w:rsidR="00E402F8" w:rsidRPr="00683A1C" w:rsidRDefault="00E402F8" w:rsidP="00C9257C">
      <w:pPr>
        <w:numPr>
          <w:ilvl w:val="0"/>
          <w:numId w:val="24"/>
        </w:numPr>
        <w:autoSpaceDE w:val="0"/>
        <w:autoSpaceDN w:val="0"/>
        <w:adjustRightInd w:val="0"/>
        <w:ind w:left="0" w:firstLine="4253"/>
        <w:jc w:val="both"/>
        <w:rPr>
          <w:rFonts w:ascii="Arial" w:hAnsi="Arial" w:cs="Arial"/>
          <w:color w:val="000000"/>
          <w:sz w:val="22"/>
          <w:szCs w:val="22"/>
        </w:rPr>
      </w:pPr>
      <w:r w:rsidRPr="00683A1C">
        <w:rPr>
          <w:rFonts w:ascii="Arial" w:hAnsi="Arial" w:cs="Arial"/>
          <w:color w:val="000000"/>
          <w:sz w:val="22"/>
          <w:szCs w:val="22"/>
        </w:rPr>
        <w:t xml:space="preserve">Que, </w:t>
      </w:r>
      <w:r w:rsidR="00985D66" w:rsidRPr="00683A1C">
        <w:rPr>
          <w:rFonts w:ascii="Arial" w:hAnsi="Arial" w:cs="Arial"/>
          <w:color w:val="000000"/>
          <w:sz w:val="22"/>
          <w:szCs w:val="22"/>
        </w:rPr>
        <w:t>las sociedades operadoras adjudicatarias</w:t>
      </w:r>
      <w:r w:rsidR="001A712F" w:rsidRPr="00683A1C">
        <w:rPr>
          <w:rFonts w:ascii="Arial" w:hAnsi="Arial" w:cs="Arial"/>
          <w:color w:val="000000"/>
          <w:sz w:val="22"/>
          <w:szCs w:val="22"/>
        </w:rPr>
        <w:t xml:space="preserve"> de un permiso de operación</w:t>
      </w:r>
      <w:r w:rsidR="00985D66" w:rsidRPr="00683A1C">
        <w:rPr>
          <w:rFonts w:ascii="Arial" w:hAnsi="Arial" w:cs="Arial"/>
          <w:color w:val="000000"/>
          <w:sz w:val="22"/>
          <w:szCs w:val="22"/>
        </w:rPr>
        <w:t xml:space="preserve">, en virtud del artículo 28 de la </w:t>
      </w:r>
      <w:r w:rsidR="001A712F" w:rsidRPr="00683A1C">
        <w:rPr>
          <w:rFonts w:ascii="Arial" w:hAnsi="Arial" w:cs="Arial"/>
          <w:color w:val="000000"/>
          <w:sz w:val="22"/>
          <w:szCs w:val="22"/>
        </w:rPr>
        <w:t>L</w:t>
      </w:r>
      <w:r w:rsidR="00985D66" w:rsidRPr="00683A1C">
        <w:rPr>
          <w:rFonts w:ascii="Arial" w:hAnsi="Arial" w:cs="Arial"/>
          <w:color w:val="000000"/>
          <w:sz w:val="22"/>
          <w:szCs w:val="22"/>
        </w:rPr>
        <w:t>ey Nº 19.995, que establece las bases generales para la autorización, funcionamiento y fiscalización de casinos de juego, deben dar cumplimento al desarrollo del proyecto presentado en el plazo máximo de dos años tratándose del inicio de la operación del casino de juego propiamente tal, y del mismo plazo para el cumplimiento de las demás obras o instalaciones que comprenda el proyecto, ello sin perjuicio de la prórroga que podrán obtener de esta Superintendencia, la que podrá ser otorgada por razones fundadas.</w:t>
      </w:r>
    </w:p>
    <w:p w14:paraId="523F5082" w14:textId="77777777" w:rsidR="001A712F" w:rsidRPr="00683A1C" w:rsidRDefault="001A712F" w:rsidP="001A712F">
      <w:pPr>
        <w:autoSpaceDE w:val="0"/>
        <w:autoSpaceDN w:val="0"/>
        <w:adjustRightInd w:val="0"/>
        <w:ind w:left="4253"/>
        <w:jc w:val="both"/>
        <w:rPr>
          <w:rFonts w:ascii="Arial" w:hAnsi="Arial" w:cs="Arial"/>
          <w:color w:val="000000"/>
          <w:sz w:val="22"/>
          <w:szCs w:val="22"/>
        </w:rPr>
      </w:pPr>
    </w:p>
    <w:p w14:paraId="62006F7B" w14:textId="77777777" w:rsidR="00DB0A07" w:rsidRPr="00683A1C" w:rsidRDefault="00B36E46" w:rsidP="00683A1C">
      <w:pPr>
        <w:numPr>
          <w:ilvl w:val="0"/>
          <w:numId w:val="24"/>
        </w:numPr>
        <w:autoSpaceDE w:val="0"/>
        <w:autoSpaceDN w:val="0"/>
        <w:adjustRightInd w:val="0"/>
        <w:ind w:left="0" w:firstLine="4253"/>
        <w:jc w:val="both"/>
        <w:rPr>
          <w:rFonts w:ascii="Arial" w:hAnsi="Arial" w:cs="Arial"/>
          <w:color w:val="000000"/>
          <w:sz w:val="22"/>
          <w:szCs w:val="22"/>
        </w:rPr>
      </w:pPr>
      <w:r w:rsidRPr="00683A1C">
        <w:rPr>
          <w:rFonts w:ascii="Arial" w:hAnsi="Arial" w:cs="Arial"/>
          <w:sz w:val="22"/>
          <w:szCs w:val="22"/>
        </w:rPr>
        <w:t>Que,</w:t>
      </w:r>
      <w:r w:rsidRPr="00683A1C">
        <w:rPr>
          <w:rFonts w:ascii="Arial" w:hAnsi="Arial" w:cs="Arial"/>
          <w:color w:val="000000"/>
          <w:sz w:val="22"/>
          <w:szCs w:val="22"/>
        </w:rPr>
        <w:t xml:space="preserve"> el </w:t>
      </w:r>
      <w:r w:rsidRPr="00683A1C">
        <w:rPr>
          <w:rFonts w:ascii="Arial" w:hAnsi="Arial" w:cs="Arial"/>
          <w:bCs/>
          <w:color w:val="000000"/>
          <w:sz w:val="22"/>
          <w:szCs w:val="22"/>
        </w:rPr>
        <w:t xml:space="preserve">Decreto </w:t>
      </w:r>
      <w:r w:rsidR="001A712F" w:rsidRPr="00683A1C">
        <w:rPr>
          <w:rFonts w:ascii="Arial" w:hAnsi="Arial" w:cs="Arial"/>
          <w:bCs/>
          <w:color w:val="000000"/>
          <w:sz w:val="22"/>
          <w:szCs w:val="22"/>
        </w:rPr>
        <w:t xml:space="preserve">Supremo </w:t>
      </w:r>
      <w:r w:rsidRPr="00683A1C">
        <w:rPr>
          <w:rFonts w:ascii="Arial" w:hAnsi="Arial" w:cs="Arial"/>
          <w:bCs/>
          <w:color w:val="000000"/>
          <w:sz w:val="22"/>
          <w:szCs w:val="22"/>
        </w:rPr>
        <w:t>N°1722, de 2015, que aprueba el Reglamento para la Tramitación y Otorgamiento de Permisos de Operación de Casinos de Juego</w:t>
      </w:r>
      <w:r w:rsidRPr="00683A1C">
        <w:rPr>
          <w:rFonts w:ascii="Arial" w:hAnsi="Arial" w:cs="Arial"/>
          <w:color w:val="000000"/>
          <w:sz w:val="22"/>
          <w:szCs w:val="22"/>
        </w:rPr>
        <w:t xml:space="preserve">, </w:t>
      </w:r>
      <w:r w:rsidR="00A97029" w:rsidRPr="00683A1C">
        <w:rPr>
          <w:rFonts w:ascii="Arial" w:hAnsi="Arial" w:cs="Arial"/>
          <w:color w:val="000000"/>
          <w:sz w:val="22"/>
          <w:szCs w:val="22"/>
        </w:rPr>
        <w:t>establece</w:t>
      </w:r>
      <w:r w:rsidRPr="00683A1C">
        <w:rPr>
          <w:rFonts w:ascii="Arial" w:hAnsi="Arial" w:cs="Arial"/>
          <w:color w:val="000000"/>
          <w:sz w:val="22"/>
          <w:szCs w:val="22"/>
        </w:rPr>
        <w:t xml:space="preserve"> en su artículo 47 las </w:t>
      </w:r>
      <w:r w:rsidR="001A712F" w:rsidRPr="00683A1C">
        <w:rPr>
          <w:rFonts w:ascii="Arial" w:hAnsi="Arial" w:cs="Arial"/>
          <w:color w:val="000000"/>
          <w:sz w:val="22"/>
          <w:szCs w:val="22"/>
        </w:rPr>
        <w:t xml:space="preserve">reglas </w:t>
      </w:r>
      <w:r w:rsidRPr="00683A1C">
        <w:rPr>
          <w:rFonts w:ascii="Arial" w:hAnsi="Arial" w:cs="Arial"/>
          <w:color w:val="000000"/>
          <w:sz w:val="22"/>
          <w:szCs w:val="22"/>
        </w:rPr>
        <w:t>de conformidad</w:t>
      </w:r>
      <w:r w:rsidR="00FE53BF">
        <w:rPr>
          <w:rFonts w:ascii="Arial" w:hAnsi="Arial" w:cs="Arial"/>
          <w:color w:val="000000"/>
          <w:sz w:val="22"/>
          <w:szCs w:val="22"/>
        </w:rPr>
        <w:t xml:space="preserve"> respecto</w:t>
      </w:r>
      <w:r w:rsidRPr="00683A1C">
        <w:rPr>
          <w:rFonts w:ascii="Arial" w:hAnsi="Arial" w:cs="Arial"/>
          <w:color w:val="000000"/>
          <w:sz w:val="22"/>
          <w:szCs w:val="22"/>
        </w:rPr>
        <w:t xml:space="preserve"> a c</w:t>
      </w:r>
      <w:r w:rsidR="001A712F" w:rsidRPr="00683A1C">
        <w:rPr>
          <w:rFonts w:ascii="Arial" w:hAnsi="Arial" w:cs="Arial"/>
          <w:color w:val="000000"/>
          <w:sz w:val="22"/>
          <w:szCs w:val="22"/>
        </w:rPr>
        <w:t>ó</w:t>
      </w:r>
      <w:r w:rsidRPr="00683A1C">
        <w:rPr>
          <w:rFonts w:ascii="Arial" w:hAnsi="Arial" w:cs="Arial"/>
          <w:color w:val="000000"/>
          <w:sz w:val="22"/>
          <w:szCs w:val="22"/>
        </w:rPr>
        <w:t xml:space="preserve">mo las sociedades operadoras deben desarrollar el proyecto autorizado, </w:t>
      </w:r>
      <w:r w:rsidR="0000431D" w:rsidRPr="00683A1C">
        <w:rPr>
          <w:rFonts w:ascii="Arial" w:hAnsi="Arial" w:cs="Arial"/>
          <w:color w:val="000000"/>
          <w:sz w:val="22"/>
          <w:szCs w:val="22"/>
        </w:rPr>
        <w:t xml:space="preserve">los plazos </w:t>
      </w:r>
      <w:r w:rsidR="0016080F" w:rsidRPr="00683A1C">
        <w:rPr>
          <w:rFonts w:ascii="Arial" w:hAnsi="Arial" w:cs="Arial"/>
          <w:color w:val="000000"/>
          <w:sz w:val="22"/>
          <w:szCs w:val="22"/>
        </w:rPr>
        <w:t xml:space="preserve">para su cumplimiento </w:t>
      </w:r>
      <w:r w:rsidR="0000431D" w:rsidRPr="00683A1C">
        <w:rPr>
          <w:rFonts w:ascii="Arial" w:hAnsi="Arial" w:cs="Arial"/>
          <w:color w:val="000000"/>
          <w:sz w:val="22"/>
          <w:szCs w:val="22"/>
        </w:rPr>
        <w:t xml:space="preserve">y </w:t>
      </w:r>
      <w:r w:rsidR="00F324E2">
        <w:rPr>
          <w:rFonts w:ascii="Arial" w:hAnsi="Arial" w:cs="Arial"/>
          <w:color w:val="000000"/>
          <w:sz w:val="22"/>
          <w:szCs w:val="22"/>
        </w:rPr>
        <w:t>la</w:t>
      </w:r>
      <w:r w:rsidR="0000431D" w:rsidRPr="00683A1C">
        <w:rPr>
          <w:rFonts w:ascii="Arial" w:hAnsi="Arial" w:cs="Arial"/>
          <w:color w:val="000000"/>
          <w:sz w:val="22"/>
          <w:szCs w:val="22"/>
        </w:rPr>
        <w:t xml:space="preserve"> verificación de la ejecución de las obras del casino de juego y de las demás obras complementarias del proyecto integral que realiza esta Superintendencia</w:t>
      </w:r>
      <w:r w:rsidR="00C808AB" w:rsidRPr="00683A1C">
        <w:rPr>
          <w:rFonts w:ascii="Arial" w:hAnsi="Arial" w:cs="Arial"/>
          <w:color w:val="000000"/>
          <w:sz w:val="22"/>
          <w:szCs w:val="22"/>
        </w:rPr>
        <w:t>.</w:t>
      </w:r>
    </w:p>
    <w:p w14:paraId="45C19CDF" w14:textId="77777777" w:rsidR="00DF39D6" w:rsidRPr="00683A1C" w:rsidRDefault="00DF39D6" w:rsidP="00345CFA">
      <w:pPr>
        <w:autoSpaceDE w:val="0"/>
        <w:autoSpaceDN w:val="0"/>
        <w:adjustRightInd w:val="0"/>
        <w:ind w:left="4253"/>
        <w:jc w:val="both"/>
        <w:rPr>
          <w:rFonts w:ascii="Arial" w:hAnsi="Arial" w:cs="Arial"/>
          <w:color w:val="000000"/>
          <w:sz w:val="22"/>
          <w:szCs w:val="22"/>
        </w:rPr>
      </w:pPr>
    </w:p>
    <w:p w14:paraId="2FABF306" w14:textId="77777777" w:rsidR="00DB0A07" w:rsidRPr="00683A1C" w:rsidRDefault="00DB0A07" w:rsidP="00DF39D6">
      <w:pPr>
        <w:numPr>
          <w:ilvl w:val="0"/>
          <w:numId w:val="24"/>
        </w:numPr>
        <w:autoSpaceDE w:val="0"/>
        <w:autoSpaceDN w:val="0"/>
        <w:adjustRightInd w:val="0"/>
        <w:ind w:left="0" w:firstLine="4253"/>
        <w:jc w:val="both"/>
        <w:rPr>
          <w:rFonts w:ascii="Arial" w:hAnsi="Arial" w:cs="Arial"/>
          <w:color w:val="000000"/>
          <w:sz w:val="22"/>
          <w:szCs w:val="22"/>
        </w:rPr>
      </w:pPr>
      <w:r w:rsidRPr="00683A1C">
        <w:rPr>
          <w:rFonts w:ascii="Arial" w:hAnsi="Arial" w:cs="Arial"/>
          <w:sz w:val="22"/>
          <w:szCs w:val="22"/>
        </w:rPr>
        <w:t xml:space="preserve">Que, </w:t>
      </w:r>
      <w:r w:rsidR="00C26CFB" w:rsidRPr="00683A1C">
        <w:rPr>
          <w:rFonts w:ascii="Arial" w:hAnsi="Arial" w:cs="Arial"/>
          <w:sz w:val="22"/>
          <w:szCs w:val="22"/>
        </w:rPr>
        <w:t>en el contexto del actual proceso de otorgamiento de permisos de operación para casinos de juego</w:t>
      </w:r>
      <w:r w:rsidR="00E00D7D" w:rsidRPr="00683A1C">
        <w:rPr>
          <w:rFonts w:ascii="Arial" w:hAnsi="Arial" w:cs="Arial"/>
          <w:sz w:val="22"/>
          <w:szCs w:val="22"/>
        </w:rPr>
        <w:t xml:space="preserve"> y en la necesidad de fijar</w:t>
      </w:r>
      <w:r w:rsidR="001A712F" w:rsidRPr="00683A1C">
        <w:rPr>
          <w:rFonts w:ascii="Arial" w:hAnsi="Arial" w:cs="Arial"/>
          <w:sz w:val="22"/>
          <w:szCs w:val="22"/>
        </w:rPr>
        <w:t xml:space="preserve">los requisitos para </w:t>
      </w:r>
      <w:r w:rsidR="00B01267" w:rsidRPr="00683A1C">
        <w:rPr>
          <w:rFonts w:ascii="Arial" w:hAnsi="Arial" w:cs="Arial"/>
          <w:sz w:val="22"/>
          <w:szCs w:val="22"/>
        </w:rPr>
        <w:t>iniciar la verificación de cumplimiento de la ejecución de las obras comprometidas</w:t>
      </w:r>
      <w:r w:rsidR="00C26CFB" w:rsidRPr="00683A1C">
        <w:rPr>
          <w:rFonts w:ascii="Arial" w:hAnsi="Arial" w:cs="Arial"/>
          <w:sz w:val="22"/>
          <w:szCs w:val="22"/>
        </w:rPr>
        <w:t xml:space="preserve">, </w:t>
      </w:r>
      <w:r w:rsidR="00C26CFB" w:rsidRPr="00683A1C">
        <w:rPr>
          <w:rFonts w:ascii="Arial" w:hAnsi="Arial" w:cs="Arial"/>
          <w:color w:val="000000"/>
          <w:sz w:val="22"/>
          <w:szCs w:val="22"/>
        </w:rPr>
        <w:t xml:space="preserve">esta Superintendencia ha estimado </w:t>
      </w:r>
      <w:r w:rsidRPr="00683A1C">
        <w:rPr>
          <w:rFonts w:ascii="Arial" w:hAnsi="Arial" w:cs="Arial"/>
          <w:sz w:val="22"/>
          <w:szCs w:val="22"/>
        </w:rPr>
        <w:t xml:space="preserve">necesario derogar las Circulares </w:t>
      </w:r>
      <w:proofErr w:type="spellStart"/>
      <w:r w:rsidRPr="00683A1C">
        <w:rPr>
          <w:rFonts w:ascii="Arial" w:hAnsi="Arial" w:cs="Arial"/>
          <w:sz w:val="22"/>
          <w:szCs w:val="22"/>
        </w:rPr>
        <w:t>N°</w:t>
      </w:r>
      <w:proofErr w:type="spellEnd"/>
      <w:r w:rsidR="00C26CFB" w:rsidRPr="00683A1C">
        <w:rPr>
          <w:rFonts w:ascii="Arial" w:hAnsi="Arial" w:cs="Arial"/>
          <w:sz w:val="22"/>
          <w:szCs w:val="22"/>
        </w:rPr>
        <w:t xml:space="preserve"> 1</w:t>
      </w:r>
      <w:r w:rsidRPr="00683A1C">
        <w:rPr>
          <w:rFonts w:ascii="Arial" w:hAnsi="Arial" w:cs="Arial"/>
          <w:sz w:val="22"/>
          <w:szCs w:val="22"/>
        </w:rPr>
        <w:t xml:space="preserve"> de 20</w:t>
      </w:r>
      <w:r w:rsidR="00C26CFB" w:rsidRPr="00683A1C">
        <w:rPr>
          <w:rFonts w:ascii="Arial" w:hAnsi="Arial" w:cs="Arial"/>
          <w:sz w:val="22"/>
          <w:szCs w:val="22"/>
        </w:rPr>
        <w:t>07 y</w:t>
      </w:r>
      <w:r w:rsidRPr="00683A1C">
        <w:rPr>
          <w:rFonts w:ascii="Arial" w:hAnsi="Arial" w:cs="Arial"/>
          <w:sz w:val="22"/>
          <w:szCs w:val="22"/>
        </w:rPr>
        <w:t xml:space="preserve"> </w:t>
      </w:r>
      <w:proofErr w:type="spellStart"/>
      <w:r w:rsidRPr="00683A1C">
        <w:rPr>
          <w:rFonts w:ascii="Arial" w:hAnsi="Arial" w:cs="Arial"/>
          <w:sz w:val="22"/>
          <w:szCs w:val="22"/>
        </w:rPr>
        <w:t>N°</w:t>
      </w:r>
      <w:proofErr w:type="spellEnd"/>
      <w:r w:rsidR="00C26CFB" w:rsidRPr="00683A1C">
        <w:rPr>
          <w:rFonts w:ascii="Arial" w:hAnsi="Arial" w:cs="Arial"/>
          <w:sz w:val="22"/>
          <w:szCs w:val="22"/>
        </w:rPr>
        <w:t xml:space="preserve"> 79</w:t>
      </w:r>
      <w:r w:rsidRPr="00683A1C">
        <w:rPr>
          <w:rFonts w:ascii="Arial" w:hAnsi="Arial" w:cs="Arial"/>
          <w:sz w:val="22"/>
          <w:szCs w:val="22"/>
        </w:rPr>
        <w:t xml:space="preserve"> de 201</w:t>
      </w:r>
      <w:r w:rsidR="00C26CFB" w:rsidRPr="00683A1C">
        <w:rPr>
          <w:rFonts w:ascii="Arial" w:hAnsi="Arial" w:cs="Arial"/>
          <w:sz w:val="22"/>
          <w:szCs w:val="22"/>
        </w:rPr>
        <w:t>6</w:t>
      </w:r>
      <w:r w:rsidRPr="00683A1C">
        <w:rPr>
          <w:rFonts w:ascii="Arial" w:hAnsi="Arial" w:cs="Arial"/>
          <w:sz w:val="22"/>
          <w:szCs w:val="22"/>
        </w:rPr>
        <w:t xml:space="preserve"> </w:t>
      </w:r>
      <w:r w:rsidR="00081030" w:rsidRPr="00683A1C">
        <w:rPr>
          <w:rFonts w:ascii="Arial" w:hAnsi="Arial" w:cs="Arial"/>
          <w:sz w:val="22"/>
          <w:szCs w:val="22"/>
        </w:rPr>
        <w:t>para</w:t>
      </w:r>
      <w:r w:rsidRPr="00683A1C">
        <w:rPr>
          <w:rFonts w:ascii="Arial" w:hAnsi="Arial" w:cs="Arial"/>
          <w:sz w:val="22"/>
          <w:szCs w:val="22"/>
        </w:rPr>
        <w:t xml:space="preserve"> dictar las presentes instrucciones</w:t>
      </w:r>
      <w:r w:rsidR="00081030" w:rsidRPr="00683A1C">
        <w:rPr>
          <w:rFonts w:ascii="Arial" w:hAnsi="Arial" w:cs="Arial"/>
          <w:sz w:val="22"/>
          <w:szCs w:val="22"/>
        </w:rPr>
        <w:t xml:space="preserve">, </w:t>
      </w:r>
      <w:r w:rsidRPr="00683A1C">
        <w:rPr>
          <w:rFonts w:ascii="Arial" w:hAnsi="Arial" w:cs="Arial"/>
          <w:sz w:val="22"/>
          <w:szCs w:val="22"/>
        </w:rPr>
        <w:t xml:space="preserve">a fin de </w:t>
      </w:r>
      <w:r w:rsidR="00081030" w:rsidRPr="00683A1C">
        <w:rPr>
          <w:rFonts w:ascii="Arial" w:hAnsi="Arial" w:cs="Arial"/>
          <w:color w:val="000000"/>
          <w:sz w:val="22"/>
          <w:szCs w:val="22"/>
        </w:rPr>
        <w:t xml:space="preserve">establecer precisiones y lineamientos al procedimiento que deben seguir las sociedades operadoras de casinos de juego </w:t>
      </w:r>
      <w:r w:rsidR="00B71111" w:rsidRPr="00683A1C">
        <w:rPr>
          <w:rFonts w:ascii="Arial" w:hAnsi="Arial" w:cs="Arial"/>
          <w:color w:val="000000"/>
          <w:sz w:val="22"/>
          <w:szCs w:val="22"/>
        </w:rPr>
        <w:t xml:space="preserve">adjudicatarias </w:t>
      </w:r>
      <w:r w:rsidR="00FE53BF">
        <w:rPr>
          <w:rFonts w:ascii="Arial" w:hAnsi="Arial" w:cs="Arial"/>
          <w:color w:val="000000"/>
          <w:sz w:val="22"/>
          <w:szCs w:val="22"/>
        </w:rPr>
        <w:t xml:space="preserve">o renovantes </w:t>
      </w:r>
      <w:r w:rsidR="00B71111" w:rsidRPr="00683A1C">
        <w:rPr>
          <w:rFonts w:ascii="Arial" w:hAnsi="Arial" w:cs="Arial"/>
          <w:color w:val="000000"/>
          <w:sz w:val="22"/>
          <w:szCs w:val="22"/>
        </w:rPr>
        <w:t xml:space="preserve">de un permiso de operación, </w:t>
      </w:r>
      <w:r w:rsidR="00081030" w:rsidRPr="00683A1C">
        <w:rPr>
          <w:rFonts w:ascii="Arial" w:hAnsi="Arial" w:cs="Arial"/>
          <w:color w:val="000000"/>
          <w:sz w:val="22"/>
          <w:szCs w:val="22"/>
        </w:rPr>
        <w:t xml:space="preserve">cuando soliciten </w:t>
      </w:r>
      <w:r w:rsidR="00081030" w:rsidRPr="00683A1C">
        <w:rPr>
          <w:rFonts w:ascii="Arial" w:hAnsi="Arial" w:cs="Arial"/>
          <w:color w:val="000000"/>
          <w:sz w:val="22"/>
          <w:szCs w:val="22"/>
        </w:rPr>
        <w:lastRenderedPageBreak/>
        <w:t>formalmente a este Servicio iniciar la verificación de la ejecución de las obras del casino y demás obras complementarias de sus proyectos</w:t>
      </w:r>
      <w:r w:rsidRPr="00683A1C">
        <w:rPr>
          <w:rFonts w:ascii="Arial" w:hAnsi="Arial" w:cs="Arial"/>
          <w:sz w:val="22"/>
          <w:szCs w:val="22"/>
        </w:rPr>
        <w:t>.</w:t>
      </w:r>
    </w:p>
    <w:p w14:paraId="7297091D" w14:textId="77777777" w:rsidR="00CC6B8A" w:rsidRPr="00683A1C" w:rsidRDefault="00CC6B8A" w:rsidP="00F37C4B">
      <w:pPr>
        <w:autoSpaceDE w:val="0"/>
        <w:autoSpaceDN w:val="0"/>
        <w:adjustRightInd w:val="0"/>
        <w:jc w:val="both"/>
        <w:rPr>
          <w:rFonts w:ascii="Arial" w:hAnsi="Arial" w:cs="Arial"/>
          <w:color w:val="000000"/>
          <w:sz w:val="22"/>
          <w:szCs w:val="22"/>
        </w:rPr>
      </w:pPr>
    </w:p>
    <w:p w14:paraId="274598DE" w14:textId="77777777" w:rsidR="00CC6B8A" w:rsidRPr="00683A1C" w:rsidRDefault="000F6098" w:rsidP="00C9257C">
      <w:pPr>
        <w:numPr>
          <w:ilvl w:val="0"/>
          <w:numId w:val="24"/>
        </w:numPr>
        <w:autoSpaceDE w:val="0"/>
        <w:autoSpaceDN w:val="0"/>
        <w:adjustRightInd w:val="0"/>
        <w:ind w:left="0" w:firstLine="4253"/>
        <w:jc w:val="both"/>
        <w:rPr>
          <w:rFonts w:ascii="Arial" w:hAnsi="Arial" w:cs="Arial"/>
          <w:color w:val="000000"/>
          <w:sz w:val="22"/>
          <w:szCs w:val="22"/>
        </w:rPr>
      </w:pPr>
      <w:r w:rsidRPr="00683A1C">
        <w:rPr>
          <w:rFonts w:ascii="Arial" w:hAnsi="Arial" w:cs="Arial"/>
          <w:color w:val="000000"/>
          <w:sz w:val="22"/>
          <w:szCs w:val="22"/>
        </w:rPr>
        <w:t xml:space="preserve">Que, en </w:t>
      </w:r>
      <w:r w:rsidR="00CC6B8A" w:rsidRPr="00683A1C">
        <w:rPr>
          <w:rFonts w:ascii="Arial" w:hAnsi="Arial" w:cs="Arial"/>
          <w:color w:val="000000"/>
          <w:sz w:val="22"/>
          <w:szCs w:val="22"/>
        </w:rPr>
        <w:t>mérito de lo expuesto en el considerando precedente y en virtud de las facultades que me confiere la ley,</w:t>
      </w:r>
    </w:p>
    <w:p w14:paraId="340655E4" w14:textId="77777777" w:rsidR="00CC6B8A" w:rsidRPr="00683A1C" w:rsidRDefault="00CC6B8A" w:rsidP="00453B0B">
      <w:pPr>
        <w:autoSpaceDE w:val="0"/>
        <w:autoSpaceDN w:val="0"/>
        <w:adjustRightInd w:val="0"/>
        <w:jc w:val="both"/>
        <w:rPr>
          <w:rFonts w:ascii="Arial" w:hAnsi="Arial" w:cs="Arial"/>
          <w:bCs/>
          <w:color w:val="000000"/>
          <w:sz w:val="22"/>
          <w:szCs w:val="22"/>
        </w:rPr>
      </w:pPr>
    </w:p>
    <w:p w14:paraId="7219CC1D" w14:textId="77777777" w:rsidR="00E370D0" w:rsidRPr="00683A1C" w:rsidRDefault="00E370D0" w:rsidP="00453B0B">
      <w:pPr>
        <w:autoSpaceDE w:val="0"/>
        <w:autoSpaceDN w:val="0"/>
        <w:adjustRightInd w:val="0"/>
        <w:jc w:val="both"/>
        <w:rPr>
          <w:rFonts w:ascii="Arial" w:hAnsi="Arial" w:cs="Arial"/>
          <w:bCs/>
          <w:color w:val="000000"/>
          <w:sz w:val="22"/>
          <w:szCs w:val="22"/>
        </w:rPr>
      </w:pPr>
    </w:p>
    <w:p w14:paraId="62B86EE4" w14:textId="77777777" w:rsidR="00CC6B8A" w:rsidRPr="00683A1C" w:rsidRDefault="000F6098" w:rsidP="00CC7E6E">
      <w:pPr>
        <w:autoSpaceDE w:val="0"/>
        <w:autoSpaceDN w:val="0"/>
        <w:adjustRightInd w:val="0"/>
        <w:ind w:firstLine="4253"/>
        <w:jc w:val="both"/>
        <w:rPr>
          <w:rFonts w:ascii="Arial" w:hAnsi="Arial" w:cs="Arial"/>
          <w:b/>
          <w:color w:val="000000"/>
          <w:sz w:val="22"/>
          <w:szCs w:val="22"/>
        </w:rPr>
      </w:pPr>
      <w:r w:rsidRPr="00683A1C">
        <w:rPr>
          <w:rFonts w:ascii="Arial" w:hAnsi="Arial" w:cs="Arial"/>
          <w:b/>
          <w:color w:val="000000"/>
          <w:sz w:val="22"/>
          <w:szCs w:val="22"/>
        </w:rPr>
        <w:t xml:space="preserve">SE </w:t>
      </w:r>
      <w:r w:rsidR="00CC6B8A" w:rsidRPr="00683A1C">
        <w:rPr>
          <w:rFonts w:ascii="Arial" w:hAnsi="Arial" w:cs="Arial"/>
          <w:b/>
          <w:color w:val="000000"/>
          <w:sz w:val="22"/>
          <w:szCs w:val="22"/>
        </w:rPr>
        <w:t>IMPARTE</w:t>
      </w:r>
      <w:r w:rsidRPr="00683A1C">
        <w:rPr>
          <w:rFonts w:ascii="Arial" w:hAnsi="Arial" w:cs="Arial"/>
          <w:b/>
          <w:color w:val="000000"/>
          <w:sz w:val="22"/>
          <w:szCs w:val="22"/>
        </w:rPr>
        <w:t>N</w:t>
      </w:r>
      <w:r w:rsidR="00CC6B8A" w:rsidRPr="00683A1C">
        <w:rPr>
          <w:rFonts w:ascii="Arial" w:hAnsi="Arial" w:cs="Arial"/>
          <w:b/>
          <w:color w:val="000000"/>
          <w:sz w:val="22"/>
          <w:szCs w:val="22"/>
        </w:rPr>
        <w:t xml:space="preserve"> LAS SIGUIENTES INSTRUCCIONES </w:t>
      </w:r>
      <w:r w:rsidR="00C0276D" w:rsidRPr="00683A1C">
        <w:rPr>
          <w:rFonts w:ascii="Arial" w:hAnsi="Arial" w:cs="Arial"/>
          <w:b/>
          <w:color w:val="000000"/>
          <w:sz w:val="22"/>
          <w:szCs w:val="22"/>
        </w:rPr>
        <w:t xml:space="preserve">SOBRE </w:t>
      </w:r>
      <w:r w:rsidR="007A484D" w:rsidRPr="00683A1C">
        <w:rPr>
          <w:rFonts w:ascii="Arial" w:hAnsi="Arial" w:cs="Arial"/>
          <w:b/>
          <w:color w:val="000000"/>
          <w:sz w:val="22"/>
          <w:szCs w:val="22"/>
        </w:rPr>
        <w:t>LOS</w:t>
      </w:r>
      <w:r w:rsidR="000F4664" w:rsidRPr="00683A1C">
        <w:rPr>
          <w:rFonts w:ascii="Arial" w:hAnsi="Arial" w:cs="Arial"/>
          <w:b/>
          <w:color w:val="000000"/>
          <w:sz w:val="22"/>
          <w:szCs w:val="22"/>
        </w:rPr>
        <w:t xml:space="preserve"> REQUISITOS Y</w:t>
      </w:r>
      <w:r w:rsidR="007A484D" w:rsidRPr="00683A1C">
        <w:rPr>
          <w:rFonts w:ascii="Arial" w:hAnsi="Arial" w:cs="Arial"/>
          <w:b/>
          <w:color w:val="000000"/>
          <w:sz w:val="22"/>
          <w:szCs w:val="22"/>
        </w:rPr>
        <w:t xml:space="preserve"> </w:t>
      </w:r>
      <w:r w:rsidR="00F11C94" w:rsidRPr="00683A1C">
        <w:rPr>
          <w:rFonts w:ascii="Arial" w:hAnsi="Arial" w:cs="Arial"/>
          <w:b/>
          <w:color w:val="000000"/>
          <w:sz w:val="22"/>
          <w:szCs w:val="22"/>
        </w:rPr>
        <w:t xml:space="preserve">PLAZOS PARA DESARROLLAR EL </w:t>
      </w:r>
      <w:r w:rsidR="007A484D" w:rsidRPr="00683A1C">
        <w:rPr>
          <w:rFonts w:ascii="Arial" w:hAnsi="Arial" w:cs="Arial"/>
          <w:b/>
          <w:color w:val="000000"/>
          <w:sz w:val="22"/>
          <w:szCs w:val="22"/>
        </w:rPr>
        <w:t>PROYECTO</w:t>
      </w:r>
      <w:r w:rsidR="00CA5948" w:rsidRPr="00683A1C">
        <w:rPr>
          <w:rFonts w:ascii="Arial" w:hAnsi="Arial" w:cs="Arial"/>
          <w:b/>
          <w:color w:val="000000"/>
          <w:sz w:val="22"/>
          <w:szCs w:val="22"/>
        </w:rPr>
        <w:t xml:space="preserve"> </w:t>
      </w:r>
      <w:r w:rsidR="000F4664" w:rsidRPr="00683A1C">
        <w:rPr>
          <w:rFonts w:ascii="Arial" w:hAnsi="Arial" w:cs="Arial"/>
          <w:b/>
          <w:color w:val="000000"/>
          <w:sz w:val="22"/>
          <w:szCs w:val="22"/>
        </w:rPr>
        <w:t xml:space="preserve">CASINO DE JUEGO Y/O PROYECTO INTEGRAL </w:t>
      </w:r>
      <w:r w:rsidR="007A484D" w:rsidRPr="00683A1C">
        <w:rPr>
          <w:rFonts w:ascii="Arial" w:hAnsi="Arial" w:cs="Arial"/>
          <w:b/>
          <w:color w:val="000000"/>
          <w:sz w:val="22"/>
          <w:szCs w:val="22"/>
        </w:rPr>
        <w:t>AUTORIZADO</w:t>
      </w:r>
      <w:r w:rsidR="00F2343B" w:rsidRPr="00683A1C">
        <w:rPr>
          <w:rFonts w:ascii="Arial" w:hAnsi="Arial" w:cs="Arial"/>
          <w:b/>
          <w:color w:val="000000"/>
          <w:sz w:val="22"/>
          <w:szCs w:val="22"/>
        </w:rPr>
        <w:t xml:space="preserve"> Y LA VERIFICACIÓN </w:t>
      </w:r>
      <w:r w:rsidR="00B01267" w:rsidRPr="00683A1C">
        <w:rPr>
          <w:rFonts w:ascii="Arial" w:hAnsi="Arial" w:cs="Arial"/>
          <w:b/>
          <w:color w:val="000000"/>
          <w:sz w:val="22"/>
          <w:szCs w:val="22"/>
        </w:rPr>
        <w:t xml:space="preserve">DE CUMPLIMIENTO </w:t>
      </w:r>
      <w:r w:rsidR="00F2343B" w:rsidRPr="00683A1C">
        <w:rPr>
          <w:rFonts w:ascii="Arial" w:hAnsi="Arial" w:cs="Arial"/>
          <w:b/>
          <w:color w:val="000000"/>
          <w:sz w:val="22"/>
          <w:szCs w:val="22"/>
        </w:rPr>
        <w:t>DE LA EJECUCIÓN DE LAS OBRAS</w:t>
      </w:r>
    </w:p>
    <w:p w14:paraId="5883127E" w14:textId="77777777" w:rsidR="0074602B" w:rsidRPr="00683A1C" w:rsidRDefault="0074602B" w:rsidP="0064470F">
      <w:pPr>
        <w:autoSpaceDE w:val="0"/>
        <w:autoSpaceDN w:val="0"/>
        <w:adjustRightInd w:val="0"/>
        <w:jc w:val="both"/>
        <w:rPr>
          <w:rFonts w:ascii="Arial" w:hAnsi="Arial" w:cs="Arial"/>
          <w:color w:val="000000"/>
          <w:sz w:val="22"/>
          <w:szCs w:val="22"/>
        </w:rPr>
      </w:pPr>
    </w:p>
    <w:p w14:paraId="37695AAB" w14:textId="77777777" w:rsidR="008010BA" w:rsidRPr="00683A1C" w:rsidRDefault="008010BA" w:rsidP="0064470F">
      <w:pPr>
        <w:numPr>
          <w:ilvl w:val="0"/>
          <w:numId w:val="15"/>
        </w:numPr>
        <w:autoSpaceDE w:val="0"/>
        <w:autoSpaceDN w:val="0"/>
        <w:adjustRightInd w:val="0"/>
        <w:ind w:left="0" w:firstLine="0"/>
        <w:jc w:val="both"/>
        <w:rPr>
          <w:rFonts w:ascii="Arial" w:hAnsi="Arial" w:cs="Arial"/>
          <w:b/>
          <w:bCs/>
          <w:color w:val="000000"/>
          <w:sz w:val="22"/>
          <w:szCs w:val="22"/>
        </w:rPr>
      </w:pPr>
      <w:r w:rsidRPr="00683A1C">
        <w:rPr>
          <w:rFonts w:ascii="Arial" w:hAnsi="Arial" w:cs="Arial"/>
          <w:b/>
          <w:bCs/>
          <w:color w:val="000000"/>
          <w:sz w:val="22"/>
          <w:szCs w:val="22"/>
        </w:rPr>
        <w:t>OBJETIVO</w:t>
      </w:r>
      <w:r w:rsidR="00E9671A" w:rsidRPr="00683A1C">
        <w:rPr>
          <w:rFonts w:ascii="Arial" w:hAnsi="Arial" w:cs="Arial"/>
          <w:b/>
          <w:bCs/>
          <w:color w:val="000000"/>
          <w:sz w:val="22"/>
          <w:szCs w:val="22"/>
        </w:rPr>
        <w:t>S</w:t>
      </w:r>
    </w:p>
    <w:p w14:paraId="5FC8255D" w14:textId="77777777" w:rsidR="008010BA" w:rsidRPr="00683A1C" w:rsidRDefault="008010BA" w:rsidP="0064470F">
      <w:pPr>
        <w:autoSpaceDE w:val="0"/>
        <w:autoSpaceDN w:val="0"/>
        <w:adjustRightInd w:val="0"/>
        <w:jc w:val="both"/>
        <w:rPr>
          <w:rFonts w:ascii="Arial" w:hAnsi="Arial" w:cs="Arial"/>
          <w:b/>
          <w:bCs/>
          <w:color w:val="000000"/>
          <w:sz w:val="22"/>
          <w:szCs w:val="22"/>
        </w:rPr>
      </w:pPr>
    </w:p>
    <w:p w14:paraId="1C4E596C" w14:textId="77777777" w:rsidR="001934D9" w:rsidRPr="00683A1C" w:rsidRDefault="00E9671A" w:rsidP="0064470F">
      <w:pPr>
        <w:autoSpaceDE w:val="0"/>
        <w:autoSpaceDN w:val="0"/>
        <w:adjustRightInd w:val="0"/>
        <w:jc w:val="both"/>
        <w:rPr>
          <w:rFonts w:ascii="Arial" w:hAnsi="Arial" w:cs="Arial"/>
          <w:bCs/>
          <w:color w:val="000000"/>
          <w:sz w:val="22"/>
          <w:szCs w:val="22"/>
        </w:rPr>
      </w:pPr>
      <w:r w:rsidRPr="00683A1C">
        <w:rPr>
          <w:rFonts w:ascii="Arial" w:hAnsi="Arial" w:cs="Arial"/>
          <w:sz w:val="22"/>
          <w:szCs w:val="22"/>
        </w:rPr>
        <w:t>La finalidad</w:t>
      </w:r>
      <w:r w:rsidR="00463722" w:rsidRPr="00683A1C">
        <w:rPr>
          <w:rFonts w:ascii="Arial" w:hAnsi="Arial" w:cs="Arial"/>
          <w:sz w:val="22"/>
          <w:szCs w:val="22"/>
        </w:rPr>
        <w:t xml:space="preserve"> </w:t>
      </w:r>
      <w:r w:rsidR="00540D43" w:rsidRPr="00683A1C">
        <w:rPr>
          <w:rFonts w:ascii="Arial" w:hAnsi="Arial" w:cs="Arial"/>
          <w:sz w:val="22"/>
          <w:szCs w:val="22"/>
        </w:rPr>
        <w:t>de la</w:t>
      </w:r>
      <w:r w:rsidR="0000431D" w:rsidRPr="00683A1C">
        <w:rPr>
          <w:rFonts w:ascii="Arial" w:hAnsi="Arial" w:cs="Arial"/>
          <w:sz w:val="22"/>
          <w:szCs w:val="22"/>
        </w:rPr>
        <w:t xml:space="preserve"> presente circular </w:t>
      </w:r>
      <w:r w:rsidR="00540D43" w:rsidRPr="00683A1C">
        <w:rPr>
          <w:rFonts w:ascii="Arial" w:hAnsi="Arial" w:cs="Arial"/>
          <w:sz w:val="22"/>
          <w:szCs w:val="22"/>
        </w:rPr>
        <w:t>es</w:t>
      </w:r>
      <w:r w:rsidR="00C808AB" w:rsidRPr="00683A1C">
        <w:rPr>
          <w:rFonts w:ascii="Arial" w:hAnsi="Arial" w:cs="Arial"/>
          <w:sz w:val="22"/>
          <w:szCs w:val="22"/>
        </w:rPr>
        <w:t xml:space="preserve"> </w:t>
      </w:r>
      <w:r w:rsidR="00182102" w:rsidRPr="00683A1C">
        <w:rPr>
          <w:rFonts w:ascii="Arial" w:hAnsi="Arial" w:cs="Arial"/>
          <w:color w:val="000000"/>
          <w:sz w:val="22"/>
          <w:szCs w:val="22"/>
        </w:rPr>
        <w:t xml:space="preserve">establecer precisiones y lineamientos respecto al procedimiento de verificación </w:t>
      </w:r>
      <w:r w:rsidR="0095068F" w:rsidRPr="00683A1C">
        <w:rPr>
          <w:rFonts w:ascii="Arial" w:hAnsi="Arial" w:cs="Arial"/>
          <w:color w:val="000000"/>
          <w:sz w:val="22"/>
          <w:szCs w:val="22"/>
        </w:rPr>
        <w:t xml:space="preserve">de cumplimiento de la ejecución de obras </w:t>
      </w:r>
      <w:r w:rsidR="00182102" w:rsidRPr="00683A1C">
        <w:rPr>
          <w:rFonts w:ascii="Arial" w:hAnsi="Arial" w:cs="Arial"/>
          <w:color w:val="000000"/>
          <w:sz w:val="22"/>
          <w:szCs w:val="22"/>
        </w:rPr>
        <w:t xml:space="preserve">establecido en el artículo 47 del </w:t>
      </w:r>
      <w:r w:rsidR="00182102" w:rsidRPr="00683A1C">
        <w:rPr>
          <w:rFonts w:ascii="Arial" w:hAnsi="Arial" w:cs="Arial"/>
          <w:bCs/>
          <w:color w:val="000000"/>
          <w:sz w:val="22"/>
          <w:szCs w:val="22"/>
        </w:rPr>
        <w:t xml:space="preserve">Decreto N°1722, de 2015, lo que se materializa en los siguientes </w:t>
      </w:r>
      <w:r w:rsidRPr="00683A1C">
        <w:rPr>
          <w:rFonts w:ascii="Arial" w:hAnsi="Arial" w:cs="Arial"/>
          <w:bCs/>
          <w:color w:val="000000"/>
          <w:sz w:val="22"/>
          <w:szCs w:val="22"/>
        </w:rPr>
        <w:t>objetivos</w:t>
      </w:r>
      <w:r w:rsidR="00182102" w:rsidRPr="00683A1C">
        <w:rPr>
          <w:rFonts w:ascii="Arial" w:hAnsi="Arial" w:cs="Arial"/>
          <w:bCs/>
          <w:color w:val="000000"/>
          <w:sz w:val="22"/>
          <w:szCs w:val="22"/>
        </w:rPr>
        <w:t>:</w:t>
      </w:r>
    </w:p>
    <w:p w14:paraId="04C948A6" w14:textId="77777777" w:rsidR="00182102" w:rsidRPr="00683A1C" w:rsidRDefault="00182102" w:rsidP="0064470F">
      <w:pPr>
        <w:autoSpaceDE w:val="0"/>
        <w:autoSpaceDN w:val="0"/>
        <w:adjustRightInd w:val="0"/>
        <w:jc w:val="both"/>
        <w:rPr>
          <w:rFonts w:ascii="Arial" w:hAnsi="Arial" w:cs="Arial"/>
          <w:sz w:val="22"/>
          <w:szCs w:val="22"/>
        </w:rPr>
      </w:pPr>
    </w:p>
    <w:p w14:paraId="38F4B590" w14:textId="77777777" w:rsidR="003C1876" w:rsidRPr="00683A1C" w:rsidRDefault="00540D43" w:rsidP="00D57C1C">
      <w:pPr>
        <w:numPr>
          <w:ilvl w:val="0"/>
          <w:numId w:val="34"/>
        </w:numPr>
        <w:autoSpaceDE w:val="0"/>
        <w:autoSpaceDN w:val="0"/>
        <w:adjustRightInd w:val="0"/>
        <w:jc w:val="both"/>
        <w:rPr>
          <w:rFonts w:ascii="Arial" w:hAnsi="Arial" w:cs="Arial"/>
          <w:sz w:val="22"/>
          <w:szCs w:val="22"/>
        </w:rPr>
      </w:pPr>
      <w:r w:rsidRPr="00683A1C">
        <w:rPr>
          <w:rFonts w:ascii="Arial" w:hAnsi="Arial" w:cs="Arial"/>
          <w:sz w:val="22"/>
          <w:szCs w:val="22"/>
        </w:rPr>
        <w:t>Precisar</w:t>
      </w:r>
      <w:r w:rsidR="001934D9" w:rsidRPr="00683A1C">
        <w:rPr>
          <w:rFonts w:ascii="Arial" w:hAnsi="Arial" w:cs="Arial"/>
          <w:sz w:val="22"/>
          <w:szCs w:val="22"/>
        </w:rPr>
        <w:t xml:space="preserve"> </w:t>
      </w:r>
      <w:r w:rsidR="00463722" w:rsidRPr="00683A1C">
        <w:rPr>
          <w:rFonts w:ascii="Arial" w:hAnsi="Arial" w:cs="Arial"/>
          <w:sz w:val="22"/>
          <w:szCs w:val="22"/>
        </w:rPr>
        <w:t xml:space="preserve">el </w:t>
      </w:r>
      <w:r w:rsidR="00D942EE" w:rsidRPr="00683A1C">
        <w:rPr>
          <w:rFonts w:ascii="Arial" w:hAnsi="Arial" w:cs="Arial"/>
          <w:sz w:val="22"/>
          <w:szCs w:val="22"/>
        </w:rPr>
        <w:t>plazo dentro de</w:t>
      </w:r>
      <w:r w:rsidR="00463722" w:rsidRPr="00683A1C">
        <w:rPr>
          <w:rFonts w:ascii="Arial" w:hAnsi="Arial" w:cs="Arial"/>
          <w:sz w:val="22"/>
          <w:szCs w:val="22"/>
        </w:rPr>
        <w:t>l</w:t>
      </w:r>
      <w:r w:rsidR="00D942EE" w:rsidRPr="00683A1C">
        <w:rPr>
          <w:rFonts w:ascii="Arial" w:hAnsi="Arial" w:cs="Arial"/>
          <w:sz w:val="22"/>
          <w:szCs w:val="22"/>
        </w:rPr>
        <w:t xml:space="preserve"> cual las sociedades operadoras </w:t>
      </w:r>
      <w:r w:rsidR="0095068F" w:rsidRPr="00683A1C">
        <w:rPr>
          <w:rFonts w:ascii="Arial" w:hAnsi="Arial" w:cs="Arial"/>
          <w:sz w:val="22"/>
          <w:szCs w:val="22"/>
        </w:rPr>
        <w:t xml:space="preserve">adjudicatarias </w:t>
      </w:r>
      <w:r w:rsidR="004C1F1D" w:rsidRPr="00683A1C">
        <w:rPr>
          <w:rFonts w:ascii="Arial" w:hAnsi="Arial" w:cs="Arial"/>
          <w:sz w:val="22"/>
          <w:szCs w:val="22"/>
        </w:rPr>
        <w:t xml:space="preserve">o renovantes </w:t>
      </w:r>
      <w:r w:rsidR="0095068F" w:rsidRPr="00683A1C">
        <w:rPr>
          <w:rFonts w:ascii="Arial" w:hAnsi="Arial" w:cs="Arial"/>
          <w:color w:val="000000"/>
          <w:sz w:val="22"/>
          <w:szCs w:val="22"/>
        </w:rPr>
        <w:t xml:space="preserve">de un permiso de operación </w:t>
      </w:r>
      <w:r w:rsidR="00D942EE" w:rsidRPr="00683A1C">
        <w:rPr>
          <w:rFonts w:ascii="Arial" w:hAnsi="Arial" w:cs="Arial"/>
          <w:sz w:val="22"/>
          <w:szCs w:val="22"/>
        </w:rPr>
        <w:t xml:space="preserve">deben solicitar </w:t>
      </w:r>
      <w:r w:rsidR="0078269F" w:rsidRPr="00683A1C">
        <w:rPr>
          <w:rFonts w:ascii="Arial" w:hAnsi="Arial" w:cs="Arial"/>
          <w:sz w:val="22"/>
          <w:szCs w:val="22"/>
        </w:rPr>
        <w:t xml:space="preserve">formalmente </w:t>
      </w:r>
      <w:r w:rsidR="00D942EE" w:rsidRPr="00683A1C">
        <w:rPr>
          <w:rFonts w:ascii="Arial" w:hAnsi="Arial" w:cs="Arial"/>
          <w:sz w:val="22"/>
          <w:szCs w:val="22"/>
        </w:rPr>
        <w:t xml:space="preserve">a la Superintendencia </w:t>
      </w:r>
      <w:r w:rsidR="0005693B" w:rsidRPr="00683A1C">
        <w:rPr>
          <w:rFonts w:ascii="Arial" w:hAnsi="Arial" w:cs="Arial"/>
          <w:sz w:val="22"/>
          <w:szCs w:val="22"/>
        </w:rPr>
        <w:t xml:space="preserve">la verificación de la ejecución de las obras </w:t>
      </w:r>
      <w:r w:rsidR="0078269F" w:rsidRPr="00683A1C">
        <w:rPr>
          <w:rFonts w:ascii="Arial" w:hAnsi="Arial" w:cs="Arial"/>
          <w:sz w:val="22"/>
          <w:szCs w:val="22"/>
        </w:rPr>
        <w:t>para la obtención</w:t>
      </w:r>
      <w:r w:rsidR="00D942EE" w:rsidRPr="00683A1C">
        <w:rPr>
          <w:rFonts w:ascii="Arial" w:hAnsi="Arial" w:cs="Arial"/>
          <w:sz w:val="22"/>
          <w:szCs w:val="22"/>
        </w:rPr>
        <w:t xml:space="preserve"> del certificado que las habilita para iniciar la operación del casino y desarrollar las demás obras e instalaciones que conforman el proyecto integral autorizado</w:t>
      </w:r>
      <w:r w:rsidR="001934D9" w:rsidRPr="00683A1C">
        <w:rPr>
          <w:rFonts w:ascii="Arial" w:hAnsi="Arial" w:cs="Arial"/>
          <w:sz w:val="22"/>
          <w:szCs w:val="22"/>
        </w:rPr>
        <w:t>.</w:t>
      </w:r>
    </w:p>
    <w:p w14:paraId="1EE62411" w14:textId="77777777" w:rsidR="00182102" w:rsidRPr="00683A1C" w:rsidRDefault="00182102" w:rsidP="0064470F">
      <w:pPr>
        <w:autoSpaceDE w:val="0"/>
        <w:autoSpaceDN w:val="0"/>
        <w:adjustRightInd w:val="0"/>
        <w:jc w:val="both"/>
        <w:rPr>
          <w:rFonts w:ascii="Arial" w:hAnsi="Arial" w:cs="Arial"/>
          <w:sz w:val="22"/>
          <w:szCs w:val="22"/>
        </w:rPr>
      </w:pPr>
    </w:p>
    <w:p w14:paraId="7E024FFA" w14:textId="77777777" w:rsidR="001934D9" w:rsidRPr="00683A1C" w:rsidRDefault="00201A54" w:rsidP="00D57C1C">
      <w:pPr>
        <w:numPr>
          <w:ilvl w:val="0"/>
          <w:numId w:val="34"/>
        </w:numPr>
        <w:autoSpaceDE w:val="0"/>
        <w:autoSpaceDN w:val="0"/>
        <w:adjustRightInd w:val="0"/>
        <w:jc w:val="both"/>
        <w:rPr>
          <w:rFonts w:ascii="Arial" w:hAnsi="Arial" w:cs="Arial"/>
          <w:sz w:val="22"/>
          <w:szCs w:val="22"/>
        </w:rPr>
      </w:pPr>
      <w:r w:rsidRPr="00683A1C">
        <w:rPr>
          <w:rFonts w:ascii="Arial" w:hAnsi="Arial" w:cs="Arial"/>
          <w:sz w:val="22"/>
          <w:szCs w:val="22"/>
        </w:rPr>
        <w:t>Pronunciarse</w:t>
      </w:r>
      <w:r w:rsidR="00463722" w:rsidRPr="00683A1C">
        <w:rPr>
          <w:rFonts w:ascii="Arial" w:hAnsi="Arial" w:cs="Arial"/>
          <w:sz w:val="22"/>
          <w:szCs w:val="22"/>
        </w:rPr>
        <w:t xml:space="preserve"> </w:t>
      </w:r>
      <w:r w:rsidRPr="00683A1C">
        <w:rPr>
          <w:rFonts w:ascii="Arial" w:hAnsi="Arial" w:cs="Arial"/>
          <w:sz w:val="22"/>
          <w:szCs w:val="22"/>
        </w:rPr>
        <w:t xml:space="preserve">respecto </w:t>
      </w:r>
      <w:r w:rsidR="00FD1629" w:rsidRPr="00683A1C">
        <w:rPr>
          <w:rFonts w:ascii="Arial" w:hAnsi="Arial" w:cs="Arial"/>
          <w:sz w:val="22"/>
          <w:szCs w:val="22"/>
        </w:rPr>
        <w:t>de</w:t>
      </w:r>
      <w:r w:rsidR="00E9671A" w:rsidRPr="00683A1C">
        <w:rPr>
          <w:rFonts w:ascii="Arial" w:hAnsi="Arial" w:cs="Arial"/>
          <w:sz w:val="22"/>
          <w:szCs w:val="22"/>
        </w:rPr>
        <w:t xml:space="preserve"> las formalidades y</w:t>
      </w:r>
      <w:r w:rsidRPr="00683A1C">
        <w:rPr>
          <w:rFonts w:ascii="Arial" w:hAnsi="Arial" w:cs="Arial"/>
          <w:sz w:val="22"/>
          <w:szCs w:val="22"/>
        </w:rPr>
        <w:t xml:space="preserve"> contenido de las obligaciones que surgen </w:t>
      </w:r>
      <w:r w:rsidR="004D57B1" w:rsidRPr="00683A1C">
        <w:rPr>
          <w:rFonts w:ascii="Arial" w:hAnsi="Arial" w:cs="Arial"/>
          <w:sz w:val="22"/>
          <w:szCs w:val="22"/>
        </w:rPr>
        <w:t xml:space="preserve">para la sociedad operadora </w:t>
      </w:r>
      <w:r w:rsidR="0095068F" w:rsidRPr="00683A1C">
        <w:rPr>
          <w:rFonts w:ascii="Arial" w:hAnsi="Arial" w:cs="Arial"/>
          <w:sz w:val="22"/>
          <w:szCs w:val="22"/>
        </w:rPr>
        <w:t>adjudicataria</w:t>
      </w:r>
      <w:r w:rsidR="004C1F1D" w:rsidRPr="00683A1C">
        <w:rPr>
          <w:rFonts w:ascii="Arial" w:hAnsi="Arial" w:cs="Arial"/>
          <w:sz w:val="22"/>
          <w:szCs w:val="22"/>
        </w:rPr>
        <w:t xml:space="preserve"> o renovante</w:t>
      </w:r>
      <w:r w:rsidR="0095068F" w:rsidRPr="00683A1C">
        <w:rPr>
          <w:rFonts w:ascii="Arial" w:hAnsi="Arial" w:cs="Arial"/>
          <w:sz w:val="22"/>
          <w:szCs w:val="22"/>
        </w:rPr>
        <w:t xml:space="preserve"> </w:t>
      </w:r>
      <w:r w:rsidR="0095068F" w:rsidRPr="00683A1C">
        <w:rPr>
          <w:rFonts w:ascii="Arial" w:hAnsi="Arial" w:cs="Arial"/>
          <w:color w:val="000000"/>
          <w:sz w:val="22"/>
          <w:szCs w:val="22"/>
        </w:rPr>
        <w:t xml:space="preserve">de un permiso de operación </w:t>
      </w:r>
      <w:r w:rsidR="00E9671A" w:rsidRPr="00683A1C">
        <w:rPr>
          <w:rFonts w:ascii="Arial" w:hAnsi="Arial" w:cs="Arial"/>
          <w:sz w:val="22"/>
          <w:szCs w:val="22"/>
        </w:rPr>
        <w:t xml:space="preserve">producto </w:t>
      </w:r>
      <w:r w:rsidRPr="00683A1C">
        <w:rPr>
          <w:rFonts w:ascii="Arial" w:hAnsi="Arial" w:cs="Arial"/>
          <w:sz w:val="22"/>
          <w:szCs w:val="22"/>
        </w:rPr>
        <w:t xml:space="preserve">de la </w:t>
      </w:r>
      <w:r w:rsidR="00540D43" w:rsidRPr="00683A1C">
        <w:rPr>
          <w:rFonts w:ascii="Arial" w:hAnsi="Arial" w:cs="Arial"/>
          <w:sz w:val="22"/>
          <w:szCs w:val="22"/>
        </w:rPr>
        <w:t xml:space="preserve">comunicación formal </w:t>
      </w:r>
      <w:r w:rsidR="00E9671A" w:rsidRPr="00683A1C">
        <w:rPr>
          <w:rFonts w:ascii="Arial" w:hAnsi="Arial" w:cs="Arial"/>
          <w:sz w:val="22"/>
          <w:szCs w:val="22"/>
        </w:rPr>
        <w:t xml:space="preserve">a la Superintendencia </w:t>
      </w:r>
      <w:r w:rsidR="00540D43" w:rsidRPr="00683A1C">
        <w:rPr>
          <w:rFonts w:ascii="Arial" w:hAnsi="Arial" w:cs="Arial"/>
          <w:sz w:val="22"/>
          <w:szCs w:val="22"/>
        </w:rPr>
        <w:t>de encontrarse en condiciones</w:t>
      </w:r>
      <w:r w:rsidR="006D2C03" w:rsidRPr="00683A1C">
        <w:rPr>
          <w:rFonts w:ascii="Arial" w:hAnsi="Arial" w:cs="Arial"/>
          <w:sz w:val="22"/>
          <w:szCs w:val="22"/>
        </w:rPr>
        <w:t xml:space="preserve"> de iniciar la operación del casino de juego.</w:t>
      </w:r>
    </w:p>
    <w:p w14:paraId="39C325AD" w14:textId="77777777" w:rsidR="0000431D" w:rsidRPr="00683A1C" w:rsidRDefault="0000431D" w:rsidP="0064470F">
      <w:pPr>
        <w:autoSpaceDE w:val="0"/>
        <w:autoSpaceDN w:val="0"/>
        <w:adjustRightInd w:val="0"/>
        <w:jc w:val="both"/>
        <w:rPr>
          <w:rFonts w:ascii="Arial" w:hAnsi="Arial" w:cs="Arial"/>
          <w:b/>
          <w:bCs/>
          <w:color w:val="000000"/>
          <w:sz w:val="22"/>
          <w:szCs w:val="22"/>
        </w:rPr>
      </w:pPr>
    </w:p>
    <w:p w14:paraId="0E89416E" w14:textId="77777777" w:rsidR="003C1876" w:rsidRPr="00683A1C" w:rsidRDefault="000F4664" w:rsidP="00D57C1C">
      <w:pPr>
        <w:numPr>
          <w:ilvl w:val="0"/>
          <w:numId w:val="34"/>
        </w:numPr>
        <w:autoSpaceDE w:val="0"/>
        <w:autoSpaceDN w:val="0"/>
        <w:adjustRightInd w:val="0"/>
        <w:jc w:val="both"/>
        <w:rPr>
          <w:rFonts w:ascii="Arial" w:hAnsi="Arial" w:cs="Arial"/>
          <w:color w:val="000000"/>
          <w:sz w:val="22"/>
          <w:szCs w:val="22"/>
        </w:rPr>
      </w:pPr>
      <w:r w:rsidRPr="00683A1C">
        <w:rPr>
          <w:rFonts w:ascii="Arial" w:hAnsi="Arial" w:cs="Arial"/>
          <w:color w:val="000000"/>
          <w:sz w:val="22"/>
          <w:szCs w:val="22"/>
        </w:rPr>
        <w:t>Precisar</w:t>
      </w:r>
      <w:r w:rsidR="00A056C4" w:rsidRPr="00683A1C">
        <w:rPr>
          <w:rFonts w:ascii="Arial" w:hAnsi="Arial" w:cs="Arial"/>
          <w:color w:val="000000"/>
          <w:sz w:val="22"/>
          <w:szCs w:val="22"/>
        </w:rPr>
        <w:t xml:space="preserve"> el procedimiento a que deben sujetarse las sociedades operadoras</w:t>
      </w:r>
      <w:r w:rsidRPr="00683A1C">
        <w:rPr>
          <w:rFonts w:ascii="Arial" w:hAnsi="Arial" w:cs="Arial"/>
          <w:color w:val="000000"/>
          <w:sz w:val="22"/>
          <w:szCs w:val="22"/>
        </w:rPr>
        <w:t xml:space="preserve"> adjudicatarias </w:t>
      </w:r>
      <w:r w:rsidR="004C1F1D" w:rsidRPr="00683A1C">
        <w:rPr>
          <w:rFonts w:ascii="Arial" w:hAnsi="Arial" w:cs="Arial"/>
          <w:color w:val="000000"/>
          <w:sz w:val="22"/>
          <w:szCs w:val="22"/>
        </w:rPr>
        <w:t xml:space="preserve">o renovantes </w:t>
      </w:r>
      <w:r w:rsidRPr="00683A1C">
        <w:rPr>
          <w:rFonts w:ascii="Arial" w:hAnsi="Arial" w:cs="Arial"/>
          <w:color w:val="000000"/>
          <w:sz w:val="22"/>
          <w:szCs w:val="22"/>
        </w:rPr>
        <w:t>de un permiso de operación</w:t>
      </w:r>
      <w:r w:rsidR="00A056C4" w:rsidRPr="00683A1C">
        <w:rPr>
          <w:rFonts w:ascii="Arial" w:hAnsi="Arial" w:cs="Arial"/>
          <w:color w:val="000000"/>
          <w:sz w:val="22"/>
          <w:szCs w:val="22"/>
        </w:rPr>
        <w:t xml:space="preserve"> </w:t>
      </w:r>
      <w:r w:rsidR="0083406C" w:rsidRPr="00683A1C">
        <w:rPr>
          <w:rFonts w:ascii="Arial" w:hAnsi="Arial" w:cs="Arial"/>
          <w:color w:val="000000"/>
          <w:sz w:val="22"/>
          <w:szCs w:val="22"/>
        </w:rPr>
        <w:t>al momento de comunicar formalmente a la Superintendencia el encontrarse en condiciones de iniciar la operación del casino de juego</w:t>
      </w:r>
      <w:r w:rsidR="0093489D" w:rsidRPr="00683A1C">
        <w:rPr>
          <w:rFonts w:ascii="Arial" w:hAnsi="Arial" w:cs="Arial"/>
          <w:color w:val="000000"/>
          <w:sz w:val="22"/>
          <w:szCs w:val="22"/>
        </w:rPr>
        <w:t>.</w:t>
      </w:r>
    </w:p>
    <w:p w14:paraId="429FDBCC" w14:textId="77777777" w:rsidR="003727E8" w:rsidRPr="00683A1C" w:rsidRDefault="003727E8" w:rsidP="0064470F">
      <w:pPr>
        <w:autoSpaceDE w:val="0"/>
        <w:autoSpaceDN w:val="0"/>
        <w:adjustRightInd w:val="0"/>
        <w:jc w:val="both"/>
        <w:rPr>
          <w:rFonts w:ascii="Arial" w:hAnsi="Arial" w:cs="Arial"/>
          <w:color w:val="000000"/>
          <w:sz w:val="22"/>
          <w:szCs w:val="22"/>
        </w:rPr>
      </w:pPr>
    </w:p>
    <w:p w14:paraId="09BFFBDA" w14:textId="77777777" w:rsidR="00E370D0" w:rsidRPr="00683A1C" w:rsidRDefault="00E370D0" w:rsidP="0064470F">
      <w:pPr>
        <w:autoSpaceDE w:val="0"/>
        <w:autoSpaceDN w:val="0"/>
        <w:adjustRightInd w:val="0"/>
        <w:jc w:val="both"/>
        <w:rPr>
          <w:rFonts w:ascii="Arial" w:hAnsi="Arial" w:cs="Arial"/>
          <w:color w:val="000000"/>
          <w:sz w:val="22"/>
          <w:szCs w:val="22"/>
        </w:rPr>
      </w:pPr>
    </w:p>
    <w:p w14:paraId="252D8C66" w14:textId="77777777" w:rsidR="00746B6D" w:rsidRPr="00683A1C" w:rsidRDefault="004D57B1" w:rsidP="004F4A05">
      <w:pPr>
        <w:numPr>
          <w:ilvl w:val="0"/>
          <w:numId w:val="15"/>
        </w:numPr>
        <w:autoSpaceDE w:val="0"/>
        <w:autoSpaceDN w:val="0"/>
        <w:adjustRightInd w:val="0"/>
        <w:ind w:left="0" w:firstLine="0"/>
        <w:jc w:val="both"/>
        <w:rPr>
          <w:rFonts w:ascii="Arial" w:hAnsi="Arial" w:cs="Arial"/>
          <w:b/>
          <w:bCs/>
          <w:color w:val="000000"/>
          <w:sz w:val="22"/>
          <w:szCs w:val="22"/>
        </w:rPr>
      </w:pPr>
      <w:r w:rsidRPr="00683A1C">
        <w:rPr>
          <w:rFonts w:ascii="Arial" w:hAnsi="Arial" w:cs="Arial"/>
          <w:b/>
          <w:bCs/>
          <w:color w:val="000000"/>
          <w:sz w:val="22"/>
          <w:szCs w:val="22"/>
        </w:rPr>
        <w:t>SOLICITUD</w:t>
      </w:r>
      <w:r w:rsidR="00B96496" w:rsidRPr="00683A1C">
        <w:rPr>
          <w:rFonts w:ascii="Arial" w:hAnsi="Arial" w:cs="Arial"/>
          <w:b/>
          <w:bCs/>
          <w:color w:val="000000"/>
          <w:sz w:val="22"/>
          <w:szCs w:val="22"/>
        </w:rPr>
        <w:t xml:space="preserve"> </w:t>
      </w:r>
      <w:r w:rsidR="00B01267" w:rsidRPr="00683A1C">
        <w:rPr>
          <w:rFonts w:ascii="Arial" w:hAnsi="Arial" w:cs="Arial"/>
          <w:b/>
          <w:bCs/>
          <w:color w:val="000000"/>
          <w:sz w:val="22"/>
          <w:szCs w:val="22"/>
        </w:rPr>
        <w:t xml:space="preserve">DE </w:t>
      </w:r>
      <w:r w:rsidR="00B96496" w:rsidRPr="00683A1C">
        <w:rPr>
          <w:rFonts w:ascii="Arial" w:hAnsi="Arial" w:cs="Arial"/>
          <w:b/>
          <w:bCs/>
          <w:color w:val="000000"/>
          <w:sz w:val="22"/>
          <w:szCs w:val="22"/>
        </w:rPr>
        <w:t>VER</w:t>
      </w:r>
      <w:r w:rsidR="00B96496" w:rsidRPr="00683A1C">
        <w:rPr>
          <w:rFonts w:ascii="Arial" w:hAnsi="Arial" w:cs="Arial"/>
          <w:b/>
          <w:bCs/>
          <w:sz w:val="22"/>
          <w:szCs w:val="22"/>
        </w:rPr>
        <w:t>IFICACI</w:t>
      </w:r>
      <w:r w:rsidR="00D57C1C" w:rsidRPr="00683A1C">
        <w:rPr>
          <w:rFonts w:ascii="Arial" w:hAnsi="Arial" w:cs="Arial"/>
          <w:b/>
          <w:bCs/>
          <w:sz w:val="22"/>
          <w:szCs w:val="22"/>
        </w:rPr>
        <w:t>Ó</w:t>
      </w:r>
      <w:r w:rsidR="00B96496" w:rsidRPr="00683A1C">
        <w:rPr>
          <w:rFonts w:ascii="Arial" w:hAnsi="Arial" w:cs="Arial"/>
          <w:b/>
          <w:bCs/>
          <w:sz w:val="22"/>
          <w:szCs w:val="22"/>
        </w:rPr>
        <w:t xml:space="preserve">N </w:t>
      </w:r>
      <w:r w:rsidR="004C1F1D" w:rsidRPr="00683A1C">
        <w:rPr>
          <w:rFonts w:ascii="Arial" w:hAnsi="Arial" w:cs="Arial"/>
          <w:b/>
          <w:bCs/>
          <w:sz w:val="22"/>
          <w:szCs w:val="22"/>
        </w:rPr>
        <w:t xml:space="preserve">DE </w:t>
      </w:r>
      <w:r w:rsidR="00867A00" w:rsidRPr="00683A1C">
        <w:rPr>
          <w:rFonts w:ascii="Arial" w:hAnsi="Arial" w:cs="Arial"/>
          <w:b/>
          <w:bCs/>
          <w:sz w:val="22"/>
          <w:szCs w:val="22"/>
        </w:rPr>
        <w:t>REQUISITOS PARA EL INICIO DE OPERACIÓN DE CASINOS DE JUEGO</w:t>
      </w:r>
      <w:r w:rsidR="00867A00" w:rsidRPr="00683A1C">
        <w:rPr>
          <w:rFonts w:ascii="Arial" w:hAnsi="Arial" w:cs="Arial"/>
          <w:b/>
          <w:bCs/>
          <w:color w:val="000000"/>
          <w:sz w:val="22"/>
          <w:szCs w:val="22"/>
        </w:rPr>
        <w:t xml:space="preserve"> </w:t>
      </w:r>
    </w:p>
    <w:p w14:paraId="5F6FF35A" w14:textId="77777777" w:rsidR="0043729D" w:rsidRPr="00683A1C" w:rsidRDefault="0043729D" w:rsidP="0064470F">
      <w:pPr>
        <w:autoSpaceDE w:val="0"/>
        <w:autoSpaceDN w:val="0"/>
        <w:adjustRightInd w:val="0"/>
        <w:jc w:val="both"/>
        <w:rPr>
          <w:rFonts w:ascii="Arial" w:hAnsi="Arial" w:cs="Arial"/>
          <w:color w:val="000000"/>
          <w:sz w:val="22"/>
          <w:szCs w:val="22"/>
        </w:rPr>
      </w:pPr>
    </w:p>
    <w:p w14:paraId="64D7BCC7" w14:textId="77777777" w:rsidR="00D95B3B" w:rsidRPr="00683A1C" w:rsidRDefault="00B33E49" w:rsidP="0064470F">
      <w:pPr>
        <w:autoSpaceDE w:val="0"/>
        <w:autoSpaceDN w:val="0"/>
        <w:adjustRightInd w:val="0"/>
        <w:jc w:val="both"/>
        <w:rPr>
          <w:rFonts w:ascii="Arial" w:hAnsi="Arial" w:cs="Arial"/>
          <w:color w:val="000000"/>
          <w:sz w:val="22"/>
          <w:szCs w:val="22"/>
        </w:rPr>
      </w:pPr>
      <w:r w:rsidRPr="00683A1C">
        <w:rPr>
          <w:rFonts w:ascii="Arial" w:hAnsi="Arial" w:cs="Arial"/>
          <w:color w:val="000000"/>
          <w:sz w:val="22"/>
          <w:szCs w:val="22"/>
        </w:rPr>
        <w:t>En</w:t>
      </w:r>
      <w:r w:rsidR="00102B00" w:rsidRPr="00683A1C">
        <w:rPr>
          <w:rFonts w:ascii="Arial" w:hAnsi="Arial" w:cs="Arial"/>
          <w:color w:val="000000"/>
          <w:sz w:val="22"/>
          <w:szCs w:val="22"/>
        </w:rPr>
        <w:t xml:space="preserve"> conformidad con lo señalado en el artículo 47 del Decreto N°1722</w:t>
      </w:r>
      <w:r w:rsidR="005F6706" w:rsidRPr="00683A1C">
        <w:rPr>
          <w:rFonts w:ascii="Arial" w:hAnsi="Arial" w:cs="Arial"/>
          <w:color w:val="000000"/>
          <w:sz w:val="22"/>
          <w:szCs w:val="22"/>
        </w:rPr>
        <w:t>, de 2015,</w:t>
      </w:r>
      <w:r w:rsidR="00102B00" w:rsidRPr="00683A1C">
        <w:rPr>
          <w:rFonts w:ascii="Arial" w:hAnsi="Arial" w:cs="Arial"/>
          <w:color w:val="000000"/>
          <w:sz w:val="22"/>
          <w:szCs w:val="22"/>
        </w:rPr>
        <w:t xml:space="preserve"> antes citado, la sociedad que esté en condiciones de iniciar la operación del casino de juego</w:t>
      </w:r>
      <w:r w:rsidR="00C61BC2" w:rsidRPr="00683A1C">
        <w:rPr>
          <w:rFonts w:ascii="Arial" w:hAnsi="Arial" w:cs="Arial"/>
          <w:color w:val="000000"/>
          <w:sz w:val="22"/>
          <w:szCs w:val="22"/>
        </w:rPr>
        <w:t xml:space="preserve"> </w:t>
      </w:r>
      <w:r w:rsidR="00102B00" w:rsidRPr="00683A1C">
        <w:rPr>
          <w:rFonts w:ascii="Arial" w:hAnsi="Arial" w:cs="Arial"/>
          <w:color w:val="000000"/>
          <w:sz w:val="22"/>
          <w:szCs w:val="22"/>
        </w:rPr>
        <w:t xml:space="preserve">debe solicitar formalmente a </w:t>
      </w:r>
      <w:r w:rsidR="005E0F84" w:rsidRPr="00683A1C">
        <w:rPr>
          <w:rFonts w:ascii="Arial" w:hAnsi="Arial" w:cs="Arial"/>
          <w:color w:val="000000"/>
          <w:sz w:val="22"/>
          <w:szCs w:val="22"/>
        </w:rPr>
        <w:t>est</w:t>
      </w:r>
      <w:r w:rsidR="00102B00" w:rsidRPr="00683A1C">
        <w:rPr>
          <w:rFonts w:ascii="Arial" w:hAnsi="Arial" w:cs="Arial"/>
          <w:color w:val="000000"/>
          <w:sz w:val="22"/>
          <w:szCs w:val="22"/>
        </w:rPr>
        <w:t>a Superintendencia</w:t>
      </w:r>
      <w:r w:rsidRPr="00683A1C">
        <w:rPr>
          <w:rFonts w:ascii="Arial" w:hAnsi="Arial" w:cs="Arial"/>
          <w:color w:val="000000"/>
          <w:sz w:val="22"/>
          <w:szCs w:val="22"/>
        </w:rPr>
        <w:t xml:space="preserve"> </w:t>
      </w:r>
      <w:r w:rsidR="00356BBE" w:rsidRPr="00683A1C">
        <w:rPr>
          <w:rFonts w:ascii="Arial" w:hAnsi="Arial" w:cs="Arial"/>
          <w:color w:val="000000"/>
          <w:sz w:val="22"/>
          <w:szCs w:val="22"/>
        </w:rPr>
        <w:t>el</w:t>
      </w:r>
      <w:r w:rsidRPr="00683A1C">
        <w:rPr>
          <w:rFonts w:ascii="Arial" w:hAnsi="Arial" w:cs="Arial"/>
          <w:color w:val="000000"/>
          <w:sz w:val="22"/>
          <w:szCs w:val="22"/>
        </w:rPr>
        <w:t xml:space="preserve"> inicio de la verificación de cumplimiento de las obras comprometidas</w:t>
      </w:r>
      <w:r w:rsidR="00DB14D9" w:rsidRPr="00683A1C">
        <w:rPr>
          <w:rFonts w:ascii="Arial" w:hAnsi="Arial" w:cs="Arial"/>
          <w:color w:val="000000"/>
          <w:sz w:val="22"/>
          <w:szCs w:val="22"/>
        </w:rPr>
        <w:t xml:space="preserve"> en el permiso de operación.</w:t>
      </w:r>
      <w:r w:rsidR="00C343E4" w:rsidRPr="00683A1C">
        <w:rPr>
          <w:rFonts w:ascii="Arial" w:hAnsi="Arial" w:cs="Arial"/>
          <w:color w:val="000000"/>
          <w:sz w:val="22"/>
          <w:szCs w:val="22"/>
        </w:rPr>
        <w:t xml:space="preserve"> </w:t>
      </w:r>
    </w:p>
    <w:p w14:paraId="43720C83" w14:textId="77777777" w:rsidR="00D95B3B" w:rsidRPr="00683A1C" w:rsidRDefault="00D95B3B" w:rsidP="0064470F">
      <w:pPr>
        <w:autoSpaceDE w:val="0"/>
        <w:autoSpaceDN w:val="0"/>
        <w:adjustRightInd w:val="0"/>
        <w:jc w:val="both"/>
        <w:rPr>
          <w:rFonts w:ascii="Arial" w:hAnsi="Arial" w:cs="Arial"/>
          <w:color w:val="000000"/>
          <w:sz w:val="22"/>
          <w:szCs w:val="22"/>
        </w:rPr>
      </w:pPr>
    </w:p>
    <w:p w14:paraId="0956DEDA" w14:textId="77777777" w:rsidR="004F0A5D" w:rsidRPr="00683A1C" w:rsidRDefault="00C246D2" w:rsidP="0064470F">
      <w:pPr>
        <w:autoSpaceDE w:val="0"/>
        <w:autoSpaceDN w:val="0"/>
        <w:adjustRightInd w:val="0"/>
        <w:jc w:val="both"/>
        <w:rPr>
          <w:rFonts w:ascii="Arial" w:hAnsi="Arial" w:cs="Arial"/>
          <w:color w:val="000000"/>
          <w:sz w:val="22"/>
          <w:szCs w:val="22"/>
        </w:rPr>
      </w:pPr>
      <w:r w:rsidRPr="00683A1C">
        <w:rPr>
          <w:rFonts w:ascii="Arial" w:hAnsi="Arial" w:cs="Arial"/>
          <w:color w:val="000000"/>
          <w:sz w:val="22"/>
          <w:szCs w:val="22"/>
        </w:rPr>
        <w:t xml:space="preserve">Esta solicitud </w:t>
      </w:r>
      <w:r w:rsidR="00C343E4" w:rsidRPr="00683A1C">
        <w:rPr>
          <w:rFonts w:ascii="Arial" w:hAnsi="Arial" w:cs="Arial"/>
          <w:color w:val="000000"/>
          <w:sz w:val="22"/>
          <w:szCs w:val="22"/>
        </w:rPr>
        <w:t>debe</w:t>
      </w:r>
      <w:r w:rsidRPr="00683A1C">
        <w:rPr>
          <w:rFonts w:ascii="Arial" w:hAnsi="Arial" w:cs="Arial"/>
          <w:color w:val="000000"/>
          <w:sz w:val="22"/>
          <w:szCs w:val="22"/>
        </w:rPr>
        <w:t xml:space="preserve"> ser </w:t>
      </w:r>
      <w:r w:rsidR="00D95B3B" w:rsidRPr="00683A1C">
        <w:rPr>
          <w:rFonts w:ascii="Arial" w:hAnsi="Arial" w:cs="Arial"/>
          <w:color w:val="000000"/>
          <w:sz w:val="22"/>
          <w:szCs w:val="22"/>
        </w:rPr>
        <w:t xml:space="preserve">ingresada </w:t>
      </w:r>
      <w:r w:rsidR="00C343E4" w:rsidRPr="00683A1C">
        <w:rPr>
          <w:rFonts w:ascii="Arial" w:hAnsi="Arial" w:cs="Arial"/>
          <w:color w:val="000000"/>
          <w:sz w:val="22"/>
          <w:szCs w:val="22"/>
        </w:rPr>
        <w:t>a</w:t>
      </w:r>
      <w:r w:rsidRPr="00683A1C">
        <w:rPr>
          <w:rFonts w:ascii="Arial" w:hAnsi="Arial" w:cs="Arial"/>
          <w:color w:val="000000"/>
          <w:sz w:val="22"/>
          <w:szCs w:val="22"/>
        </w:rPr>
        <w:t xml:space="preserve"> más tardar </w:t>
      </w:r>
      <w:r w:rsidR="00B60F07" w:rsidRPr="00683A1C">
        <w:rPr>
          <w:rFonts w:ascii="Arial" w:hAnsi="Arial" w:cs="Arial"/>
          <w:color w:val="000000"/>
          <w:sz w:val="22"/>
          <w:szCs w:val="22"/>
        </w:rPr>
        <w:t>en la</w:t>
      </w:r>
      <w:r w:rsidR="00FD1629" w:rsidRPr="00683A1C">
        <w:rPr>
          <w:rFonts w:ascii="Arial" w:hAnsi="Arial" w:cs="Arial"/>
          <w:color w:val="000000"/>
          <w:sz w:val="22"/>
          <w:szCs w:val="22"/>
        </w:rPr>
        <w:t xml:space="preserve"> fecha de término </w:t>
      </w:r>
      <w:r w:rsidR="00B60F07" w:rsidRPr="00683A1C">
        <w:rPr>
          <w:rFonts w:ascii="Arial" w:hAnsi="Arial" w:cs="Arial"/>
          <w:color w:val="000000"/>
          <w:sz w:val="22"/>
          <w:szCs w:val="22"/>
        </w:rPr>
        <w:t>de</w:t>
      </w:r>
      <w:r w:rsidR="00FD1629" w:rsidRPr="00683A1C">
        <w:rPr>
          <w:rFonts w:ascii="Arial" w:hAnsi="Arial" w:cs="Arial"/>
          <w:color w:val="000000"/>
          <w:sz w:val="22"/>
          <w:szCs w:val="22"/>
        </w:rPr>
        <w:t xml:space="preserve"> las obras</w:t>
      </w:r>
      <w:r w:rsidRPr="00683A1C">
        <w:rPr>
          <w:rFonts w:ascii="Arial" w:hAnsi="Arial" w:cs="Arial"/>
          <w:color w:val="000000"/>
          <w:sz w:val="22"/>
          <w:szCs w:val="22"/>
        </w:rPr>
        <w:t xml:space="preserve"> </w:t>
      </w:r>
      <w:r w:rsidR="00B60F07" w:rsidRPr="00683A1C">
        <w:rPr>
          <w:rFonts w:ascii="Arial" w:hAnsi="Arial" w:cs="Arial"/>
          <w:color w:val="000000"/>
          <w:sz w:val="22"/>
          <w:szCs w:val="22"/>
        </w:rPr>
        <w:t>fijada</w:t>
      </w:r>
      <w:r w:rsidR="004C1F1D" w:rsidRPr="00683A1C">
        <w:rPr>
          <w:rFonts w:ascii="Arial" w:hAnsi="Arial" w:cs="Arial"/>
          <w:color w:val="000000"/>
          <w:sz w:val="22"/>
          <w:szCs w:val="22"/>
        </w:rPr>
        <w:t xml:space="preserve"> en la respectiva resolución de otorgamiento y/o renovación de permiso</w:t>
      </w:r>
      <w:r w:rsidR="00B60F07" w:rsidRPr="00683A1C">
        <w:rPr>
          <w:rFonts w:ascii="Arial" w:hAnsi="Arial" w:cs="Arial"/>
          <w:color w:val="000000"/>
          <w:sz w:val="22"/>
          <w:szCs w:val="22"/>
        </w:rPr>
        <w:t xml:space="preserve"> a </w:t>
      </w:r>
      <w:r w:rsidR="00E00D7D" w:rsidRPr="00683A1C">
        <w:rPr>
          <w:rFonts w:ascii="Arial" w:hAnsi="Arial" w:cs="Arial"/>
          <w:color w:val="000000"/>
          <w:sz w:val="22"/>
          <w:szCs w:val="22"/>
        </w:rPr>
        <w:t>la sociedad operadora</w:t>
      </w:r>
      <w:r w:rsidR="00B60F07" w:rsidRPr="00683A1C">
        <w:rPr>
          <w:rFonts w:ascii="Arial" w:hAnsi="Arial" w:cs="Arial"/>
          <w:color w:val="000000"/>
          <w:sz w:val="22"/>
          <w:szCs w:val="22"/>
        </w:rPr>
        <w:t xml:space="preserve"> </w:t>
      </w:r>
      <w:r w:rsidR="0095068F" w:rsidRPr="00683A1C">
        <w:rPr>
          <w:rFonts w:ascii="Arial" w:hAnsi="Arial" w:cs="Arial"/>
          <w:color w:val="000000"/>
          <w:sz w:val="22"/>
          <w:szCs w:val="22"/>
        </w:rPr>
        <w:t xml:space="preserve">adjudicataria </w:t>
      </w:r>
      <w:r w:rsidR="004C1F1D" w:rsidRPr="00683A1C">
        <w:rPr>
          <w:rFonts w:ascii="Arial" w:hAnsi="Arial" w:cs="Arial"/>
          <w:color w:val="000000"/>
          <w:sz w:val="22"/>
          <w:szCs w:val="22"/>
        </w:rPr>
        <w:t xml:space="preserve">o renovante </w:t>
      </w:r>
      <w:r w:rsidR="00E00D7D" w:rsidRPr="00683A1C">
        <w:rPr>
          <w:rFonts w:ascii="Arial" w:hAnsi="Arial" w:cs="Arial"/>
          <w:color w:val="000000"/>
          <w:sz w:val="22"/>
          <w:szCs w:val="22"/>
        </w:rPr>
        <w:t>para ejecutar las obras del casino</w:t>
      </w:r>
      <w:r w:rsidR="00E370D0" w:rsidRPr="00683A1C">
        <w:rPr>
          <w:rFonts w:ascii="Arial" w:hAnsi="Arial" w:cs="Arial"/>
          <w:color w:val="000000"/>
          <w:sz w:val="22"/>
          <w:szCs w:val="22"/>
        </w:rPr>
        <w:t xml:space="preserve"> de juego</w:t>
      </w:r>
      <w:r w:rsidR="0095068F" w:rsidRPr="00683A1C">
        <w:rPr>
          <w:rFonts w:ascii="Arial" w:hAnsi="Arial" w:cs="Arial"/>
          <w:color w:val="000000"/>
          <w:sz w:val="22"/>
          <w:szCs w:val="22"/>
        </w:rPr>
        <w:t>,</w:t>
      </w:r>
      <w:r w:rsidR="00683A1C" w:rsidRPr="00683A1C">
        <w:rPr>
          <w:rFonts w:ascii="Arial" w:hAnsi="Arial" w:cs="Arial"/>
          <w:color w:val="000000"/>
          <w:sz w:val="22"/>
          <w:szCs w:val="22"/>
        </w:rPr>
        <w:t xml:space="preserve"> </w:t>
      </w:r>
      <w:r w:rsidR="004174D2" w:rsidRPr="00683A1C">
        <w:rPr>
          <w:rFonts w:ascii="Arial" w:hAnsi="Arial" w:cs="Arial"/>
          <w:color w:val="000000"/>
          <w:sz w:val="22"/>
          <w:szCs w:val="22"/>
        </w:rPr>
        <w:t>el cual no podrá exceder de dos años contados desde la publicación de la resolución que otorga el permiso de operación</w:t>
      </w:r>
      <w:r w:rsidR="00212A8D" w:rsidRPr="00683A1C">
        <w:rPr>
          <w:rFonts w:ascii="Arial" w:hAnsi="Arial" w:cs="Arial"/>
          <w:color w:val="000000"/>
          <w:sz w:val="22"/>
          <w:szCs w:val="22"/>
        </w:rPr>
        <w:t xml:space="preserve"> -</w:t>
      </w:r>
      <w:r w:rsidR="004174D2" w:rsidRPr="00683A1C">
        <w:rPr>
          <w:rFonts w:ascii="Arial" w:hAnsi="Arial" w:cs="Arial"/>
          <w:color w:val="000000"/>
          <w:sz w:val="22"/>
          <w:szCs w:val="22"/>
        </w:rPr>
        <w:t>sin perjuicio de las eventuales prórrogas</w:t>
      </w:r>
      <w:r w:rsidR="00212A8D" w:rsidRPr="00683A1C">
        <w:rPr>
          <w:rFonts w:ascii="Arial" w:hAnsi="Arial" w:cs="Arial"/>
          <w:color w:val="000000"/>
          <w:sz w:val="22"/>
          <w:szCs w:val="22"/>
        </w:rPr>
        <w:t>-</w:t>
      </w:r>
      <w:r w:rsidR="004174D2" w:rsidRPr="00683A1C">
        <w:rPr>
          <w:rFonts w:ascii="Arial" w:hAnsi="Arial" w:cs="Arial"/>
          <w:color w:val="000000"/>
          <w:sz w:val="22"/>
          <w:szCs w:val="22"/>
        </w:rPr>
        <w:t xml:space="preserve"> </w:t>
      </w:r>
      <w:r w:rsidR="00D95B3B" w:rsidRPr="00683A1C">
        <w:rPr>
          <w:rFonts w:ascii="Arial" w:hAnsi="Arial" w:cs="Arial"/>
          <w:color w:val="000000"/>
          <w:sz w:val="22"/>
          <w:szCs w:val="22"/>
        </w:rPr>
        <w:t xml:space="preserve">acompañando todos los documentos que acrediten el encontrarse en condición de iniciar operaciones. </w:t>
      </w:r>
    </w:p>
    <w:p w14:paraId="64AFFBD4" w14:textId="77777777" w:rsidR="00D23075" w:rsidRPr="00683A1C" w:rsidRDefault="004174D2" w:rsidP="00D23075">
      <w:pPr>
        <w:numPr>
          <w:ilvl w:val="0"/>
          <w:numId w:val="15"/>
        </w:numPr>
        <w:autoSpaceDE w:val="0"/>
        <w:autoSpaceDN w:val="0"/>
        <w:adjustRightInd w:val="0"/>
        <w:ind w:left="0" w:firstLine="0"/>
        <w:jc w:val="both"/>
        <w:rPr>
          <w:rFonts w:ascii="Arial" w:hAnsi="Arial" w:cs="Arial"/>
          <w:b/>
          <w:bCs/>
          <w:color w:val="000000"/>
          <w:sz w:val="22"/>
          <w:szCs w:val="22"/>
        </w:rPr>
      </w:pPr>
      <w:r w:rsidRPr="00683A1C">
        <w:rPr>
          <w:rFonts w:ascii="Arial" w:hAnsi="Arial" w:cs="Arial"/>
          <w:b/>
          <w:bCs/>
          <w:color w:val="000000"/>
          <w:sz w:val="22"/>
          <w:szCs w:val="22"/>
        </w:rPr>
        <w:t xml:space="preserve">CONDICIONES </w:t>
      </w:r>
      <w:r w:rsidR="00CC1C6D" w:rsidRPr="00683A1C">
        <w:rPr>
          <w:rFonts w:ascii="Arial" w:hAnsi="Arial" w:cs="Arial"/>
          <w:b/>
          <w:bCs/>
          <w:sz w:val="22"/>
          <w:szCs w:val="22"/>
        </w:rPr>
        <w:t>A</w:t>
      </w:r>
      <w:r w:rsidRPr="00683A1C">
        <w:rPr>
          <w:rFonts w:ascii="Arial" w:hAnsi="Arial" w:cs="Arial"/>
          <w:b/>
          <w:bCs/>
          <w:sz w:val="22"/>
          <w:szCs w:val="22"/>
        </w:rPr>
        <w:t xml:space="preserve"> </w:t>
      </w:r>
      <w:r w:rsidR="00EC2E8A" w:rsidRPr="00683A1C">
        <w:rPr>
          <w:rFonts w:ascii="Arial" w:hAnsi="Arial" w:cs="Arial"/>
          <w:b/>
          <w:bCs/>
          <w:sz w:val="22"/>
          <w:szCs w:val="22"/>
        </w:rPr>
        <w:t>L</w:t>
      </w:r>
      <w:r w:rsidRPr="00683A1C">
        <w:rPr>
          <w:rFonts w:ascii="Arial" w:hAnsi="Arial" w:cs="Arial"/>
          <w:b/>
          <w:bCs/>
          <w:sz w:val="22"/>
          <w:szCs w:val="22"/>
        </w:rPr>
        <w:t>A</w:t>
      </w:r>
      <w:r w:rsidR="00CC1C6D" w:rsidRPr="00683A1C">
        <w:rPr>
          <w:rFonts w:ascii="Arial" w:hAnsi="Arial" w:cs="Arial"/>
          <w:b/>
          <w:bCs/>
          <w:sz w:val="22"/>
          <w:szCs w:val="22"/>
        </w:rPr>
        <w:t xml:space="preserve"> QUE DEBEN SUJETARSE LAS SOCIEDADES OPERADORAS QUE SOLICITEN LA VERIFICACIÓN </w:t>
      </w:r>
      <w:r w:rsidR="00867A00" w:rsidRPr="00683A1C">
        <w:rPr>
          <w:rFonts w:ascii="Arial" w:hAnsi="Arial" w:cs="Arial"/>
          <w:b/>
          <w:bCs/>
          <w:sz w:val="22"/>
          <w:szCs w:val="22"/>
        </w:rPr>
        <w:t xml:space="preserve">DE REQUISITOS PARA EL INICIO </w:t>
      </w:r>
      <w:r w:rsidR="004C1F1D" w:rsidRPr="00683A1C">
        <w:rPr>
          <w:rFonts w:ascii="Arial" w:hAnsi="Arial" w:cs="Arial"/>
          <w:b/>
          <w:bCs/>
          <w:sz w:val="22"/>
          <w:szCs w:val="22"/>
        </w:rPr>
        <w:t xml:space="preserve">O RENOVACIÓN </w:t>
      </w:r>
      <w:r w:rsidR="00867A00" w:rsidRPr="00683A1C">
        <w:rPr>
          <w:rFonts w:ascii="Arial" w:hAnsi="Arial" w:cs="Arial"/>
          <w:b/>
          <w:bCs/>
          <w:sz w:val="22"/>
          <w:szCs w:val="22"/>
        </w:rPr>
        <w:t>DE OPERACIÓN DE CASINOS DE JUEGO</w:t>
      </w:r>
      <w:r w:rsidR="00CC1C6D" w:rsidRPr="00683A1C">
        <w:rPr>
          <w:rFonts w:ascii="Arial" w:hAnsi="Arial" w:cs="Arial"/>
          <w:b/>
          <w:bCs/>
          <w:color w:val="000000"/>
          <w:sz w:val="22"/>
          <w:szCs w:val="22"/>
        </w:rPr>
        <w:t xml:space="preserve"> </w:t>
      </w:r>
    </w:p>
    <w:p w14:paraId="4E5CDB6B" w14:textId="77777777" w:rsidR="00D23075" w:rsidRPr="00683A1C" w:rsidRDefault="00D23075" w:rsidP="00D23075">
      <w:pPr>
        <w:autoSpaceDE w:val="0"/>
        <w:autoSpaceDN w:val="0"/>
        <w:adjustRightInd w:val="0"/>
        <w:jc w:val="both"/>
        <w:rPr>
          <w:rFonts w:ascii="Arial" w:hAnsi="Arial" w:cs="Arial"/>
          <w:color w:val="000000"/>
          <w:sz w:val="22"/>
          <w:szCs w:val="22"/>
        </w:rPr>
      </w:pPr>
    </w:p>
    <w:p w14:paraId="5B5A64D2" w14:textId="77777777" w:rsidR="00E370D0" w:rsidRPr="00683A1C" w:rsidRDefault="00D23075" w:rsidP="00CC1C6D">
      <w:pPr>
        <w:autoSpaceDE w:val="0"/>
        <w:autoSpaceDN w:val="0"/>
        <w:adjustRightInd w:val="0"/>
        <w:jc w:val="both"/>
        <w:rPr>
          <w:rFonts w:ascii="Arial" w:hAnsi="Arial" w:cs="Arial"/>
          <w:sz w:val="22"/>
          <w:szCs w:val="22"/>
        </w:rPr>
      </w:pPr>
      <w:r w:rsidRPr="00683A1C">
        <w:rPr>
          <w:rFonts w:ascii="Arial" w:hAnsi="Arial" w:cs="Arial"/>
          <w:color w:val="000000"/>
          <w:sz w:val="22"/>
          <w:szCs w:val="22"/>
        </w:rPr>
        <w:t>Dentro del plazo señalado en el título anterior, la socie</w:t>
      </w:r>
      <w:r w:rsidR="00CC1C6D" w:rsidRPr="00683A1C">
        <w:rPr>
          <w:rFonts w:ascii="Arial" w:hAnsi="Arial" w:cs="Arial"/>
          <w:color w:val="000000"/>
          <w:sz w:val="22"/>
          <w:szCs w:val="22"/>
        </w:rPr>
        <w:t xml:space="preserve">dad operadora </w:t>
      </w:r>
      <w:r w:rsidR="00DB7A0A" w:rsidRPr="00683A1C">
        <w:rPr>
          <w:rFonts w:ascii="Arial" w:hAnsi="Arial" w:cs="Arial"/>
          <w:color w:val="000000"/>
          <w:sz w:val="22"/>
          <w:szCs w:val="22"/>
        </w:rPr>
        <w:t>deberá</w:t>
      </w:r>
      <w:r w:rsidR="00CC1C6D" w:rsidRPr="00683A1C">
        <w:rPr>
          <w:rFonts w:ascii="Arial" w:hAnsi="Arial" w:cs="Arial"/>
          <w:color w:val="000000"/>
          <w:sz w:val="22"/>
          <w:szCs w:val="22"/>
        </w:rPr>
        <w:t xml:space="preserve"> solicitar formalmente a esta </w:t>
      </w:r>
      <w:r w:rsidR="00CC1C6D" w:rsidRPr="00683A1C">
        <w:rPr>
          <w:rFonts w:ascii="Arial" w:hAnsi="Arial" w:cs="Arial"/>
          <w:sz w:val="22"/>
          <w:szCs w:val="22"/>
        </w:rPr>
        <w:t xml:space="preserve">Superintendencia el inicio de la verificación de cumplimiento </w:t>
      </w:r>
      <w:r w:rsidR="00B01267" w:rsidRPr="00683A1C">
        <w:rPr>
          <w:rFonts w:ascii="Arial" w:hAnsi="Arial" w:cs="Arial"/>
          <w:sz w:val="22"/>
          <w:szCs w:val="22"/>
        </w:rPr>
        <w:t xml:space="preserve">de la ejecución </w:t>
      </w:r>
      <w:r w:rsidR="00CC1C6D" w:rsidRPr="00683A1C">
        <w:rPr>
          <w:rFonts w:ascii="Arial" w:hAnsi="Arial" w:cs="Arial"/>
          <w:sz w:val="22"/>
          <w:szCs w:val="22"/>
        </w:rPr>
        <w:t>de las obras comprometidas</w:t>
      </w:r>
      <w:r w:rsidR="001E3AB9" w:rsidRPr="00683A1C">
        <w:rPr>
          <w:rFonts w:ascii="Arial" w:hAnsi="Arial" w:cs="Arial"/>
          <w:sz w:val="22"/>
          <w:szCs w:val="22"/>
        </w:rPr>
        <w:t xml:space="preserve"> y demás requisitos para el inicio de operación de casinos de juego</w:t>
      </w:r>
      <w:r w:rsidR="005827CD" w:rsidRPr="00683A1C">
        <w:rPr>
          <w:rFonts w:ascii="Arial" w:hAnsi="Arial" w:cs="Arial"/>
          <w:sz w:val="22"/>
          <w:szCs w:val="22"/>
        </w:rPr>
        <w:t xml:space="preserve">, </w:t>
      </w:r>
      <w:r w:rsidR="008D3350" w:rsidRPr="00683A1C">
        <w:rPr>
          <w:rFonts w:ascii="Arial" w:hAnsi="Arial" w:cs="Arial"/>
          <w:sz w:val="22"/>
          <w:szCs w:val="22"/>
        </w:rPr>
        <w:t>remitiendo dicha solicitud</w:t>
      </w:r>
      <w:r w:rsidR="005827CD" w:rsidRPr="00683A1C">
        <w:rPr>
          <w:rFonts w:ascii="Arial" w:hAnsi="Arial" w:cs="Arial"/>
          <w:sz w:val="22"/>
          <w:szCs w:val="22"/>
        </w:rPr>
        <w:t xml:space="preserve"> a través </w:t>
      </w:r>
      <w:r w:rsidR="003F4586" w:rsidRPr="00683A1C">
        <w:rPr>
          <w:rFonts w:ascii="Arial" w:hAnsi="Arial" w:cs="Arial"/>
          <w:sz w:val="22"/>
          <w:szCs w:val="22"/>
        </w:rPr>
        <w:t xml:space="preserve">de las plataformas informáticas dispuestas </w:t>
      </w:r>
      <w:r w:rsidR="001E3AB9" w:rsidRPr="00683A1C">
        <w:rPr>
          <w:rFonts w:ascii="Arial" w:hAnsi="Arial" w:cs="Arial"/>
          <w:sz w:val="22"/>
          <w:szCs w:val="22"/>
        </w:rPr>
        <w:t xml:space="preserve">para este trámite </w:t>
      </w:r>
      <w:r w:rsidR="005827CD" w:rsidRPr="00683A1C">
        <w:rPr>
          <w:rFonts w:ascii="Arial" w:hAnsi="Arial" w:cs="Arial"/>
          <w:sz w:val="22"/>
          <w:szCs w:val="22"/>
        </w:rPr>
        <w:t>en la página del sitio web institucional</w:t>
      </w:r>
      <w:r w:rsidR="00900641" w:rsidRPr="00683A1C">
        <w:rPr>
          <w:rFonts w:ascii="Arial" w:hAnsi="Arial" w:cs="Arial"/>
          <w:sz w:val="22"/>
          <w:szCs w:val="22"/>
        </w:rPr>
        <w:t xml:space="preserve"> de este Servicio</w:t>
      </w:r>
      <w:r w:rsidR="008D3350" w:rsidRPr="00683A1C">
        <w:rPr>
          <w:rFonts w:ascii="Arial" w:hAnsi="Arial" w:cs="Arial"/>
          <w:sz w:val="22"/>
          <w:szCs w:val="22"/>
        </w:rPr>
        <w:t xml:space="preserve">. </w:t>
      </w:r>
    </w:p>
    <w:p w14:paraId="35DABB09" w14:textId="77777777" w:rsidR="00E370D0" w:rsidRPr="00683A1C" w:rsidRDefault="00E370D0" w:rsidP="00CC1C6D">
      <w:pPr>
        <w:autoSpaceDE w:val="0"/>
        <w:autoSpaceDN w:val="0"/>
        <w:adjustRightInd w:val="0"/>
        <w:jc w:val="both"/>
        <w:rPr>
          <w:rFonts w:ascii="Arial" w:hAnsi="Arial" w:cs="Arial"/>
          <w:sz w:val="22"/>
          <w:szCs w:val="22"/>
        </w:rPr>
      </w:pPr>
    </w:p>
    <w:p w14:paraId="23460D95" w14:textId="77777777" w:rsidR="00816231" w:rsidRPr="00683A1C" w:rsidRDefault="008D3350" w:rsidP="00CC1C6D">
      <w:pPr>
        <w:autoSpaceDE w:val="0"/>
        <w:autoSpaceDN w:val="0"/>
        <w:adjustRightInd w:val="0"/>
        <w:jc w:val="both"/>
        <w:rPr>
          <w:rFonts w:ascii="Arial" w:hAnsi="Arial" w:cs="Arial"/>
          <w:sz w:val="22"/>
          <w:szCs w:val="22"/>
        </w:rPr>
      </w:pPr>
      <w:r w:rsidRPr="00683A1C">
        <w:rPr>
          <w:rFonts w:ascii="Arial" w:hAnsi="Arial" w:cs="Arial"/>
          <w:sz w:val="22"/>
          <w:szCs w:val="22"/>
        </w:rPr>
        <w:t xml:space="preserve">Igualmente, debe acompañar </w:t>
      </w:r>
      <w:r w:rsidR="00D23075" w:rsidRPr="00683A1C">
        <w:rPr>
          <w:rFonts w:ascii="Arial" w:hAnsi="Arial" w:cs="Arial"/>
          <w:sz w:val="22"/>
          <w:szCs w:val="22"/>
        </w:rPr>
        <w:t xml:space="preserve">toda la documentación que respalde y acredite el término de </w:t>
      </w:r>
      <w:r w:rsidR="00212A8D" w:rsidRPr="00683A1C">
        <w:rPr>
          <w:rFonts w:ascii="Arial" w:hAnsi="Arial" w:cs="Arial"/>
          <w:sz w:val="22"/>
          <w:szCs w:val="22"/>
        </w:rPr>
        <w:t xml:space="preserve">ejecución de </w:t>
      </w:r>
      <w:r w:rsidR="00D23075" w:rsidRPr="00683A1C">
        <w:rPr>
          <w:rFonts w:ascii="Arial" w:hAnsi="Arial" w:cs="Arial"/>
          <w:sz w:val="22"/>
          <w:szCs w:val="22"/>
        </w:rPr>
        <w:t xml:space="preserve">las obras </w:t>
      </w:r>
      <w:r w:rsidR="001E3AB9" w:rsidRPr="00683A1C">
        <w:rPr>
          <w:rFonts w:ascii="Arial" w:hAnsi="Arial" w:cs="Arial"/>
          <w:sz w:val="22"/>
          <w:szCs w:val="22"/>
        </w:rPr>
        <w:t xml:space="preserve">y demás requisitos </w:t>
      </w:r>
      <w:r w:rsidR="00B60F07" w:rsidRPr="00683A1C">
        <w:rPr>
          <w:rFonts w:ascii="Arial" w:hAnsi="Arial" w:cs="Arial"/>
          <w:sz w:val="22"/>
          <w:szCs w:val="22"/>
        </w:rPr>
        <w:t>para la</w:t>
      </w:r>
      <w:r w:rsidR="00D23075" w:rsidRPr="00683A1C">
        <w:rPr>
          <w:rFonts w:ascii="Arial" w:hAnsi="Arial" w:cs="Arial"/>
          <w:sz w:val="22"/>
          <w:szCs w:val="22"/>
        </w:rPr>
        <w:t xml:space="preserve"> habilitación del casino, </w:t>
      </w:r>
      <w:r w:rsidR="00D240CE" w:rsidRPr="00683A1C">
        <w:rPr>
          <w:rFonts w:ascii="Arial" w:hAnsi="Arial" w:cs="Arial"/>
          <w:sz w:val="22"/>
          <w:szCs w:val="22"/>
        </w:rPr>
        <w:t>según lo señalado en</w:t>
      </w:r>
      <w:r w:rsidR="00DB7A0A" w:rsidRPr="00683A1C">
        <w:rPr>
          <w:rFonts w:ascii="Arial" w:hAnsi="Arial" w:cs="Arial"/>
          <w:sz w:val="22"/>
          <w:szCs w:val="22"/>
        </w:rPr>
        <w:t xml:space="preserve"> </w:t>
      </w:r>
      <w:r w:rsidR="00D23075" w:rsidRPr="00683A1C">
        <w:rPr>
          <w:rFonts w:ascii="Arial" w:hAnsi="Arial" w:cs="Arial"/>
          <w:sz w:val="22"/>
          <w:szCs w:val="22"/>
        </w:rPr>
        <w:t>la Lista de Verificación de Cumplimiento para Inicio de Operaciones</w:t>
      </w:r>
      <w:r w:rsidR="00816231" w:rsidRPr="00683A1C">
        <w:rPr>
          <w:rFonts w:ascii="Arial" w:hAnsi="Arial" w:cs="Arial"/>
          <w:sz w:val="22"/>
          <w:szCs w:val="22"/>
        </w:rPr>
        <w:t xml:space="preserve"> (</w:t>
      </w:r>
      <w:r w:rsidR="00B60F07" w:rsidRPr="00683A1C">
        <w:rPr>
          <w:rFonts w:ascii="Arial" w:hAnsi="Arial" w:cs="Arial"/>
          <w:sz w:val="22"/>
          <w:szCs w:val="22"/>
        </w:rPr>
        <w:t>en adelante</w:t>
      </w:r>
      <w:r w:rsidR="00816231" w:rsidRPr="00683A1C">
        <w:rPr>
          <w:rFonts w:ascii="Arial" w:hAnsi="Arial" w:cs="Arial"/>
          <w:sz w:val="22"/>
          <w:szCs w:val="22"/>
        </w:rPr>
        <w:t xml:space="preserve"> Lista de Verificación)</w:t>
      </w:r>
      <w:r w:rsidR="003A4F94" w:rsidRPr="00683A1C">
        <w:rPr>
          <w:rFonts w:ascii="Arial" w:hAnsi="Arial" w:cs="Arial"/>
          <w:sz w:val="22"/>
          <w:szCs w:val="22"/>
        </w:rPr>
        <w:t>.</w:t>
      </w:r>
    </w:p>
    <w:p w14:paraId="5183C147" w14:textId="77777777" w:rsidR="00474850" w:rsidRPr="00683A1C" w:rsidRDefault="00474850" w:rsidP="00CC1C6D">
      <w:pPr>
        <w:autoSpaceDE w:val="0"/>
        <w:autoSpaceDN w:val="0"/>
        <w:adjustRightInd w:val="0"/>
        <w:jc w:val="both"/>
        <w:rPr>
          <w:rFonts w:ascii="Arial" w:hAnsi="Arial" w:cs="Arial"/>
          <w:sz w:val="22"/>
          <w:szCs w:val="22"/>
        </w:rPr>
      </w:pPr>
    </w:p>
    <w:p w14:paraId="469AAAD1" w14:textId="77777777" w:rsidR="00474850" w:rsidRPr="00683A1C" w:rsidRDefault="00474850" w:rsidP="00474850">
      <w:pPr>
        <w:autoSpaceDE w:val="0"/>
        <w:autoSpaceDN w:val="0"/>
        <w:adjustRightInd w:val="0"/>
        <w:jc w:val="both"/>
        <w:rPr>
          <w:rFonts w:ascii="Arial" w:hAnsi="Arial" w:cs="Arial"/>
          <w:color w:val="000000"/>
          <w:sz w:val="22"/>
          <w:szCs w:val="22"/>
        </w:rPr>
      </w:pPr>
      <w:r w:rsidRPr="00683A1C">
        <w:rPr>
          <w:rFonts w:ascii="Arial" w:hAnsi="Arial" w:cs="Arial"/>
          <w:sz w:val="22"/>
          <w:szCs w:val="22"/>
        </w:rPr>
        <w:t>Con el objetivo de lograr un mejor cumplimiento de lo anterior, la Superintendencia habilitará un repositorio virtual con acceso restringido para que la sociedad operadora adjudicataria o renovante realice la carga</w:t>
      </w:r>
      <w:r w:rsidRPr="00683A1C">
        <w:rPr>
          <w:rFonts w:ascii="Arial" w:hAnsi="Arial" w:cs="Arial"/>
          <w:color w:val="000000"/>
          <w:sz w:val="22"/>
          <w:szCs w:val="22"/>
        </w:rPr>
        <w:t xml:space="preserve"> de toda la documentación pertinente, en formato digital, el mismo día en que solicite formalmente a esta Superintendencia la verificación de cumplimiento de la ejecución de las obras comprometidas, requisito indispensable para justificar que se encuentra en condición de iniciar operaciones. </w:t>
      </w:r>
    </w:p>
    <w:p w14:paraId="3697EE97" w14:textId="77777777" w:rsidR="00816231" w:rsidRPr="00683A1C" w:rsidRDefault="00816231" w:rsidP="00CC1C6D">
      <w:pPr>
        <w:autoSpaceDE w:val="0"/>
        <w:autoSpaceDN w:val="0"/>
        <w:adjustRightInd w:val="0"/>
        <w:jc w:val="both"/>
        <w:rPr>
          <w:rFonts w:ascii="Arial" w:hAnsi="Arial" w:cs="Arial"/>
          <w:color w:val="000000"/>
          <w:sz w:val="22"/>
          <w:szCs w:val="22"/>
        </w:rPr>
      </w:pPr>
    </w:p>
    <w:p w14:paraId="7DA8E873" w14:textId="77777777" w:rsidR="00E9671A" w:rsidRPr="00683A1C" w:rsidRDefault="00E370D0" w:rsidP="003F4586">
      <w:pPr>
        <w:autoSpaceDE w:val="0"/>
        <w:autoSpaceDN w:val="0"/>
        <w:adjustRightInd w:val="0"/>
        <w:jc w:val="both"/>
        <w:rPr>
          <w:rFonts w:ascii="Arial" w:hAnsi="Arial" w:cs="Arial"/>
          <w:color w:val="000000"/>
          <w:sz w:val="22"/>
          <w:szCs w:val="22"/>
        </w:rPr>
      </w:pPr>
      <w:r w:rsidRPr="00683A1C">
        <w:rPr>
          <w:rFonts w:ascii="Arial" w:hAnsi="Arial" w:cs="Arial"/>
          <w:color w:val="000000"/>
          <w:sz w:val="22"/>
          <w:szCs w:val="22"/>
        </w:rPr>
        <w:t xml:space="preserve">La Superintendencia </w:t>
      </w:r>
      <w:r w:rsidR="00B01267" w:rsidRPr="00683A1C">
        <w:rPr>
          <w:rFonts w:ascii="Arial" w:hAnsi="Arial" w:cs="Arial"/>
          <w:color w:val="000000"/>
          <w:sz w:val="22"/>
          <w:szCs w:val="22"/>
        </w:rPr>
        <w:t xml:space="preserve">elaborará </w:t>
      </w:r>
      <w:r w:rsidR="009C7096" w:rsidRPr="00683A1C">
        <w:rPr>
          <w:rFonts w:ascii="Arial" w:hAnsi="Arial" w:cs="Arial"/>
          <w:color w:val="000000"/>
          <w:sz w:val="22"/>
          <w:szCs w:val="22"/>
        </w:rPr>
        <w:t>una Lista de Verificación</w:t>
      </w:r>
      <w:r w:rsidR="00F72488" w:rsidRPr="00683A1C">
        <w:rPr>
          <w:rFonts w:ascii="Arial" w:hAnsi="Arial" w:cs="Arial"/>
          <w:color w:val="000000"/>
          <w:sz w:val="22"/>
          <w:szCs w:val="22"/>
        </w:rPr>
        <w:t xml:space="preserve"> </w:t>
      </w:r>
      <w:r w:rsidR="009C7096" w:rsidRPr="00683A1C">
        <w:rPr>
          <w:rFonts w:ascii="Arial" w:hAnsi="Arial" w:cs="Arial"/>
          <w:color w:val="000000"/>
          <w:sz w:val="22"/>
          <w:szCs w:val="22"/>
        </w:rPr>
        <w:t xml:space="preserve">para el proyecto casino </w:t>
      </w:r>
      <w:r w:rsidR="00A444A1" w:rsidRPr="00683A1C">
        <w:rPr>
          <w:rFonts w:ascii="Arial" w:hAnsi="Arial" w:cs="Arial"/>
          <w:color w:val="000000"/>
          <w:sz w:val="22"/>
          <w:szCs w:val="22"/>
        </w:rPr>
        <w:t xml:space="preserve">de juego </w:t>
      </w:r>
      <w:r w:rsidR="009C7096" w:rsidRPr="00683A1C">
        <w:rPr>
          <w:rFonts w:ascii="Arial" w:hAnsi="Arial" w:cs="Arial"/>
          <w:color w:val="000000"/>
          <w:sz w:val="22"/>
          <w:szCs w:val="22"/>
        </w:rPr>
        <w:t xml:space="preserve">y otra para el proyecto de </w:t>
      </w:r>
      <w:r w:rsidR="004E515D" w:rsidRPr="00683A1C">
        <w:rPr>
          <w:rFonts w:ascii="Arial" w:hAnsi="Arial" w:cs="Arial"/>
          <w:color w:val="000000"/>
          <w:sz w:val="22"/>
          <w:szCs w:val="22"/>
        </w:rPr>
        <w:t>o</w:t>
      </w:r>
      <w:r w:rsidR="009C7096" w:rsidRPr="00683A1C">
        <w:rPr>
          <w:rFonts w:ascii="Arial" w:hAnsi="Arial" w:cs="Arial"/>
          <w:color w:val="000000"/>
          <w:sz w:val="22"/>
          <w:szCs w:val="22"/>
        </w:rPr>
        <w:t xml:space="preserve">bras </w:t>
      </w:r>
      <w:r w:rsidR="004E515D" w:rsidRPr="00683A1C">
        <w:rPr>
          <w:rFonts w:ascii="Arial" w:hAnsi="Arial" w:cs="Arial"/>
          <w:color w:val="000000"/>
          <w:sz w:val="22"/>
          <w:szCs w:val="22"/>
        </w:rPr>
        <w:t>c</w:t>
      </w:r>
      <w:r w:rsidR="00345CFA" w:rsidRPr="00683A1C">
        <w:rPr>
          <w:rFonts w:ascii="Arial" w:hAnsi="Arial" w:cs="Arial"/>
          <w:color w:val="000000"/>
          <w:sz w:val="22"/>
          <w:szCs w:val="22"/>
        </w:rPr>
        <w:t>omplementarias</w:t>
      </w:r>
      <w:r w:rsidR="009F6877" w:rsidRPr="00683A1C">
        <w:rPr>
          <w:rFonts w:ascii="Arial" w:hAnsi="Arial" w:cs="Arial"/>
          <w:color w:val="000000"/>
          <w:sz w:val="22"/>
          <w:szCs w:val="22"/>
        </w:rPr>
        <w:t>,</w:t>
      </w:r>
      <w:r w:rsidR="00302BA3">
        <w:rPr>
          <w:rFonts w:ascii="Arial" w:hAnsi="Arial" w:cs="Arial"/>
          <w:color w:val="000000"/>
          <w:sz w:val="22"/>
          <w:szCs w:val="22"/>
        </w:rPr>
        <w:t xml:space="preserve"> </w:t>
      </w:r>
      <w:r w:rsidR="00B01267" w:rsidRPr="00683A1C">
        <w:rPr>
          <w:rFonts w:ascii="Arial" w:hAnsi="Arial" w:cs="Arial"/>
          <w:color w:val="000000"/>
          <w:sz w:val="22"/>
          <w:szCs w:val="22"/>
        </w:rPr>
        <w:t>documentos que serán informados a</w:t>
      </w:r>
      <w:r w:rsidR="007B1839" w:rsidRPr="00683A1C">
        <w:rPr>
          <w:rFonts w:ascii="Arial" w:hAnsi="Arial" w:cs="Arial"/>
          <w:color w:val="000000"/>
          <w:sz w:val="22"/>
          <w:szCs w:val="22"/>
        </w:rPr>
        <w:t xml:space="preserve"> la</w:t>
      </w:r>
      <w:r w:rsidR="00B01267" w:rsidRPr="00683A1C">
        <w:rPr>
          <w:rFonts w:ascii="Arial" w:hAnsi="Arial" w:cs="Arial"/>
          <w:color w:val="000000"/>
          <w:sz w:val="22"/>
          <w:szCs w:val="22"/>
        </w:rPr>
        <w:t>s</w:t>
      </w:r>
      <w:r w:rsidR="007B1839" w:rsidRPr="00683A1C">
        <w:rPr>
          <w:rFonts w:ascii="Arial" w:hAnsi="Arial" w:cs="Arial"/>
          <w:color w:val="000000"/>
          <w:sz w:val="22"/>
          <w:szCs w:val="22"/>
        </w:rPr>
        <w:t xml:space="preserve"> sociedad</w:t>
      </w:r>
      <w:r w:rsidR="00B01267" w:rsidRPr="00683A1C">
        <w:rPr>
          <w:rFonts w:ascii="Arial" w:hAnsi="Arial" w:cs="Arial"/>
          <w:color w:val="000000"/>
          <w:sz w:val="22"/>
          <w:szCs w:val="22"/>
        </w:rPr>
        <w:t>es</w:t>
      </w:r>
      <w:r w:rsidR="007B1839" w:rsidRPr="00683A1C">
        <w:rPr>
          <w:rFonts w:ascii="Arial" w:hAnsi="Arial" w:cs="Arial"/>
          <w:color w:val="000000"/>
          <w:sz w:val="22"/>
          <w:szCs w:val="22"/>
        </w:rPr>
        <w:t xml:space="preserve"> operadora</w:t>
      </w:r>
      <w:r w:rsidR="00B01267" w:rsidRPr="00683A1C">
        <w:rPr>
          <w:rFonts w:ascii="Arial" w:hAnsi="Arial" w:cs="Arial"/>
          <w:color w:val="000000"/>
          <w:sz w:val="22"/>
          <w:szCs w:val="22"/>
        </w:rPr>
        <w:t>s</w:t>
      </w:r>
      <w:r w:rsidR="00DB7A0A" w:rsidRPr="00683A1C">
        <w:rPr>
          <w:rFonts w:ascii="Arial" w:hAnsi="Arial" w:cs="Arial"/>
          <w:color w:val="000000"/>
          <w:sz w:val="22"/>
          <w:szCs w:val="22"/>
        </w:rPr>
        <w:t xml:space="preserve"> adjudicataria</w:t>
      </w:r>
      <w:r w:rsidR="00B01267" w:rsidRPr="00683A1C">
        <w:rPr>
          <w:rFonts w:ascii="Arial" w:hAnsi="Arial" w:cs="Arial"/>
          <w:color w:val="000000"/>
          <w:sz w:val="22"/>
          <w:szCs w:val="22"/>
        </w:rPr>
        <w:t>s</w:t>
      </w:r>
      <w:r w:rsidR="00FE53BF" w:rsidRPr="00FE53BF">
        <w:rPr>
          <w:rFonts w:ascii="Arial" w:hAnsi="Arial" w:cs="Arial"/>
          <w:color w:val="000000"/>
          <w:sz w:val="22"/>
          <w:szCs w:val="22"/>
        </w:rPr>
        <w:t xml:space="preserve"> </w:t>
      </w:r>
      <w:r w:rsidR="00FE53BF" w:rsidRPr="00683A1C">
        <w:rPr>
          <w:rFonts w:ascii="Arial" w:hAnsi="Arial" w:cs="Arial"/>
          <w:color w:val="000000"/>
          <w:sz w:val="22"/>
          <w:szCs w:val="22"/>
        </w:rPr>
        <w:t>o renovante</w:t>
      </w:r>
      <w:r w:rsidR="00FE53BF">
        <w:rPr>
          <w:rFonts w:ascii="Arial" w:hAnsi="Arial" w:cs="Arial"/>
          <w:color w:val="000000"/>
          <w:sz w:val="22"/>
          <w:szCs w:val="22"/>
        </w:rPr>
        <w:t>s de un permiso de operación</w:t>
      </w:r>
      <w:r w:rsidR="00683A1C" w:rsidRPr="00683A1C">
        <w:rPr>
          <w:rFonts w:ascii="Arial" w:hAnsi="Arial" w:cs="Arial"/>
          <w:color w:val="000000"/>
          <w:sz w:val="22"/>
          <w:szCs w:val="22"/>
        </w:rPr>
        <w:t>.</w:t>
      </w:r>
    </w:p>
    <w:p w14:paraId="53EA7C90" w14:textId="77777777" w:rsidR="00E9671A" w:rsidRPr="00683A1C" w:rsidRDefault="00E9671A" w:rsidP="00E9671A">
      <w:pPr>
        <w:autoSpaceDE w:val="0"/>
        <w:autoSpaceDN w:val="0"/>
        <w:adjustRightInd w:val="0"/>
        <w:jc w:val="both"/>
        <w:rPr>
          <w:rFonts w:ascii="Arial" w:hAnsi="Arial" w:cs="Arial"/>
          <w:color w:val="000000"/>
          <w:sz w:val="22"/>
          <w:szCs w:val="22"/>
        </w:rPr>
      </w:pPr>
    </w:p>
    <w:p w14:paraId="65B972A8" w14:textId="77777777" w:rsidR="00CA6348" w:rsidRPr="00683A1C" w:rsidRDefault="00CA6348" w:rsidP="00CC1C6D">
      <w:pPr>
        <w:autoSpaceDE w:val="0"/>
        <w:autoSpaceDN w:val="0"/>
        <w:adjustRightInd w:val="0"/>
        <w:jc w:val="both"/>
        <w:rPr>
          <w:rFonts w:ascii="Arial" w:hAnsi="Arial" w:cs="Arial"/>
          <w:sz w:val="22"/>
          <w:szCs w:val="22"/>
        </w:rPr>
      </w:pPr>
      <w:r w:rsidRPr="00683A1C">
        <w:rPr>
          <w:rFonts w:ascii="Arial" w:hAnsi="Arial" w:cs="Arial"/>
          <w:color w:val="000000"/>
          <w:sz w:val="22"/>
          <w:szCs w:val="22"/>
        </w:rPr>
        <w:t xml:space="preserve">La Lista de Verificación, el </w:t>
      </w:r>
      <w:r w:rsidR="00D240CE" w:rsidRPr="00683A1C">
        <w:rPr>
          <w:rFonts w:ascii="Arial" w:hAnsi="Arial" w:cs="Arial"/>
          <w:color w:val="000000"/>
          <w:sz w:val="22"/>
          <w:szCs w:val="22"/>
        </w:rPr>
        <w:t>vínculo</w:t>
      </w:r>
      <w:r w:rsidRPr="00683A1C">
        <w:rPr>
          <w:rFonts w:ascii="Arial" w:hAnsi="Arial" w:cs="Arial"/>
          <w:color w:val="000000"/>
          <w:sz w:val="22"/>
          <w:szCs w:val="22"/>
        </w:rPr>
        <w:t xml:space="preserve"> con la ruta de </w:t>
      </w:r>
      <w:r w:rsidRPr="00683A1C">
        <w:rPr>
          <w:rFonts w:ascii="Arial" w:hAnsi="Arial" w:cs="Arial"/>
          <w:sz w:val="22"/>
          <w:szCs w:val="22"/>
        </w:rPr>
        <w:t xml:space="preserve">acceso </w:t>
      </w:r>
      <w:r w:rsidR="00474850" w:rsidRPr="00683A1C">
        <w:rPr>
          <w:rFonts w:ascii="Arial" w:hAnsi="Arial" w:cs="Arial"/>
          <w:sz w:val="22"/>
          <w:szCs w:val="22"/>
        </w:rPr>
        <w:t>a</w:t>
      </w:r>
      <w:r w:rsidR="00D74F1A" w:rsidRPr="00683A1C">
        <w:rPr>
          <w:rFonts w:ascii="Arial" w:hAnsi="Arial" w:cs="Arial"/>
          <w:sz w:val="22"/>
          <w:szCs w:val="22"/>
        </w:rPr>
        <w:t>l</w:t>
      </w:r>
      <w:r w:rsidR="00474850" w:rsidRPr="00683A1C">
        <w:rPr>
          <w:rFonts w:ascii="Arial" w:hAnsi="Arial" w:cs="Arial"/>
          <w:sz w:val="22"/>
          <w:szCs w:val="22"/>
        </w:rPr>
        <w:t xml:space="preserve"> repositorio</w:t>
      </w:r>
      <w:r w:rsidR="00D74F1A" w:rsidRPr="00683A1C">
        <w:rPr>
          <w:rFonts w:ascii="Arial" w:hAnsi="Arial" w:cs="Arial"/>
          <w:sz w:val="22"/>
          <w:szCs w:val="22"/>
        </w:rPr>
        <w:t xml:space="preserve"> virtual </w:t>
      </w:r>
      <w:r w:rsidRPr="00683A1C">
        <w:rPr>
          <w:rFonts w:ascii="Arial" w:hAnsi="Arial" w:cs="Arial"/>
          <w:sz w:val="22"/>
          <w:szCs w:val="22"/>
        </w:rPr>
        <w:t xml:space="preserve">y las instrucciones para </w:t>
      </w:r>
      <w:r w:rsidR="00F7329F" w:rsidRPr="00683A1C">
        <w:rPr>
          <w:rFonts w:ascii="Arial" w:hAnsi="Arial" w:cs="Arial"/>
          <w:sz w:val="22"/>
          <w:szCs w:val="22"/>
        </w:rPr>
        <w:t>el ingreso y uso</w:t>
      </w:r>
      <w:r w:rsidRPr="00683A1C">
        <w:rPr>
          <w:rFonts w:ascii="Arial" w:hAnsi="Arial" w:cs="Arial"/>
          <w:sz w:val="22"/>
          <w:szCs w:val="22"/>
        </w:rPr>
        <w:t xml:space="preserve"> </w:t>
      </w:r>
      <w:r w:rsidR="00F7329F" w:rsidRPr="00683A1C">
        <w:rPr>
          <w:rFonts w:ascii="Arial" w:hAnsi="Arial" w:cs="Arial"/>
          <w:sz w:val="22"/>
          <w:szCs w:val="22"/>
        </w:rPr>
        <w:t xml:space="preserve">de este </w:t>
      </w:r>
      <w:r w:rsidR="00B01267" w:rsidRPr="00683A1C">
        <w:rPr>
          <w:rFonts w:ascii="Arial" w:hAnsi="Arial" w:cs="Arial"/>
          <w:sz w:val="22"/>
          <w:szCs w:val="22"/>
        </w:rPr>
        <w:t>medio digital</w:t>
      </w:r>
      <w:r w:rsidR="00A444A1" w:rsidRPr="00683A1C">
        <w:rPr>
          <w:rFonts w:ascii="Arial" w:hAnsi="Arial" w:cs="Arial"/>
          <w:sz w:val="22"/>
          <w:szCs w:val="22"/>
        </w:rPr>
        <w:t>,</w:t>
      </w:r>
      <w:r w:rsidR="00B01267" w:rsidRPr="00683A1C">
        <w:rPr>
          <w:rFonts w:ascii="Arial" w:hAnsi="Arial" w:cs="Arial"/>
          <w:sz w:val="22"/>
          <w:szCs w:val="22"/>
        </w:rPr>
        <w:t xml:space="preserve"> </w:t>
      </w:r>
      <w:r w:rsidR="00F7329F" w:rsidRPr="00683A1C">
        <w:rPr>
          <w:rFonts w:ascii="Arial" w:hAnsi="Arial" w:cs="Arial"/>
          <w:sz w:val="22"/>
          <w:szCs w:val="22"/>
        </w:rPr>
        <w:t>se informará</w:t>
      </w:r>
      <w:r w:rsidR="00302BA3">
        <w:rPr>
          <w:rFonts w:ascii="Arial" w:hAnsi="Arial" w:cs="Arial"/>
          <w:sz w:val="22"/>
          <w:szCs w:val="22"/>
        </w:rPr>
        <w:t>n</w:t>
      </w:r>
      <w:r w:rsidR="00F7329F" w:rsidRPr="00683A1C">
        <w:rPr>
          <w:rFonts w:ascii="Arial" w:hAnsi="Arial" w:cs="Arial"/>
          <w:sz w:val="22"/>
          <w:szCs w:val="22"/>
        </w:rPr>
        <w:t xml:space="preserve"> </w:t>
      </w:r>
      <w:r w:rsidR="00302BA3">
        <w:rPr>
          <w:rFonts w:ascii="Arial" w:hAnsi="Arial" w:cs="Arial"/>
          <w:sz w:val="22"/>
          <w:szCs w:val="22"/>
        </w:rPr>
        <w:t xml:space="preserve">oportunamente </w:t>
      </w:r>
      <w:r w:rsidR="00F7329F" w:rsidRPr="00683A1C">
        <w:rPr>
          <w:rFonts w:ascii="Arial" w:hAnsi="Arial" w:cs="Arial"/>
          <w:sz w:val="22"/>
          <w:szCs w:val="22"/>
        </w:rPr>
        <w:t xml:space="preserve">a la sociedad operadora </w:t>
      </w:r>
      <w:r w:rsidR="00A444A1" w:rsidRPr="00683A1C">
        <w:rPr>
          <w:rFonts w:ascii="Arial" w:hAnsi="Arial" w:cs="Arial"/>
          <w:sz w:val="22"/>
          <w:szCs w:val="22"/>
        </w:rPr>
        <w:t xml:space="preserve">respectiva </w:t>
      </w:r>
      <w:r w:rsidR="00B01267" w:rsidRPr="00683A1C">
        <w:rPr>
          <w:rFonts w:ascii="Arial" w:hAnsi="Arial" w:cs="Arial"/>
          <w:sz w:val="22"/>
          <w:szCs w:val="22"/>
        </w:rPr>
        <w:t>mediante</w:t>
      </w:r>
      <w:r w:rsidR="00F7329F" w:rsidRPr="00683A1C">
        <w:rPr>
          <w:rFonts w:ascii="Arial" w:hAnsi="Arial" w:cs="Arial"/>
          <w:sz w:val="22"/>
          <w:szCs w:val="22"/>
        </w:rPr>
        <w:t xml:space="preserve"> Oficio Ordinario</w:t>
      </w:r>
      <w:r w:rsidR="00302BA3">
        <w:rPr>
          <w:rFonts w:ascii="Arial" w:hAnsi="Arial" w:cs="Arial"/>
          <w:sz w:val="22"/>
          <w:szCs w:val="22"/>
        </w:rPr>
        <w:t>.</w:t>
      </w:r>
    </w:p>
    <w:p w14:paraId="167088C6" w14:textId="77777777" w:rsidR="00F7329F" w:rsidRPr="00683A1C" w:rsidRDefault="00F7329F" w:rsidP="00CC1C6D">
      <w:pPr>
        <w:autoSpaceDE w:val="0"/>
        <w:autoSpaceDN w:val="0"/>
        <w:adjustRightInd w:val="0"/>
        <w:jc w:val="both"/>
        <w:rPr>
          <w:rFonts w:ascii="Arial" w:hAnsi="Arial" w:cs="Arial"/>
          <w:color w:val="000000"/>
          <w:sz w:val="22"/>
          <w:szCs w:val="22"/>
        </w:rPr>
      </w:pPr>
    </w:p>
    <w:p w14:paraId="763BE36D" w14:textId="77777777" w:rsidR="00101954" w:rsidRPr="00683A1C" w:rsidRDefault="00101954" w:rsidP="00CC1C6D">
      <w:pPr>
        <w:autoSpaceDE w:val="0"/>
        <w:autoSpaceDN w:val="0"/>
        <w:adjustRightInd w:val="0"/>
        <w:jc w:val="both"/>
        <w:rPr>
          <w:rFonts w:ascii="Arial" w:hAnsi="Arial" w:cs="Arial"/>
          <w:color w:val="000000"/>
          <w:sz w:val="22"/>
          <w:szCs w:val="22"/>
        </w:rPr>
      </w:pPr>
      <w:r w:rsidRPr="00683A1C">
        <w:rPr>
          <w:rFonts w:ascii="Arial" w:hAnsi="Arial" w:cs="Arial"/>
          <w:color w:val="000000"/>
          <w:sz w:val="22"/>
          <w:szCs w:val="22"/>
        </w:rPr>
        <w:t xml:space="preserve">En conformidad </w:t>
      </w:r>
      <w:r w:rsidR="00B01267" w:rsidRPr="00683A1C">
        <w:rPr>
          <w:rFonts w:ascii="Arial" w:hAnsi="Arial" w:cs="Arial"/>
          <w:color w:val="000000"/>
          <w:sz w:val="22"/>
          <w:szCs w:val="22"/>
        </w:rPr>
        <w:t xml:space="preserve">con </w:t>
      </w:r>
      <w:r w:rsidRPr="00683A1C">
        <w:rPr>
          <w:rFonts w:ascii="Arial" w:hAnsi="Arial" w:cs="Arial"/>
          <w:color w:val="000000"/>
          <w:sz w:val="22"/>
          <w:szCs w:val="22"/>
        </w:rPr>
        <w:t>lo señalado anteriormente, se entenderá que la sociedad operadora</w:t>
      </w:r>
      <w:r w:rsidR="00DB7A0A" w:rsidRPr="00683A1C">
        <w:rPr>
          <w:rFonts w:ascii="Arial" w:hAnsi="Arial" w:cs="Arial"/>
          <w:color w:val="000000"/>
          <w:sz w:val="22"/>
          <w:szCs w:val="22"/>
        </w:rPr>
        <w:t xml:space="preserve"> adjudicataria</w:t>
      </w:r>
      <w:r w:rsidRPr="00683A1C">
        <w:rPr>
          <w:rFonts w:ascii="Arial" w:hAnsi="Arial" w:cs="Arial"/>
          <w:color w:val="000000"/>
          <w:sz w:val="22"/>
          <w:szCs w:val="22"/>
        </w:rPr>
        <w:t xml:space="preserve"> </w:t>
      </w:r>
      <w:r w:rsidR="00237AF6" w:rsidRPr="00683A1C">
        <w:rPr>
          <w:rFonts w:ascii="Arial" w:hAnsi="Arial" w:cs="Arial"/>
          <w:color w:val="000000"/>
          <w:sz w:val="22"/>
          <w:szCs w:val="22"/>
        </w:rPr>
        <w:t xml:space="preserve">o renovante de un permiso de operación </w:t>
      </w:r>
      <w:r w:rsidRPr="00683A1C">
        <w:rPr>
          <w:rFonts w:ascii="Arial" w:hAnsi="Arial" w:cs="Arial"/>
          <w:color w:val="000000"/>
          <w:sz w:val="22"/>
          <w:szCs w:val="22"/>
        </w:rPr>
        <w:t xml:space="preserve">se encuentra en condición de iniciar operaciones cuando </w:t>
      </w:r>
      <w:r w:rsidR="00621EF6" w:rsidRPr="00683A1C">
        <w:rPr>
          <w:rFonts w:ascii="Arial" w:hAnsi="Arial" w:cs="Arial"/>
          <w:color w:val="000000"/>
          <w:sz w:val="22"/>
          <w:szCs w:val="22"/>
        </w:rPr>
        <w:t>solicite formalmente</w:t>
      </w:r>
      <w:r w:rsidR="000446BA" w:rsidRPr="00683A1C">
        <w:rPr>
          <w:rFonts w:ascii="Arial" w:hAnsi="Arial" w:cs="Arial"/>
          <w:color w:val="000000"/>
          <w:sz w:val="22"/>
          <w:szCs w:val="22"/>
        </w:rPr>
        <w:t xml:space="preserve"> y</w:t>
      </w:r>
      <w:r w:rsidR="00621EF6" w:rsidRPr="00683A1C">
        <w:rPr>
          <w:rFonts w:ascii="Arial" w:hAnsi="Arial" w:cs="Arial"/>
          <w:color w:val="000000"/>
          <w:sz w:val="22"/>
          <w:szCs w:val="22"/>
        </w:rPr>
        <w:t xml:space="preserve"> dentro de plazo</w:t>
      </w:r>
      <w:r w:rsidR="000446BA" w:rsidRPr="00683A1C">
        <w:rPr>
          <w:rFonts w:ascii="Arial" w:hAnsi="Arial" w:cs="Arial"/>
          <w:color w:val="000000"/>
          <w:sz w:val="22"/>
          <w:szCs w:val="22"/>
        </w:rPr>
        <w:t>,</w:t>
      </w:r>
      <w:r w:rsidR="00621EF6" w:rsidRPr="00683A1C">
        <w:rPr>
          <w:rFonts w:ascii="Arial" w:hAnsi="Arial" w:cs="Arial"/>
          <w:color w:val="000000"/>
          <w:sz w:val="22"/>
          <w:szCs w:val="22"/>
        </w:rPr>
        <w:t xml:space="preserve"> el inicio de la verificación, habiendo </w:t>
      </w:r>
      <w:r w:rsidR="0075335F" w:rsidRPr="00683A1C">
        <w:rPr>
          <w:rFonts w:ascii="Arial" w:hAnsi="Arial" w:cs="Arial"/>
          <w:color w:val="000000"/>
          <w:sz w:val="22"/>
          <w:szCs w:val="22"/>
        </w:rPr>
        <w:t xml:space="preserve">cargado en </w:t>
      </w:r>
      <w:r w:rsidR="000446BA" w:rsidRPr="00683A1C">
        <w:rPr>
          <w:rFonts w:ascii="Arial" w:hAnsi="Arial" w:cs="Arial"/>
          <w:color w:val="000000"/>
          <w:sz w:val="22"/>
          <w:szCs w:val="22"/>
        </w:rPr>
        <w:t>el repositorio</w:t>
      </w:r>
      <w:r w:rsidR="0075335F" w:rsidRPr="00683A1C">
        <w:rPr>
          <w:rFonts w:ascii="Arial" w:hAnsi="Arial" w:cs="Arial"/>
          <w:color w:val="000000"/>
          <w:sz w:val="22"/>
          <w:szCs w:val="22"/>
        </w:rPr>
        <w:t xml:space="preserve"> virtual indicad</w:t>
      </w:r>
      <w:r w:rsidR="000446BA" w:rsidRPr="00683A1C">
        <w:rPr>
          <w:rFonts w:ascii="Arial" w:hAnsi="Arial" w:cs="Arial"/>
          <w:color w:val="000000"/>
          <w:sz w:val="22"/>
          <w:szCs w:val="22"/>
        </w:rPr>
        <w:t>o</w:t>
      </w:r>
      <w:r w:rsidR="0075335F" w:rsidRPr="00683A1C">
        <w:rPr>
          <w:rFonts w:ascii="Arial" w:hAnsi="Arial" w:cs="Arial"/>
          <w:color w:val="000000"/>
          <w:sz w:val="22"/>
          <w:szCs w:val="22"/>
        </w:rPr>
        <w:t xml:space="preserve">, </w:t>
      </w:r>
      <w:r w:rsidRPr="00683A1C">
        <w:rPr>
          <w:rFonts w:ascii="Arial" w:hAnsi="Arial" w:cs="Arial"/>
          <w:color w:val="000000"/>
          <w:sz w:val="22"/>
          <w:szCs w:val="22"/>
        </w:rPr>
        <w:t xml:space="preserve">todos los documentos requeridos según lo </w:t>
      </w:r>
      <w:r w:rsidR="00621EF6" w:rsidRPr="00683A1C">
        <w:rPr>
          <w:rFonts w:ascii="Arial" w:hAnsi="Arial" w:cs="Arial"/>
          <w:color w:val="000000"/>
          <w:sz w:val="22"/>
          <w:szCs w:val="22"/>
        </w:rPr>
        <w:t>indicado</w:t>
      </w:r>
      <w:r w:rsidRPr="00683A1C">
        <w:rPr>
          <w:rFonts w:ascii="Arial" w:hAnsi="Arial" w:cs="Arial"/>
          <w:color w:val="000000"/>
          <w:sz w:val="22"/>
          <w:szCs w:val="22"/>
        </w:rPr>
        <w:t xml:space="preserve"> en la Lista de Verificación</w:t>
      </w:r>
      <w:r w:rsidR="00621EF6" w:rsidRPr="00683A1C">
        <w:rPr>
          <w:rFonts w:ascii="Arial" w:hAnsi="Arial" w:cs="Arial"/>
          <w:color w:val="000000"/>
          <w:sz w:val="22"/>
          <w:szCs w:val="22"/>
        </w:rPr>
        <w:t xml:space="preserve"> informada</w:t>
      </w:r>
      <w:r w:rsidRPr="00683A1C">
        <w:rPr>
          <w:rFonts w:ascii="Arial" w:hAnsi="Arial" w:cs="Arial"/>
          <w:color w:val="000000"/>
          <w:sz w:val="22"/>
          <w:szCs w:val="22"/>
        </w:rPr>
        <w:t>.</w:t>
      </w:r>
      <w:r w:rsidR="004E515D" w:rsidRPr="00683A1C">
        <w:rPr>
          <w:rFonts w:ascii="Arial" w:hAnsi="Arial" w:cs="Arial"/>
          <w:color w:val="000000"/>
          <w:sz w:val="22"/>
          <w:szCs w:val="22"/>
        </w:rPr>
        <w:t xml:space="preserve"> Lo anterior sin perjuicio de</w:t>
      </w:r>
      <w:r w:rsidR="00C90D97" w:rsidRPr="00683A1C">
        <w:rPr>
          <w:rFonts w:ascii="Arial" w:hAnsi="Arial" w:cs="Arial"/>
          <w:color w:val="000000"/>
          <w:sz w:val="22"/>
          <w:szCs w:val="22"/>
        </w:rPr>
        <w:t xml:space="preserve"> otros requerimientos pertinentes que realice esta Superintendencia.</w:t>
      </w:r>
    </w:p>
    <w:p w14:paraId="7290C215" w14:textId="77777777" w:rsidR="00A56F3A" w:rsidRPr="00683A1C" w:rsidRDefault="00A56F3A" w:rsidP="00CC1C6D">
      <w:pPr>
        <w:autoSpaceDE w:val="0"/>
        <w:autoSpaceDN w:val="0"/>
        <w:adjustRightInd w:val="0"/>
        <w:jc w:val="both"/>
        <w:rPr>
          <w:rFonts w:ascii="Arial" w:hAnsi="Arial" w:cs="Arial"/>
          <w:sz w:val="22"/>
          <w:szCs w:val="22"/>
        </w:rPr>
      </w:pPr>
    </w:p>
    <w:p w14:paraId="367298A4" w14:textId="77777777" w:rsidR="00A56F3A" w:rsidRPr="00683A1C" w:rsidRDefault="00A56F3A" w:rsidP="00CC1C6D">
      <w:pPr>
        <w:autoSpaceDE w:val="0"/>
        <w:autoSpaceDN w:val="0"/>
        <w:adjustRightInd w:val="0"/>
        <w:jc w:val="both"/>
        <w:rPr>
          <w:rFonts w:ascii="Arial" w:hAnsi="Arial" w:cs="Arial"/>
          <w:sz w:val="22"/>
          <w:szCs w:val="22"/>
        </w:rPr>
      </w:pPr>
      <w:r w:rsidRPr="00683A1C">
        <w:rPr>
          <w:rFonts w:ascii="Arial" w:hAnsi="Arial" w:cs="Arial"/>
          <w:sz w:val="22"/>
          <w:szCs w:val="22"/>
        </w:rPr>
        <w:t xml:space="preserve">La sociedad operadora </w:t>
      </w:r>
      <w:r w:rsidR="00FE53BF" w:rsidRPr="00683A1C">
        <w:rPr>
          <w:rFonts w:ascii="Arial" w:hAnsi="Arial" w:cs="Arial"/>
          <w:color w:val="000000"/>
          <w:sz w:val="22"/>
          <w:szCs w:val="22"/>
        </w:rPr>
        <w:t xml:space="preserve">adjudicataria o renovante </w:t>
      </w:r>
      <w:r w:rsidR="00FE53BF">
        <w:rPr>
          <w:rFonts w:ascii="Arial" w:hAnsi="Arial" w:cs="Arial"/>
          <w:color w:val="000000"/>
          <w:sz w:val="22"/>
          <w:szCs w:val="22"/>
        </w:rPr>
        <w:t xml:space="preserve">de un </w:t>
      </w:r>
      <w:r w:rsidR="00FE53BF" w:rsidRPr="00683A1C">
        <w:rPr>
          <w:rFonts w:ascii="Arial" w:hAnsi="Arial" w:cs="Arial"/>
          <w:sz w:val="22"/>
          <w:szCs w:val="22"/>
        </w:rPr>
        <w:t xml:space="preserve">permiso de operación </w:t>
      </w:r>
      <w:r w:rsidRPr="00683A1C">
        <w:rPr>
          <w:rFonts w:ascii="Arial" w:hAnsi="Arial" w:cs="Arial"/>
          <w:sz w:val="22"/>
          <w:szCs w:val="22"/>
        </w:rPr>
        <w:t xml:space="preserve">podrá solicitar el inicio de la verificación solo si ha ejecutado la totalidad de las obras comprometidas en </w:t>
      </w:r>
      <w:r w:rsidR="00FE53BF">
        <w:rPr>
          <w:rFonts w:ascii="Arial" w:hAnsi="Arial" w:cs="Arial"/>
          <w:sz w:val="22"/>
          <w:szCs w:val="22"/>
        </w:rPr>
        <w:t>aquél</w:t>
      </w:r>
      <w:r w:rsidRPr="00683A1C">
        <w:rPr>
          <w:rFonts w:ascii="Arial" w:hAnsi="Arial" w:cs="Arial"/>
          <w:sz w:val="22"/>
          <w:szCs w:val="22"/>
        </w:rPr>
        <w:t>, incluidas las modificaciones autorizadas, en caso de existir</w:t>
      </w:r>
      <w:r w:rsidR="00E33F7E" w:rsidRPr="00683A1C">
        <w:rPr>
          <w:rFonts w:ascii="Arial" w:hAnsi="Arial" w:cs="Arial"/>
          <w:sz w:val="22"/>
          <w:szCs w:val="22"/>
        </w:rPr>
        <w:t>, y cumplido con todos los requisitos para el inicio de operación del casino, en los términos descritos en esta circular.</w:t>
      </w:r>
      <w:r w:rsidR="00FE53BF">
        <w:rPr>
          <w:rFonts w:ascii="Arial" w:hAnsi="Arial" w:cs="Arial"/>
          <w:sz w:val="22"/>
          <w:szCs w:val="22"/>
        </w:rPr>
        <w:t xml:space="preserve">  </w:t>
      </w:r>
    </w:p>
    <w:p w14:paraId="65568C8A" w14:textId="77777777" w:rsidR="004573E2" w:rsidRPr="00683A1C" w:rsidRDefault="004573E2" w:rsidP="004573E2">
      <w:pPr>
        <w:autoSpaceDE w:val="0"/>
        <w:autoSpaceDN w:val="0"/>
        <w:adjustRightInd w:val="0"/>
        <w:jc w:val="both"/>
        <w:rPr>
          <w:rFonts w:ascii="Arial" w:hAnsi="Arial" w:cs="Arial"/>
          <w:color w:val="000000"/>
          <w:sz w:val="22"/>
          <w:szCs w:val="22"/>
        </w:rPr>
      </w:pPr>
    </w:p>
    <w:p w14:paraId="445A767B" w14:textId="77777777" w:rsidR="00A56F3A" w:rsidRPr="00683A1C" w:rsidRDefault="00A56F3A" w:rsidP="00A56F3A">
      <w:pPr>
        <w:autoSpaceDE w:val="0"/>
        <w:autoSpaceDN w:val="0"/>
        <w:adjustRightInd w:val="0"/>
        <w:jc w:val="both"/>
        <w:rPr>
          <w:rFonts w:ascii="Arial" w:hAnsi="Arial" w:cs="Arial"/>
          <w:sz w:val="22"/>
          <w:szCs w:val="22"/>
          <w:lang w:val="es-CL"/>
        </w:rPr>
      </w:pPr>
      <w:r w:rsidRPr="00683A1C">
        <w:rPr>
          <w:rFonts w:ascii="Arial" w:hAnsi="Arial" w:cs="Arial"/>
          <w:sz w:val="22"/>
          <w:szCs w:val="22"/>
          <w:lang w:val="es-CL"/>
        </w:rPr>
        <w:t xml:space="preserve">Si esta Superintendencia constata que la solicitud presentada por la sociedad </w:t>
      </w:r>
      <w:r w:rsidR="00364FDC" w:rsidRPr="00683A1C">
        <w:rPr>
          <w:rFonts w:ascii="Arial" w:hAnsi="Arial" w:cs="Arial"/>
          <w:sz w:val="22"/>
          <w:szCs w:val="22"/>
          <w:lang w:val="es-CL"/>
        </w:rPr>
        <w:t xml:space="preserve">operadora </w:t>
      </w:r>
      <w:r w:rsidR="00FE53BF" w:rsidRPr="00683A1C">
        <w:rPr>
          <w:rFonts w:ascii="Arial" w:hAnsi="Arial" w:cs="Arial"/>
          <w:color w:val="000000"/>
          <w:sz w:val="22"/>
          <w:szCs w:val="22"/>
        </w:rPr>
        <w:t xml:space="preserve">adjudicataria o renovante </w:t>
      </w:r>
      <w:r w:rsidRPr="00683A1C">
        <w:rPr>
          <w:rFonts w:ascii="Arial" w:hAnsi="Arial" w:cs="Arial"/>
          <w:sz w:val="22"/>
          <w:szCs w:val="22"/>
          <w:lang w:val="es-CL"/>
        </w:rPr>
        <w:t>no cumple con los requisitos establecidos en el Decreto Supremo N°1722, no dará curso al inicio de la verificación de cumplimiento y notificará a la sociedad acerca del incumplimiento normativo.</w:t>
      </w:r>
    </w:p>
    <w:p w14:paraId="5D80192F" w14:textId="77777777" w:rsidR="00D23075" w:rsidRDefault="00D23075" w:rsidP="00D23075">
      <w:pPr>
        <w:autoSpaceDE w:val="0"/>
        <w:autoSpaceDN w:val="0"/>
        <w:adjustRightInd w:val="0"/>
        <w:jc w:val="both"/>
        <w:rPr>
          <w:rFonts w:ascii="Arial" w:hAnsi="Arial" w:cs="Arial"/>
          <w:color w:val="000000"/>
          <w:sz w:val="22"/>
          <w:szCs w:val="22"/>
        </w:rPr>
      </w:pPr>
    </w:p>
    <w:p w14:paraId="16530B60" w14:textId="77777777" w:rsidR="00FE53BF" w:rsidRPr="00683A1C" w:rsidRDefault="00FE53BF" w:rsidP="00D23075">
      <w:pPr>
        <w:autoSpaceDE w:val="0"/>
        <w:autoSpaceDN w:val="0"/>
        <w:adjustRightInd w:val="0"/>
        <w:jc w:val="both"/>
        <w:rPr>
          <w:rFonts w:ascii="Arial" w:hAnsi="Arial" w:cs="Arial"/>
          <w:color w:val="000000"/>
          <w:sz w:val="22"/>
          <w:szCs w:val="22"/>
        </w:rPr>
      </w:pPr>
    </w:p>
    <w:p w14:paraId="0AE8198D" w14:textId="77777777" w:rsidR="00D23075" w:rsidRPr="00683A1C" w:rsidRDefault="00D23075" w:rsidP="00D23075">
      <w:pPr>
        <w:numPr>
          <w:ilvl w:val="0"/>
          <w:numId w:val="15"/>
        </w:numPr>
        <w:autoSpaceDE w:val="0"/>
        <w:autoSpaceDN w:val="0"/>
        <w:adjustRightInd w:val="0"/>
        <w:ind w:left="0" w:firstLine="0"/>
        <w:jc w:val="both"/>
        <w:rPr>
          <w:rFonts w:ascii="Arial" w:hAnsi="Arial" w:cs="Arial"/>
          <w:b/>
          <w:bCs/>
          <w:color w:val="000000"/>
          <w:sz w:val="22"/>
          <w:szCs w:val="22"/>
        </w:rPr>
      </w:pPr>
      <w:r w:rsidRPr="00683A1C">
        <w:rPr>
          <w:rFonts w:ascii="Arial" w:hAnsi="Arial" w:cs="Arial"/>
          <w:b/>
          <w:bCs/>
          <w:color w:val="000000"/>
          <w:sz w:val="22"/>
          <w:szCs w:val="22"/>
        </w:rPr>
        <w:t>SUBSANACIÓN DE OBSERVACIONES Y PLAZO DE RESPUESTA DE LA SUPERINTENDENCIA.</w:t>
      </w:r>
    </w:p>
    <w:p w14:paraId="0528E821" w14:textId="77777777" w:rsidR="00A11830" w:rsidRPr="00683A1C" w:rsidRDefault="00A11830" w:rsidP="0064470F">
      <w:pPr>
        <w:autoSpaceDE w:val="0"/>
        <w:autoSpaceDN w:val="0"/>
        <w:adjustRightInd w:val="0"/>
        <w:jc w:val="both"/>
        <w:rPr>
          <w:rFonts w:ascii="Arial" w:hAnsi="Arial" w:cs="Arial"/>
          <w:color w:val="000000"/>
          <w:sz w:val="22"/>
          <w:szCs w:val="22"/>
        </w:rPr>
      </w:pPr>
    </w:p>
    <w:p w14:paraId="0D5DEC6B" w14:textId="77777777" w:rsidR="00693068" w:rsidRPr="00683A1C" w:rsidRDefault="00CA7E86" w:rsidP="009D7D06">
      <w:pPr>
        <w:autoSpaceDE w:val="0"/>
        <w:autoSpaceDN w:val="0"/>
        <w:adjustRightInd w:val="0"/>
        <w:jc w:val="both"/>
        <w:rPr>
          <w:rFonts w:ascii="Arial" w:hAnsi="Arial" w:cs="Arial"/>
          <w:color w:val="000000"/>
          <w:sz w:val="22"/>
          <w:szCs w:val="22"/>
        </w:rPr>
      </w:pPr>
      <w:r w:rsidRPr="00683A1C">
        <w:rPr>
          <w:rFonts w:ascii="Arial" w:hAnsi="Arial" w:cs="Arial"/>
          <w:color w:val="000000"/>
          <w:sz w:val="22"/>
          <w:szCs w:val="22"/>
        </w:rPr>
        <w:t>Una</w:t>
      </w:r>
      <w:r w:rsidR="00693068" w:rsidRPr="00683A1C">
        <w:rPr>
          <w:rFonts w:ascii="Arial" w:hAnsi="Arial" w:cs="Arial"/>
          <w:color w:val="000000"/>
          <w:sz w:val="22"/>
          <w:szCs w:val="22"/>
        </w:rPr>
        <w:t xml:space="preserve"> vez presentada la solicitud formal señalada en los </w:t>
      </w:r>
      <w:r w:rsidR="00237AF6" w:rsidRPr="00683A1C">
        <w:rPr>
          <w:rFonts w:ascii="Arial" w:hAnsi="Arial" w:cs="Arial"/>
          <w:color w:val="000000"/>
          <w:sz w:val="22"/>
          <w:szCs w:val="22"/>
        </w:rPr>
        <w:t xml:space="preserve">numerales </w:t>
      </w:r>
      <w:r w:rsidR="00693068" w:rsidRPr="00683A1C">
        <w:rPr>
          <w:rFonts w:ascii="Arial" w:hAnsi="Arial" w:cs="Arial"/>
          <w:color w:val="000000"/>
          <w:sz w:val="22"/>
          <w:szCs w:val="22"/>
        </w:rPr>
        <w:t>anteriores</w:t>
      </w:r>
      <w:r w:rsidR="0064789E" w:rsidRPr="00683A1C">
        <w:rPr>
          <w:rFonts w:ascii="Arial" w:hAnsi="Arial" w:cs="Arial"/>
          <w:color w:val="000000"/>
          <w:sz w:val="22"/>
          <w:szCs w:val="22"/>
        </w:rPr>
        <w:t>,</w:t>
      </w:r>
      <w:r w:rsidR="00816231" w:rsidRPr="00683A1C">
        <w:rPr>
          <w:rFonts w:ascii="Arial" w:hAnsi="Arial" w:cs="Arial"/>
          <w:color w:val="000000"/>
          <w:sz w:val="22"/>
          <w:szCs w:val="22"/>
        </w:rPr>
        <w:t xml:space="preserve"> acompañando los documentos respectivos</w:t>
      </w:r>
      <w:r w:rsidR="00693068" w:rsidRPr="00683A1C">
        <w:rPr>
          <w:rFonts w:ascii="Arial" w:hAnsi="Arial" w:cs="Arial"/>
          <w:color w:val="000000"/>
          <w:sz w:val="22"/>
          <w:szCs w:val="22"/>
        </w:rPr>
        <w:t xml:space="preserve">, </w:t>
      </w:r>
      <w:r w:rsidR="002761A9" w:rsidRPr="00683A1C">
        <w:rPr>
          <w:rFonts w:ascii="Arial" w:hAnsi="Arial" w:cs="Arial"/>
          <w:color w:val="000000"/>
          <w:sz w:val="22"/>
          <w:szCs w:val="22"/>
        </w:rPr>
        <w:t>e</w:t>
      </w:r>
      <w:r w:rsidR="00DB14D9" w:rsidRPr="00683A1C">
        <w:rPr>
          <w:rFonts w:ascii="Arial" w:hAnsi="Arial" w:cs="Arial"/>
          <w:color w:val="000000"/>
          <w:sz w:val="22"/>
          <w:szCs w:val="22"/>
        </w:rPr>
        <w:t>sta Superintendencia d</w:t>
      </w:r>
      <w:r w:rsidR="00102B00" w:rsidRPr="00683A1C">
        <w:rPr>
          <w:rFonts w:ascii="Arial" w:hAnsi="Arial" w:cs="Arial"/>
          <w:color w:val="000000"/>
          <w:sz w:val="22"/>
          <w:szCs w:val="22"/>
        </w:rPr>
        <w:t xml:space="preserve">ispondrá de un plazo </w:t>
      </w:r>
      <w:r w:rsidR="00237AF6" w:rsidRPr="00683A1C">
        <w:rPr>
          <w:rFonts w:ascii="Arial" w:hAnsi="Arial" w:cs="Arial"/>
          <w:color w:val="000000"/>
          <w:sz w:val="22"/>
          <w:szCs w:val="22"/>
        </w:rPr>
        <w:t xml:space="preserve">conforme a la normativa vigente </w:t>
      </w:r>
      <w:r w:rsidR="00102B00" w:rsidRPr="00683A1C">
        <w:rPr>
          <w:rFonts w:ascii="Arial" w:hAnsi="Arial" w:cs="Arial"/>
          <w:color w:val="000000"/>
          <w:sz w:val="22"/>
          <w:szCs w:val="22"/>
        </w:rPr>
        <w:t xml:space="preserve">de 30 días </w:t>
      </w:r>
      <w:r w:rsidR="00DB14D9" w:rsidRPr="00683A1C">
        <w:rPr>
          <w:rFonts w:ascii="Arial" w:hAnsi="Arial" w:cs="Arial"/>
          <w:color w:val="000000"/>
          <w:sz w:val="22"/>
          <w:szCs w:val="22"/>
        </w:rPr>
        <w:t xml:space="preserve">hábiles </w:t>
      </w:r>
      <w:r w:rsidR="00102B00" w:rsidRPr="00683A1C">
        <w:rPr>
          <w:rFonts w:ascii="Arial" w:hAnsi="Arial" w:cs="Arial"/>
          <w:color w:val="000000"/>
          <w:sz w:val="22"/>
          <w:szCs w:val="22"/>
        </w:rPr>
        <w:t xml:space="preserve">para verificar el </w:t>
      </w:r>
      <w:r w:rsidR="00E658B1" w:rsidRPr="00683A1C">
        <w:rPr>
          <w:rFonts w:ascii="Arial" w:hAnsi="Arial" w:cs="Arial"/>
          <w:color w:val="000000"/>
          <w:sz w:val="22"/>
          <w:szCs w:val="22"/>
        </w:rPr>
        <w:t xml:space="preserve">cabal </w:t>
      </w:r>
      <w:r w:rsidR="00F8139D" w:rsidRPr="00683A1C">
        <w:rPr>
          <w:rFonts w:ascii="Arial" w:hAnsi="Arial" w:cs="Arial"/>
          <w:color w:val="000000"/>
          <w:sz w:val="22"/>
          <w:szCs w:val="22"/>
        </w:rPr>
        <w:t>cumplimiento</w:t>
      </w:r>
      <w:r w:rsidR="00E658B1" w:rsidRPr="00683A1C">
        <w:rPr>
          <w:rFonts w:ascii="Arial" w:hAnsi="Arial" w:cs="Arial"/>
          <w:color w:val="000000"/>
          <w:sz w:val="22"/>
          <w:szCs w:val="22"/>
        </w:rPr>
        <w:t xml:space="preserve"> de </w:t>
      </w:r>
      <w:r w:rsidR="007A5049" w:rsidRPr="00683A1C">
        <w:rPr>
          <w:rFonts w:ascii="Arial" w:hAnsi="Arial" w:cs="Arial"/>
          <w:color w:val="000000"/>
          <w:sz w:val="22"/>
          <w:szCs w:val="22"/>
        </w:rPr>
        <w:t>la</w:t>
      </w:r>
      <w:r w:rsidR="00F37563" w:rsidRPr="00683A1C">
        <w:rPr>
          <w:rFonts w:ascii="Arial" w:hAnsi="Arial" w:cs="Arial"/>
          <w:color w:val="000000"/>
          <w:sz w:val="22"/>
          <w:szCs w:val="22"/>
        </w:rPr>
        <w:t>s obras</w:t>
      </w:r>
      <w:r w:rsidR="00693068" w:rsidRPr="00683A1C">
        <w:rPr>
          <w:rFonts w:ascii="Arial" w:hAnsi="Arial" w:cs="Arial"/>
          <w:color w:val="000000"/>
          <w:sz w:val="22"/>
          <w:szCs w:val="22"/>
        </w:rPr>
        <w:t xml:space="preserve"> del</w:t>
      </w:r>
      <w:r w:rsidR="00E658B1" w:rsidRPr="00683A1C">
        <w:rPr>
          <w:rFonts w:ascii="Arial" w:hAnsi="Arial" w:cs="Arial"/>
          <w:color w:val="000000"/>
          <w:sz w:val="22"/>
          <w:szCs w:val="22"/>
        </w:rPr>
        <w:t xml:space="preserve"> proyecto adjudicado en el permiso de operación, ajustadas si corresponde, </w:t>
      </w:r>
      <w:r w:rsidR="008D5E76" w:rsidRPr="00683A1C">
        <w:rPr>
          <w:rFonts w:ascii="Arial" w:hAnsi="Arial" w:cs="Arial"/>
          <w:color w:val="000000"/>
          <w:sz w:val="22"/>
          <w:szCs w:val="22"/>
        </w:rPr>
        <w:t>de acuerdo con</w:t>
      </w:r>
      <w:r w:rsidR="00E658B1" w:rsidRPr="00683A1C">
        <w:rPr>
          <w:rFonts w:ascii="Arial" w:hAnsi="Arial" w:cs="Arial"/>
          <w:color w:val="000000"/>
          <w:sz w:val="22"/>
          <w:szCs w:val="22"/>
        </w:rPr>
        <w:t xml:space="preserve"> las modificaciones autorizadas por el Consejo Resolutivo</w:t>
      </w:r>
      <w:r w:rsidR="00F37563" w:rsidRPr="00683A1C">
        <w:rPr>
          <w:rFonts w:ascii="Arial" w:hAnsi="Arial" w:cs="Arial"/>
          <w:color w:val="000000"/>
          <w:sz w:val="22"/>
          <w:szCs w:val="22"/>
        </w:rPr>
        <w:t xml:space="preserve">. </w:t>
      </w:r>
      <w:r w:rsidR="000446BA" w:rsidRPr="00683A1C">
        <w:rPr>
          <w:rFonts w:ascii="Arial" w:hAnsi="Arial" w:cs="Arial"/>
          <w:color w:val="000000"/>
          <w:sz w:val="22"/>
          <w:szCs w:val="22"/>
        </w:rPr>
        <w:t>Las observaciones que result</w:t>
      </w:r>
      <w:r w:rsidR="00DF7BC3" w:rsidRPr="00683A1C">
        <w:rPr>
          <w:rFonts w:ascii="Arial" w:hAnsi="Arial" w:cs="Arial"/>
          <w:color w:val="000000"/>
          <w:sz w:val="22"/>
          <w:szCs w:val="22"/>
        </w:rPr>
        <w:t>aren</w:t>
      </w:r>
      <w:r w:rsidR="000446BA" w:rsidRPr="00683A1C">
        <w:rPr>
          <w:rFonts w:ascii="Arial" w:hAnsi="Arial" w:cs="Arial"/>
          <w:color w:val="000000"/>
          <w:sz w:val="22"/>
          <w:szCs w:val="22"/>
        </w:rPr>
        <w:t xml:space="preserve"> de la revisión realizada en este plazo de 30 días </w:t>
      </w:r>
      <w:r w:rsidR="00C90138" w:rsidRPr="00683A1C">
        <w:rPr>
          <w:rFonts w:ascii="Arial" w:hAnsi="Arial" w:cs="Arial"/>
          <w:color w:val="000000"/>
          <w:sz w:val="22"/>
          <w:szCs w:val="22"/>
        </w:rPr>
        <w:t>hábiles</w:t>
      </w:r>
      <w:r w:rsidR="000446BA" w:rsidRPr="00683A1C">
        <w:rPr>
          <w:rFonts w:ascii="Arial" w:hAnsi="Arial" w:cs="Arial"/>
          <w:color w:val="000000"/>
          <w:sz w:val="22"/>
          <w:szCs w:val="22"/>
        </w:rPr>
        <w:t xml:space="preserve"> serán notificadas a la sociedad operadora med</w:t>
      </w:r>
      <w:r w:rsidR="00DF7BC3" w:rsidRPr="00683A1C">
        <w:rPr>
          <w:rFonts w:ascii="Arial" w:hAnsi="Arial" w:cs="Arial"/>
          <w:color w:val="000000"/>
          <w:sz w:val="22"/>
          <w:szCs w:val="22"/>
        </w:rPr>
        <w:t>iante una</w:t>
      </w:r>
      <w:r w:rsidR="000446BA" w:rsidRPr="00683A1C">
        <w:rPr>
          <w:rFonts w:ascii="Arial" w:hAnsi="Arial" w:cs="Arial"/>
          <w:color w:val="000000"/>
          <w:sz w:val="22"/>
          <w:szCs w:val="22"/>
        </w:rPr>
        <w:t xml:space="preserve"> Resolución de Observaciones</w:t>
      </w:r>
      <w:r w:rsidR="00DF7BC3" w:rsidRPr="00683A1C">
        <w:rPr>
          <w:rFonts w:ascii="Arial" w:hAnsi="Arial" w:cs="Arial"/>
          <w:color w:val="000000"/>
          <w:sz w:val="22"/>
          <w:szCs w:val="22"/>
        </w:rPr>
        <w:t>, que a su vez, fijará un plazo debidamente fundado para solventarlas.</w:t>
      </w:r>
      <w:r w:rsidR="00FE53BF">
        <w:rPr>
          <w:rFonts w:ascii="Arial" w:hAnsi="Arial" w:cs="Arial"/>
          <w:color w:val="000000"/>
          <w:sz w:val="22"/>
          <w:szCs w:val="22"/>
        </w:rPr>
        <w:t xml:space="preserve"> </w:t>
      </w:r>
    </w:p>
    <w:p w14:paraId="674381B6" w14:textId="77777777" w:rsidR="003F4586" w:rsidRPr="00683A1C" w:rsidRDefault="003F4586" w:rsidP="009D7D06">
      <w:pPr>
        <w:autoSpaceDE w:val="0"/>
        <w:autoSpaceDN w:val="0"/>
        <w:adjustRightInd w:val="0"/>
        <w:jc w:val="both"/>
        <w:rPr>
          <w:rFonts w:ascii="Arial" w:hAnsi="Arial" w:cs="Arial"/>
          <w:color w:val="000000"/>
          <w:sz w:val="22"/>
          <w:szCs w:val="22"/>
        </w:rPr>
      </w:pPr>
    </w:p>
    <w:p w14:paraId="23D40FD7" w14:textId="77777777" w:rsidR="003F4586" w:rsidRPr="00683A1C" w:rsidRDefault="003F4586" w:rsidP="003F4586">
      <w:pPr>
        <w:autoSpaceDE w:val="0"/>
        <w:autoSpaceDN w:val="0"/>
        <w:adjustRightInd w:val="0"/>
        <w:jc w:val="both"/>
        <w:rPr>
          <w:rFonts w:ascii="Arial" w:hAnsi="Arial" w:cs="Arial"/>
          <w:color w:val="000000"/>
          <w:sz w:val="22"/>
          <w:szCs w:val="22"/>
        </w:rPr>
      </w:pPr>
      <w:r w:rsidRPr="00683A1C">
        <w:rPr>
          <w:rFonts w:ascii="Arial" w:hAnsi="Arial" w:cs="Arial"/>
          <w:color w:val="000000"/>
          <w:sz w:val="22"/>
          <w:szCs w:val="22"/>
        </w:rPr>
        <w:t xml:space="preserve">La Superintendencia revisará los términos y condiciones del permiso de operación autorizado y sus antecedentes fundantes, en especial lo que respecta a la integridad y calidad de las obras e instalaciones comprometidas, como asimismo respecto de la inversión total que haya comprometido </w:t>
      </w:r>
      <w:r w:rsidR="0075335F" w:rsidRPr="00683A1C">
        <w:rPr>
          <w:rFonts w:ascii="Arial" w:hAnsi="Arial" w:cs="Arial"/>
          <w:color w:val="000000"/>
          <w:sz w:val="22"/>
          <w:szCs w:val="22"/>
        </w:rPr>
        <w:t xml:space="preserve">la sociedad operadora </w:t>
      </w:r>
      <w:r w:rsidR="00BF0E22" w:rsidRPr="00683A1C">
        <w:rPr>
          <w:rFonts w:ascii="Arial" w:hAnsi="Arial" w:cs="Arial"/>
          <w:color w:val="000000"/>
          <w:sz w:val="22"/>
          <w:szCs w:val="22"/>
        </w:rPr>
        <w:t xml:space="preserve">en </w:t>
      </w:r>
      <w:r w:rsidRPr="00683A1C">
        <w:rPr>
          <w:rFonts w:ascii="Arial" w:hAnsi="Arial" w:cs="Arial"/>
          <w:color w:val="000000"/>
          <w:sz w:val="22"/>
          <w:szCs w:val="22"/>
        </w:rPr>
        <w:t>el proyecto autorizado</w:t>
      </w:r>
      <w:r w:rsidR="00237AF6" w:rsidRPr="00683A1C">
        <w:rPr>
          <w:rFonts w:ascii="Arial" w:hAnsi="Arial" w:cs="Arial"/>
          <w:color w:val="000000"/>
          <w:sz w:val="22"/>
          <w:szCs w:val="22"/>
        </w:rPr>
        <w:t xml:space="preserve"> o renovado</w:t>
      </w:r>
      <w:r w:rsidRPr="00683A1C">
        <w:rPr>
          <w:rFonts w:ascii="Arial" w:hAnsi="Arial" w:cs="Arial"/>
          <w:color w:val="000000"/>
          <w:sz w:val="22"/>
          <w:szCs w:val="22"/>
        </w:rPr>
        <w:t>.</w:t>
      </w:r>
    </w:p>
    <w:p w14:paraId="19707417" w14:textId="77777777" w:rsidR="00693068" w:rsidRPr="00683A1C" w:rsidRDefault="00693068" w:rsidP="009D7D06">
      <w:pPr>
        <w:autoSpaceDE w:val="0"/>
        <w:autoSpaceDN w:val="0"/>
        <w:adjustRightInd w:val="0"/>
        <w:jc w:val="both"/>
        <w:rPr>
          <w:rFonts w:ascii="Arial" w:hAnsi="Arial" w:cs="Arial"/>
          <w:color w:val="000000"/>
          <w:sz w:val="22"/>
          <w:szCs w:val="22"/>
        </w:rPr>
      </w:pPr>
    </w:p>
    <w:p w14:paraId="0A2246B0" w14:textId="77777777" w:rsidR="009D7D06" w:rsidRPr="00683A1C" w:rsidRDefault="009D7D06" w:rsidP="009D7D06">
      <w:pPr>
        <w:autoSpaceDE w:val="0"/>
        <w:autoSpaceDN w:val="0"/>
        <w:adjustRightInd w:val="0"/>
        <w:jc w:val="both"/>
        <w:rPr>
          <w:rFonts w:ascii="Arial" w:hAnsi="Arial" w:cs="Arial"/>
          <w:color w:val="000000"/>
          <w:sz w:val="22"/>
          <w:szCs w:val="22"/>
        </w:rPr>
      </w:pPr>
      <w:r w:rsidRPr="00683A1C">
        <w:rPr>
          <w:rFonts w:ascii="Arial" w:hAnsi="Arial" w:cs="Arial"/>
          <w:color w:val="000000"/>
          <w:sz w:val="22"/>
          <w:szCs w:val="22"/>
        </w:rPr>
        <w:t>Esta verificación se realizará, dependiendo de su naturaleza, mediante visitas de inspección a las instalaciones del casino y</w:t>
      </w:r>
      <w:r w:rsidR="00D240CE" w:rsidRPr="00683A1C">
        <w:rPr>
          <w:rFonts w:ascii="Arial" w:hAnsi="Arial" w:cs="Arial"/>
          <w:color w:val="000000"/>
          <w:sz w:val="22"/>
          <w:szCs w:val="22"/>
        </w:rPr>
        <w:t>/o</w:t>
      </w:r>
      <w:r w:rsidRPr="00683A1C">
        <w:rPr>
          <w:rFonts w:ascii="Arial" w:hAnsi="Arial" w:cs="Arial"/>
          <w:color w:val="000000"/>
          <w:sz w:val="22"/>
          <w:szCs w:val="22"/>
        </w:rPr>
        <w:t xml:space="preserve"> a través de la revisión de toda la documentación exigida por </w:t>
      </w:r>
      <w:r w:rsidR="00816231" w:rsidRPr="00683A1C">
        <w:rPr>
          <w:rFonts w:ascii="Arial" w:hAnsi="Arial" w:cs="Arial"/>
          <w:color w:val="000000"/>
          <w:sz w:val="22"/>
          <w:szCs w:val="22"/>
        </w:rPr>
        <w:t>este Servicio</w:t>
      </w:r>
      <w:r w:rsidRPr="00683A1C">
        <w:rPr>
          <w:rFonts w:ascii="Arial" w:hAnsi="Arial" w:cs="Arial"/>
          <w:color w:val="000000"/>
          <w:sz w:val="22"/>
          <w:szCs w:val="22"/>
        </w:rPr>
        <w:t xml:space="preserve">. </w:t>
      </w:r>
      <w:r w:rsidR="0014499F" w:rsidRPr="00683A1C">
        <w:rPr>
          <w:rFonts w:ascii="Arial" w:hAnsi="Arial" w:cs="Arial"/>
          <w:color w:val="000000"/>
          <w:sz w:val="22"/>
          <w:szCs w:val="22"/>
        </w:rPr>
        <w:t>También podrá la Superintendencia solicitar reuniones con la sociedad operadora</w:t>
      </w:r>
      <w:r w:rsidR="00212A8D" w:rsidRPr="00683A1C">
        <w:rPr>
          <w:rFonts w:ascii="Arial" w:hAnsi="Arial" w:cs="Arial"/>
          <w:color w:val="000000"/>
          <w:sz w:val="22"/>
          <w:szCs w:val="22"/>
        </w:rPr>
        <w:t xml:space="preserve"> adjudicataria</w:t>
      </w:r>
      <w:r w:rsidR="00237AF6" w:rsidRPr="00683A1C">
        <w:rPr>
          <w:rFonts w:ascii="Arial" w:hAnsi="Arial" w:cs="Arial"/>
          <w:color w:val="000000"/>
          <w:sz w:val="22"/>
          <w:szCs w:val="22"/>
        </w:rPr>
        <w:t xml:space="preserve"> o renovante</w:t>
      </w:r>
      <w:r w:rsidR="00B37F86" w:rsidRPr="00683A1C">
        <w:rPr>
          <w:rFonts w:ascii="Arial" w:hAnsi="Arial" w:cs="Arial"/>
          <w:color w:val="000000"/>
          <w:sz w:val="22"/>
          <w:szCs w:val="22"/>
        </w:rPr>
        <w:t xml:space="preserve"> en caso de ser pertinente</w:t>
      </w:r>
      <w:r w:rsidR="0014499F" w:rsidRPr="00683A1C">
        <w:rPr>
          <w:rFonts w:ascii="Arial" w:hAnsi="Arial" w:cs="Arial"/>
          <w:color w:val="000000"/>
          <w:sz w:val="22"/>
          <w:szCs w:val="22"/>
        </w:rPr>
        <w:t>.</w:t>
      </w:r>
    </w:p>
    <w:p w14:paraId="5FFE877B" w14:textId="77777777" w:rsidR="00E658B1" w:rsidRPr="00683A1C" w:rsidRDefault="00E658B1" w:rsidP="0064470F">
      <w:pPr>
        <w:autoSpaceDE w:val="0"/>
        <w:autoSpaceDN w:val="0"/>
        <w:adjustRightInd w:val="0"/>
        <w:jc w:val="both"/>
        <w:rPr>
          <w:rFonts w:ascii="Arial" w:hAnsi="Arial" w:cs="Arial"/>
          <w:color w:val="000000"/>
          <w:sz w:val="22"/>
          <w:szCs w:val="22"/>
        </w:rPr>
      </w:pPr>
    </w:p>
    <w:p w14:paraId="42A066B4" w14:textId="77777777" w:rsidR="00EF0F1F" w:rsidRPr="00683A1C" w:rsidRDefault="00E20DCB" w:rsidP="005D4BE4">
      <w:pPr>
        <w:autoSpaceDE w:val="0"/>
        <w:autoSpaceDN w:val="0"/>
        <w:adjustRightInd w:val="0"/>
        <w:jc w:val="both"/>
        <w:rPr>
          <w:rFonts w:ascii="Arial" w:hAnsi="Arial" w:cs="Arial"/>
          <w:color w:val="000000"/>
          <w:sz w:val="22"/>
          <w:szCs w:val="22"/>
        </w:rPr>
      </w:pPr>
      <w:r w:rsidRPr="00683A1C">
        <w:rPr>
          <w:rFonts w:ascii="Arial" w:hAnsi="Arial" w:cs="Arial"/>
          <w:color w:val="000000"/>
          <w:sz w:val="22"/>
          <w:szCs w:val="22"/>
        </w:rPr>
        <w:t xml:space="preserve">Una vez realizadas las visitas de verificación a las instalaciones del casino y concluida la revisión de la documentación requerida, esta Superintendencia </w:t>
      </w:r>
      <w:r w:rsidR="005D4BE4" w:rsidRPr="00683A1C">
        <w:rPr>
          <w:rFonts w:ascii="Arial" w:hAnsi="Arial" w:cs="Arial"/>
          <w:color w:val="000000"/>
          <w:sz w:val="22"/>
          <w:szCs w:val="22"/>
        </w:rPr>
        <w:t>podrá expedir el certificado que acredita dicho cumplimiento o</w:t>
      </w:r>
      <w:r w:rsidR="0064789E" w:rsidRPr="00683A1C">
        <w:rPr>
          <w:rFonts w:ascii="Arial" w:hAnsi="Arial" w:cs="Arial"/>
          <w:color w:val="000000"/>
          <w:sz w:val="22"/>
          <w:szCs w:val="22"/>
        </w:rPr>
        <w:t xml:space="preserve">, en caso contrario, </w:t>
      </w:r>
      <w:r w:rsidR="0075335F" w:rsidRPr="00683A1C">
        <w:rPr>
          <w:rFonts w:ascii="Arial" w:hAnsi="Arial" w:cs="Arial"/>
          <w:color w:val="000000"/>
          <w:sz w:val="22"/>
          <w:szCs w:val="22"/>
        </w:rPr>
        <w:t xml:space="preserve">formular </w:t>
      </w:r>
      <w:r w:rsidR="005D4BE4" w:rsidRPr="00683A1C">
        <w:rPr>
          <w:rFonts w:ascii="Arial" w:hAnsi="Arial" w:cs="Arial"/>
          <w:color w:val="000000"/>
          <w:sz w:val="22"/>
          <w:szCs w:val="22"/>
        </w:rPr>
        <w:t xml:space="preserve">observaciones. </w:t>
      </w:r>
    </w:p>
    <w:p w14:paraId="1E90EC3F" w14:textId="77777777" w:rsidR="00EF0F1F" w:rsidRPr="00683A1C" w:rsidRDefault="00EF0F1F" w:rsidP="005D4BE4">
      <w:pPr>
        <w:autoSpaceDE w:val="0"/>
        <w:autoSpaceDN w:val="0"/>
        <w:adjustRightInd w:val="0"/>
        <w:jc w:val="both"/>
        <w:rPr>
          <w:rFonts w:ascii="Arial" w:hAnsi="Arial" w:cs="Arial"/>
          <w:color w:val="000000"/>
          <w:sz w:val="22"/>
          <w:szCs w:val="22"/>
        </w:rPr>
      </w:pPr>
    </w:p>
    <w:p w14:paraId="38C3F318" w14:textId="77777777" w:rsidR="0064173A" w:rsidRPr="00683A1C" w:rsidRDefault="005D4BE4" w:rsidP="005D4BE4">
      <w:pPr>
        <w:autoSpaceDE w:val="0"/>
        <w:autoSpaceDN w:val="0"/>
        <w:adjustRightInd w:val="0"/>
        <w:jc w:val="both"/>
        <w:rPr>
          <w:rFonts w:ascii="Arial" w:hAnsi="Arial" w:cs="Arial"/>
          <w:color w:val="000000"/>
          <w:sz w:val="22"/>
          <w:szCs w:val="22"/>
        </w:rPr>
      </w:pPr>
      <w:r w:rsidRPr="00683A1C">
        <w:rPr>
          <w:rFonts w:ascii="Arial" w:hAnsi="Arial" w:cs="Arial"/>
          <w:color w:val="000000"/>
          <w:sz w:val="22"/>
          <w:szCs w:val="22"/>
        </w:rPr>
        <w:t>En caso de existir observaciones</w:t>
      </w:r>
      <w:r w:rsidR="00A142FA" w:rsidRPr="00683A1C">
        <w:rPr>
          <w:rFonts w:ascii="Arial" w:hAnsi="Arial" w:cs="Arial"/>
          <w:color w:val="000000"/>
          <w:sz w:val="22"/>
          <w:szCs w:val="22"/>
        </w:rPr>
        <w:t>,</w:t>
      </w:r>
      <w:r w:rsidRPr="00683A1C">
        <w:rPr>
          <w:rFonts w:ascii="Arial" w:hAnsi="Arial" w:cs="Arial"/>
          <w:color w:val="000000"/>
          <w:sz w:val="22"/>
          <w:szCs w:val="22"/>
        </w:rPr>
        <w:t xml:space="preserve"> </w:t>
      </w:r>
      <w:r w:rsidR="00DD7351" w:rsidRPr="00683A1C">
        <w:rPr>
          <w:rFonts w:ascii="Arial" w:hAnsi="Arial" w:cs="Arial"/>
          <w:color w:val="000000"/>
          <w:sz w:val="22"/>
          <w:szCs w:val="22"/>
        </w:rPr>
        <w:t>é</w:t>
      </w:r>
      <w:r w:rsidRPr="00683A1C">
        <w:rPr>
          <w:rFonts w:ascii="Arial" w:hAnsi="Arial" w:cs="Arial"/>
          <w:color w:val="000000"/>
          <w:sz w:val="22"/>
          <w:szCs w:val="22"/>
        </w:rPr>
        <w:t>stas se informarán y detallarán mediante</w:t>
      </w:r>
      <w:r w:rsidR="00E20DCB" w:rsidRPr="00683A1C">
        <w:rPr>
          <w:rFonts w:ascii="Arial" w:hAnsi="Arial" w:cs="Arial"/>
          <w:color w:val="000000"/>
          <w:sz w:val="22"/>
          <w:szCs w:val="22"/>
        </w:rPr>
        <w:t xml:space="preserve"> </w:t>
      </w:r>
      <w:r w:rsidR="00816231" w:rsidRPr="00683A1C">
        <w:rPr>
          <w:rFonts w:ascii="Arial" w:hAnsi="Arial" w:cs="Arial"/>
          <w:color w:val="000000"/>
          <w:sz w:val="22"/>
          <w:szCs w:val="22"/>
        </w:rPr>
        <w:t>R</w:t>
      </w:r>
      <w:r w:rsidR="00E20DCB" w:rsidRPr="00683A1C">
        <w:rPr>
          <w:rFonts w:ascii="Arial" w:hAnsi="Arial" w:cs="Arial"/>
          <w:color w:val="000000"/>
          <w:sz w:val="22"/>
          <w:szCs w:val="22"/>
        </w:rPr>
        <w:t>esolución</w:t>
      </w:r>
      <w:r w:rsidR="009B6BFD" w:rsidRPr="00683A1C">
        <w:rPr>
          <w:rFonts w:ascii="Arial" w:hAnsi="Arial" w:cs="Arial"/>
          <w:color w:val="000000"/>
          <w:sz w:val="22"/>
          <w:szCs w:val="22"/>
        </w:rPr>
        <w:t xml:space="preserve"> </w:t>
      </w:r>
      <w:r w:rsidR="00816231" w:rsidRPr="00683A1C">
        <w:rPr>
          <w:rFonts w:ascii="Arial" w:hAnsi="Arial" w:cs="Arial"/>
          <w:color w:val="000000"/>
          <w:sz w:val="22"/>
          <w:szCs w:val="22"/>
        </w:rPr>
        <w:t>E</w:t>
      </w:r>
      <w:r w:rsidR="009B6BFD" w:rsidRPr="00683A1C">
        <w:rPr>
          <w:rFonts w:ascii="Arial" w:hAnsi="Arial" w:cs="Arial"/>
          <w:color w:val="000000"/>
          <w:sz w:val="22"/>
          <w:szCs w:val="22"/>
        </w:rPr>
        <w:t>xenta</w:t>
      </w:r>
      <w:r w:rsidRPr="00683A1C">
        <w:rPr>
          <w:rFonts w:ascii="Arial" w:hAnsi="Arial" w:cs="Arial"/>
          <w:color w:val="000000"/>
          <w:sz w:val="22"/>
          <w:szCs w:val="22"/>
        </w:rPr>
        <w:t>.</w:t>
      </w:r>
      <w:r w:rsidR="00EF0F1F" w:rsidRPr="00683A1C">
        <w:rPr>
          <w:rFonts w:ascii="Arial" w:hAnsi="Arial" w:cs="Arial"/>
          <w:color w:val="000000"/>
          <w:sz w:val="22"/>
          <w:szCs w:val="22"/>
        </w:rPr>
        <w:t xml:space="preserve"> </w:t>
      </w:r>
      <w:r w:rsidR="00816231" w:rsidRPr="00683A1C">
        <w:rPr>
          <w:rFonts w:ascii="Arial" w:hAnsi="Arial" w:cs="Arial"/>
          <w:color w:val="000000"/>
          <w:sz w:val="22"/>
          <w:szCs w:val="22"/>
        </w:rPr>
        <w:t>Igualmente, d</w:t>
      </w:r>
      <w:r w:rsidR="0064173A" w:rsidRPr="00683A1C">
        <w:rPr>
          <w:rFonts w:ascii="Arial" w:hAnsi="Arial" w:cs="Arial"/>
          <w:color w:val="000000"/>
          <w:sz w:val="22"/>
          <w:szCs w:val="22"/>
        </w:rPr>
        <w:t>e acuerdo con lo señalado en el artículo 47</w:t>
      </w:r>
      <w:r w:rsidR="00CA7E86" w:rsidRPr="00683A1C">
        <w:rPr>
          <w:rFonts w:ascii="Arial" w:hAnsi="Arial" w:cs="Arial"/>
          <w:color w:val="000000"/>
          <w:sz w:val="22"/>
          <w:szCs w:val="22"/>
        </w:rPr>
        <w:t>,</w:t>
      </w:r>
      <w:r w:rsidR="0064173A" w:rsidRPr="00683A1C">
        <w:rPr>
          <w:rFonts w:ascii="Arial" w:hAnsi="Arial" w:cs="Arial"/>
          <w:color w:val="000000"/>
          <w:sz w:val="22"/>
          <w:szCs w:val="22"/>
        </w:rPr>
        <w:t xml:space="preserve"> letra e)</w:t>
      </w:r>
      <w:r w:rsidR="00816231" w:rsidRPr="00683A1C">
        <w:rPr>
          <w:rFonts w:ascii="Arial" w:hAnsi="Arial" w:cs="Arial"/>
          <w:color w:val="000000"/>
          <w:sz w:val="22"/>
          <w:szCs w:val="22"/>
        </w:rPr>
        <w:t xml:space="preserve"> </w:t>
      </w:r>
      <w:r w:rsidR="0064173A" w:rsidRPr="00683A1C">
        <w:rPr>
          <w:rFonts w:ascii="Arial" w:hAnsi="Arial" w:cs="Arial"/>
          <w:color w:val="000000"/>
          <w:sz w:val="22"/>
          <w:szCs w:val="22"/>
        </w:rPr>
        <w:t xml:space="preserve">del Decreto </w:t>
      </w:r>
      <w:r w:rsidR="00DD7351" w:rsidRPr="00683A1C">
        <w:rPr>
          <w:rFonts w:ascii="Arial" w:hAnsi="Arial" w:cs="Arial"/>
          <w:color w:val="000000"/>
          <w:sz w:val="22"/>
          <w:szCs w:val="22"/>
        </w:rPr>
        <w:t xml:space="preserve">Supremo </w:t>
      </w:r>
      <w:r w:rsidR="0064173A" w:rsidRPr="00683A1C">
        <w:rPr>
          <w:rFonts w:ascii="Arial" w:hAnsi="Arial" w:cs="Arial"/>
          <w:color w:val="000000"/>
          <w:sz w:val="22"/>
          <w:szCs w:val="22"/>
        </w:rPr>
        <w:t>N°1722</w:t>
      </w:r>
      <w:r w:rsidR="00816231" w:rsidRPr="00683A1C">
        <w:rPr>
          <w:rFonts w:ascii="Arial" w:hAnsi="Arial" w:cs="Arial"/>
          <w:color w:val="000000"/>
          <w:sz w:val="22"/>
          <w:szCs w:val="22"/>
        </w:rPr>
        <w:t xml:space="preserve"> de 2015</w:t>
      </w:r>
      <w:r w:rsidR="0064173A" w:rsidRPr="00683A1C">
        <w:rPr>
          <w:rFonts w:ascii="Arial" w:hAnsi="Arial" w:cs="Arial"/>
          <w:color w:val="000000"/>
          <w:sz w:val="22"/>
          <w:szCs w:val="22"/>
        </w:rPr>
        <w:t>,</w:t>
      </w:r>
      <w:r w:rsidR="00D03265" w:rsidRPr="00683A1C">
        <w:rPr>
          <w:rFonts w:ascii="Arial" w:hAnsi="Arial" w:cs="Arial"/>
          <w:color w:val="000000"/>
          <w:sz w:val="22"/>
          <w:szCs w:val="22"/>
        </w:rPr>
        <w:t xml:space="preserve"> </w:t>
      </w:r>
      <w:r w:rsidR="00C22A4D" w:rsidRPr="00683A1C">
        <w:rPr>
          <w:rFonts w:ascii="Arial" w:hAnsi="Arial" w:cs="Arial"/>
          <w:color w:val="000000"/>
          <w:sz w:val="22"/>
          <w:szCs w:val="22"/>
        </w:rPr>
        <w:t>este Servicio</w:t>
      </w:r>
      <w:r w:rsidR="00202396" w:rsidRPr="00683A1C">
        <w:rPr>
          <w:rFonts w:ascii="Arial" w:hAnsi="Arial" w:cs="Arial"/>
          <w:color w:val="000000"/>
          <w:sz w:val="22"/>
          <w:szCs w:val="22"/>
        </w:rPr>
        <w:t xml:space="preserve"> </w:t>
      </w:r>
      <w:r w:rsidR="003A4F94" w:rsidRPr="00683A1C">
        <w:rPr>
          <w:rFonts w:ascii="Arial" w:hAnsi="Arial" w:cs="Arial"/>
          <w:color w:val="000000"/>
          <w:sz w:val="22"/>
          <w:szCs w:val="22"/>
        </w:rPr>
        <w:t>informará</w:t>
      </w:r>
      <w:r w:rsidR="00EF0F1F" w:rsidRPr="00683A1C">
        <w:rPr>
          <w:rFonts w:ascii="Arial" w:hAnsi="Arial" w:cs="Arial"/>
          <w:color w:val="000000"/>
          <w:sz w:val="22"/>
          <w:szCs w:val="22"/>
        </w:rPr>
        <w:t xml:space="preserve"> </w:t>
      </w:r>
      <w:r w:rsidR="003A4F94" w:rsidRPr="00683A1C">
        <w:rPr>
          <w:rFonts w:ascii="Arial" w:hAnsi="Arial" w:cs="Arial"/>
          <w:color w:val="000000"/>
          <w:sz w:val="22"/>
          <w:szCs w:val="22"/>
        </w:rPr>
        <w:t xml:space="preserve">en dicha resolución </w:t>
      </w:r>
      <w:r w:rsidR="00EF0F1F" w:rsidRPr="00683A1C">
        <w:rPr>
          <w:rFonts w:ascii="Arial" w:hAnsi="Arial" w:cs="Arial"/>
          <w:color w:val="000000"/>
          <w:sz w:val="22"/>
          <w:szCs w:val="22"/>
        </w:rPr>
        <w:t xml:space="preserve">el plazo </w:t>
      </w:r>
      <w:r w:rsidR="00D240CE" w:rsidRPr="00683A1C">
        <w:rPr>
          <w:rFonts w:ascii="Arial" w:hAnsi="Arial" w:cs="Arial"/>
          <w:color w:val="000000"/>
          <w:sz w:val="22"/>
          <w:szCs w:val="22"/>
        </w:rPr>
        <w:t xml:space="preserve">máximo </w:t>
      </w:r>
      <w:r w:rsidR="00816231" w:rsidRPr="00683A1C">
        <w:rPr>
          <w:rFonts w:ascii="Arial" w:hAnsi="Arial" w:cs="Arial"/>
          <w:color w:val="000000"/>
          <w:sz w:val="22"/>
          <w:szCs w:val="22"/>
        </w:rPr>
        <w:t>dentro del cual la</w:t>
      </w:r>
      <w:r w:rsidR="00EF0F1F" w:rsidRPr="00683A1C">
        <w:rPr>
          <w:rFonts w:ascii="Arial" w:hAnsi="Arial" w:cs="Arial"/>
          <w:color w:val="000000"/>
          <w:sz w:val="22"/>
          <w:szCs w:val="22"/>
        </w:rPr>
        <w:t xml:space="preserve"> sociedad operadora </w:t>
      </w:r>
      <w:r w:rsidR="00FE53BF" w:rsidRPr="00683A1C">
        <w:rPr>
          <w:rFonts w:ascii="Arial" w:hAnsi="Arial" w:cs="Arial"/>
          <w:color w:val="000000"/>
          <w:sz w:val="22"/>
          <w:szCs w:val="22"/>
        </w:rPr>
        <w:t xml:space="preserve">adjudicataria o renovante </w:t>
      </w:r>
      <w:r w:rsidR="00816231" w:rsidRPr="00683A1C">
        <w:rPr>
          <w:rFonts w:ascii="Arial" w:hAnsi="Arial" w:cs="Arial"/>
          <w:color w:val="000000"/>
          <w:sz w:val="22"/>
          <w:szCs w:val="22"/>
        </w:rPr>
        <w:t>debe subsanar</w:t>
      </w:r>
      <w:r w:rsidR="00EF0F1F" w:rsidRPr="00683A1C">
        <w:rPr>
          <w:rFonts w:ascii="Arial" w:hAnsi="Arial" w:cs="Arial"/>
          <w:color w:val="000000"/>
          <w:sz w:val="22"/>
          <w:szCs w:val="22"/>
        </w:rPr>
        <w:t xml:space="preserve"> </w:t>
      </w:r>
      <w:r w:rsidR="000B0EAD" w:rsidRPr="00683A1C">
        <w:rPr>
          <w:rFonts w:ascii="Arial" w:hAnsi="Arial" w:cs="Arial"/>
          <w:color w:val="000000"/>
          <w:sz w:val="22"/>
          <w:szCs w:val="22"/>
        </w:rPr>
        <w:t xml:space="preserve">dichas </w:t>
      </w:r>
      <w:r w:rsidR="00EF0F1F" w:rsidRPr="00683A1C">
        <w:rPr>
          <w:rFonts w:ascii="Arial" w:hAnsi="Arial" w:cs="Arial"/>
          <w:color w:val="000000"/>
          <w:sz w:val="22"/>
          <w:szCs w:val="22"/>
        </w:rPr>
        <w:t xml:space="preserve">observaciones y </w:t>
      </w:r>
      <w:r w:rsidR="00212A8D" w:rsidRPr="00683A1C">
        <w:rPr>
          <w:rFonts w:ascii="Arial" w:hAnsi="Arial" w:cs="Arial"/>
          <w:color w:val="000000"/>
          <w:sz w:val="22"/>
          <w:szCs w:val="22"/>
        </w:rPr>
        <w:t>presentar</w:t>
      </w:r>
      <w:r w:rsidR="00EF0F1F" w:rsidRPr="00683A1C">
        <w:rPr>
          <w:rFonts w:ascii="Arial" w:hAnsi="Arial" w:cs="Arial"/>
          <w:color w:val="000000"/>
          <w:sz w:val="22"/>
          <w:szCs w:val="22"/>
        </w:rPr>
        <w:t xml:space="preserve"> una nueva </w:t>
      </w:r>
      <w:r w:rsidR="00212A8D" w:rsidRPr="00683A1C">
        <w:rPr>
          <w:rFonts w:ascii="Arial" w:hAnsi="Arial" w:cs="Arial"/>
          <w:color w:val="000000"/>
          <w:sz w:val="22"/>
          <w:szCs w:val="22"/>
        </w:rPr>
        <w:t xml:space="preserve">solicitud formal para proceder con la </w:t>
      </w:r>
      <w:r w:rsidR="00EF0F1F" w:rsidRPr="00683A1C">
        <w:rPr>
          <w:rFonts w:ascii="Arial" w:hAnsi="Arial" w:cs="Arial"/>
          <w:color w:val="000000"/>
          <w:sz w:val="22"/>
          <w:szCs w:val="22"/>
        </w:rPr>
        <w:t>verificación</w:t>
      </w:r>
      <w:r w:rsidR="00CA7E86" w:rsidRPr="00683A1C">
        <w:rPr>
          <w:rFonts w:ascii="Arial" w:hAnsi="Arial" w:cs="Arial"/>
          <w:color w:val="000000"/>
          <w:sz w:val="22"/>
          <w:szCs w:val="22"/>
        </w:rPr>
        <w:t>.</w:t>
      </w:r>
      <w:r w:rsidR="00D03265" w:rsidRPr="00683A1C">
        <w:rPr>
          <w:rFonts w:ascii="Arial" w:hAnsi="Arial" w:cs="Arial"/>
          <w:color w:val="000000"/>
          <w:sz w:val="22"/>
          <w:szCs w:val="22"/>
        </w:rPr>
        <w:t xml:space="preserve"> </w:t>
      </w:r>
      <w:r w:rsidR="0064789E" w:rsidRPr="00683A1C">
        <w:rPr>
          <w:rFonts w:ascii="Arial" w:hAnsi="Arial" w:cs="Arial"/>
          <w:color w:val="000000"/>
          <w:sz w:val="22"/>
          <w:szCs w:val="22"/>
        </w:rPr>
        <w:t xml:space="preserve">El plazo que fije </w:t>
      </w:r>
      <w:r w:rsidR="00C22A4D" w:rsidRPr="00683A1C">
        <w:rPr>
          <w:rFonts w:ascii="Arial" w:hAnsi="Arial" w:cs="Arial"/>
          <w:color w:val="000000"/>
          <w:sz w:val="22"/>
          <w:szCs w:val="22"/>
        </w:rPr>
        <w:t>esta Superintendencia</w:t>
      </w:r>
      <w:r w:rsidR="0064789E" w:rsidRPr="00683A1C">
        <w:rPr>
          <w:rFonts w:ascii="Arial" w:hAnsi="Arial" w:cs="Arial"/>
          <w:color w:val="000000"/>
          <w:sz w:val="22"/>
          <w:szCs w:val="22"/>
        </w:rPr>
        <w:t xml:space="preserve"> </w:t>
      </w:r>
      <w:r w:rsidR="00E80323" w:rsidRPr="00683A1C">
        <w:rPr>
          <w:rFonts w:ascii="Arial" w:hAnsi="Arial" w:cs="Arial"/>
          <w:color w:val="000000"/>
          <w:sz w:val="22"/>
          <w:szCs w:val="22"/>
        </w:rPr>
        <w:t xml:space="preserve">será </w:t>
      </w:r>
      <w:r w:rsidR="0064789E" w:rsidRPr="00683A1C">
        <w:rPr>
          <w:rFonts w:ascii="Arial" w:hAnsi="Arial" w:cs="Arial"/>
          <w:color w:val="000000"/>
          <w:sz w:val="22"/>
          <w:szCs w:val="22"/>
        </w:rPr>
        <w:t xml:space="preserve">fundado en el conocimiento del avance en la ejecución </w:t>
      </w:r>
      <w:r w:rsidR="0075335F" w:rsidRPr="00683A1C">
        <w:rPr>
          <w:rFonts w:ascii="Arial" w:hAnsi="Arial" w:cs="Arial"/>
          <w:color w:val="000000"/>
          <w:sz w:val="22"/>
          <w:szCs w:val="22"/>
        </w:rPr>
        <w:t xml:space="preserve">de las obras </w:t>
      </w:r>
      <w:r w:rsidR="0064789E" w:rsidRPr="00683A1C">
        <w:rPr>
          <w:rFonts w:ascii="Arial" w:hAnsi="Arial" w:cs="Arial"/>
          <w:color w:val="000000"/>
          <w:sz w:val="22"/>
          <w:szCs w:val="22"/>
        </w:rPr>
        <w:t xml:space="preserve">del proyecto, las observaciones levantadas y la documentación </w:t>
      </w:r>
      <w:r w:rsidR="00C22A4D" w:rsidRPr="00683A1C">
        <w:rPr>
          <w:rFonts w:ascii="Arial" w:hAnsi="Arial" w:cs="Arial"/>
          <w:color w:val="000000"/>
          <w:sz w:val="22"/>
          <w:szCs w:val="22"/>
        </w:rPr>
        <w:t xml:space="preserve">aportada por la </w:t>
      </w:r>
      <w:r w:rsidR="00FE53BF">
        <w:rPr>
          <w:rFonts w:ascii="Arial" w:hAnsi="Arial" w:cs="Arial"/>
          <w:color w:val="000000"/>
          <w:sz w:val="22"/>
          <w:szCs w:val="22"/>
        </w:rPr>
        <w:t xml:space="preserve">respectiva </w:t>
      </w:r>
      <w:r w:rsidR="00C22A4D" w:rsidRPr="00683A1C">
        <w:rPr>
          <w:rFonts w:ascii="Arial" w:hAnsi="Arial" w:cs="Arial"/>
          <w:color w:val="000000"/>
          <w:sz w:val="22"/>
          <w:szCs w:val="22"/>
        </w:rPr>
        <w:t>sociedad operadora.</w:t>
      </w:r>
    </w:p>
    <w:p w14:paraId="5051C120" w14:textId="77777777" w:rsidR="0064173A" w:rsidRPr="00683A1C" w:rsidRDefault="0064173A" w:rsidP="005D4BE4">
      <w:pPr>
        <w:autoSpaceDE w:val="0"/>
        <w:autoSpaceDN w:val="0"/>
        <w:adjustRightInd w:val="0"/>
        <w:jc w:val="both"/>
        <w:rPr>
          <w:rFonts w:ascii="Arial" w:hAnsi="Arial" w:cs="Arial"/>
          <w:color w:val="000000"/>
          <w:sz w:val="22"/>
          <w:szCs w:val="22"/>
        </w:rPr>
      </w:pPr>
    </w:p>
    <w:p w14:paraId="6B6AC78F" w14:textId="77777777" w:rsidR="00B37F86" w:rsidRPr="00683A1C" w:rsidRDefault="00502D00" w:rsidP="0064470F">
      <w:pPr>
        <w:autoSpaceDE w:val="0"/>
        <w:autoSpaceDN w:val="0"/>
        <w:adjustRightInd w:val="0"/>
        <w:jc w:val="both"/>
        <w:rPr>
          <w:rFonts w:ascii="Arial" w:hAnsi="Arial" w:cs="Arial"/>
          <w:color w:val="000000"/>
          <w:sz w:val="22"/>
          <w:szCs w:val="22"/>
        </w:rPr>
      </w:pPr>
      <w:r w:rsidRPr="00683A1C">
        <w:rPr>
          <w:rFonts w:ascii="Arial" w:hAnsi="Arial" w:cs="Arial"/>
          <w:color w:val="000000"/>
          <w:sz w:val="22"/>
          <w:szCs w:val="22"/>
        </w:rPr>
        <w:t xml:space="preserve">Una vez </w:t>
      </w:r>
      <w:r w:rsidR="000C2018" w:rsidRPr="00683A1C">
        <w:rPr>
          <w:rFonts w:ascii="Arial" w:hAnsi="Arial" w:cs="Arial"/>
          <w:color w:val="000000"/>
          <w:sz w:val="22"/>
          <w:szCs w:val="22"/>
        </w:rPr>
        <w:t>recibida</w:t>
      </w:r>
      <w:r w:rsidR="0075335F" w:rsidRPr="00683A1C">
        <w:rPr>
          <w:rFonts w:ascii="Arial" w:hAnsi="Arial" w:cs="Arial"/>
          <w:color w:val="000000"/>
          <w:sz w:val="22"/>
          <w:szCs w:val="22"/>
        </w:rPr>
        <w:t xml:space="preserve"> </w:t>
      </w:r>
      <w:r w:rsidRPr="00683A1C">
        <w:rPr>
          <w:rFonts w:ascii="Arial" w:hAnsi="Arial" w:cs="Arial"/>
          <w:color w:val="000000"/>
          <w:sz w:val="22"/>
          <w:szCs w:val="22"/>
        </w:rPr>
        <w:t xml:space="preserve">la </w:t>
      </w:r>
      <w:r w:rsidR="00D240CE" w:rsidRPr="00683A1C">
        <w:rPr>
          <w:rFonts w:ascii="Arial" w:hAnsi="Arial" w:cs="Arial"/>
          <w:color w:val="000000"/>
          <w:sz w:val="22"/>
          <w:szCs w:val="22"/>
        </w:rPr>
        <w:t xml:space="preserve">nueva </w:t>
      </w:r>
      <w:r w:rsidR="000C2018" w:rsidRPr="00683A1C">
        <w:rPr>
          <w:rFonts w:ascii="Arial" w:hAnsi="Arial" w:cs="Arial"/>
          <w:color w:val="000000"/>
          <w:sz w:val="22"/>
          <w:szCs w:val="22"/>
        </w:rPr>
        <w:t>presentación</w:t>
      </w:r>
      <w:r w:rsidRPr="00683A1C">
        <w:rPr>
          <w:rFonts w:ascii="Arial" w:hAnsi="Arial" w:cs="Arial"/>
          <w:color w:val="000000"/>
          <w:sz w:val="22"/>
          <w:szCs w:val="22"/>
        </w:rPr>
        <w:t xml:space="preserve"> de la sociedad operadora </w:t>
      </w:r>
      <w:r w:rsidR="00FE53BF" w:rsidRPr="00683A1C">
        <w:rPr>
          <w:rFonts w:ascii="Arial" w:hAnsi="Arial" w:cs="Arial"/>
          <w:color w:val="000000"/>
          <w:sz w:val="22"/>
          <w:szCs w:val="22"/>
        </w:rPr>
        <w:t xml:space="preserve">adjudicataria o renovante </w:t>
      </w:r>
      <w:r w:rsidR="0075335F" w:rsidRPr="00683A1C">
        <w:rPr>
          <w:rFonts w:ascii="Arial" w:hAnsi="Arial" w:cs="Arial"/>
          <w:color w:val="000000"/>
          <w:sz w:val="22"/>
          <w:szCs w:val="22"/>
        </w:rPr>
        <w:t xml:space="preserve">dentro del plazo fijado, </w:t>
      </w:r>
      <w:r w:rsidR="000C2018" w:rsidRPr="00683A1C">
        <w:rPr>
          <w:rFonts w:ascii="Arial" w:hAnsi="Arial" w:cs="Arial"/>
          <w:color w:val="000000"/>
          <w:sz w:val="22"/>
          <w:szCs w:val="22"/>
        </w:rPr>
        <w:t xml:space="preserve">que da respuesta a </w:t>
      </w:r>
      <w:r w:rsidR="00D240CE" w:rsidRPr="00683A1C">
        <w:rPr>
          <w:rFonts w:ascii="Arial" w:hAnsi="Arial" w:cs="Arial"/>
          <w:color w:val="000000"/>
          <w:sz w:val="22"/>
          <w:szCs w:val="22"/>
        </w:rPr>
        <w:t xml:space="preserve">la totalidad de </w:t>
      </w:r>
      <w:r w:rsidR="000C2018" w:rsidRPr="00683A1C">
        <w:rPr>
          <w:rFonts w:ascii="Arial" w:hAnsi="Arial" w:cs="Arial"/>
          <w:color w:val="000000"/>
          <w:sz w:val="22"/>
          <w:szCs w:val="22"/>
        </w:rPr>
        <w:t xml:space="preserve">las observaciones </w:t>
      </w:r>
      <w:r w:rsidR="0075335F" w:rsidRPr="00683A1C">
        <w:rPr>
          <w:rFonts w:ascii="Arial" w:hAnsi="Arial" w:cs="Arial"/>
          <w:color w:val="000000"/>
          <w:sz w:val="22"/>
          <w:szCs w:val="22"/>
        </w:rPr>
        <w:t xml:space="preserve">formuladas </w:t>
      </w:r>
      <w:r w:rsidR="000C2018" w:rsidRPr="00683A1C">
        <w:rPr>
          <w:rFonts w:ascii="Arial" w:hAnsi="Arial" w:cs="Arial"/>
          <w:color w:val="000000"/>
          <w:sz w:val="22"/>
          <w:szCs w:val="22"/>
        </w:rPr>
        <w:t>por este Servicio</w:t>
      </w:r>
      <w:r w:rsidRPr="00683A1C">
        <w:rPr>
          <w:rFonts w:ascii="Arial" w:hAnsi="Arial" w:cs="Arial"/>
          <w:color w:val="000000"/>
          <w:sz w:val="22"/>
          <w:szCs w:val="22"/>
        </w:rPr>
        <w:t>,</w:t>
      </w:r>
      <w:r w:rsidR="00BF0E22" w:rsidRPr="00683A1C">
        <w:rPr>
          <w:rFonts w:ascii="Arial" w:hAnsi="Arial" w:cs="Arial"/>
          <w:color w:val="000000"/>
          <w:sz w:val="22"/>
          <w:szCs w:val="22"/>
        </w:rPr>
        <w:t xml:space="preserve"> </w:t>
      </w:r>
      <w:r w:rsidR="000C2018" w:rsidRPr="00683A1C">
        <w:rPr>
          <w:rFonts w:ascii="Arial" w:hAnsi="Arial" w:cs="Arial"/>
          <w:color w:val="000000"/>
          <w:sz w:val="22"/>
          <w:szCs w:val="22"/>
        </w:rPr>
        <w:t xml:space="preserve">acompañando la documentación requerida, </w:t>
      </w:r>
      <w:r w:rsidR="00B37F86" w:rsidRPr="00683A1C">
        <w:rPr>
          <w:rFonts w:ascii="Arial" w:hAnsi="Arial" w:cs="Arial"/>
          <w:color w:val="000000"/>
          <w:sz w:val="22"/>
          <w:szCs w:val="22"/>
        </w:rPr>
        <w:t>l</w:t>
      </w:r>
      <w:r w:rsidR="00BF0E22" w:rsidRPr="00683A1C">
        <w:rPr>
          <w:rFonts w:ascii="Arial" w:hAnsi="Arial" w:cs="Arial"/>
          <w:color w:val="000000"/>
          <w:sz w:val="22"/>
          <w:szCs w:val="22"/>
        </w:rPr>
        <w:t xml:space="preserve">a </w:t>
      </w:r>
      <w:r w:rsidRPr="00683A1C">
        <w:rPr>
          <w:rFonts w:ascii="Arial" w:hAnsi="Arial" w:cs="Arial"/>
          <w:color w:val="000000"/>
          <w:sz w:val="22"/>
          <w:szCs w:val="22"/>
        </w:rPr>
        <w:t xml:space="preserve">Superintendencia </w:t>
      </w:r>
      <w:r w:rsidR="00816231" w:rsidRPr="00683A1C">
        <w:rPr>
          <w:rFonts w:ascii="Arial" w:hAnsi="Arial" w:cs="Arial"/>
          <w:color w:val="000000"/>
          <w:sz w:val="22"/>
          <w:szCs w:val="22"/>
        </w:rPr>
        <w:t>debe</w:t>
      </w:r>
      <w:r w:rsidR="00D240CE" w:rsidRPr="00683A1C">
        <w:rPr>
          <w:rFonts w:ascii="Arial" w:hAnsi="Arial" w:cs="Arial"/>
          <w:color w:val="000000"/>
          <w:sz w:val="22"/>
          <w:szCs w:val="22"/>
        </w:rPr>
        <w:t>rá</w:t>
      </w:r>
      <w:r w:rsidR="000C2018" w:rsidRPr="00683A1C">
        <w:rPr>
          <w:rFonts w:ascii="Arial" w:hAnsi="Arial" w:cs="Arial"/>
          <w:color w:val="000000"/>
          <w:sz w:val="22"/>
          <w:szCs w:val="22"/>
        </w:rPr>
        <w:t xml:space="preserve"> verificar la efectiva subsanación</w:t>
      </w:r>
      <w:r w:rsidRPr="00683A1C">
        <w:rPr>
          <w:rFonts w:ascii="Arial" w:hAnsi="Arial" w:cs="Arial"/>
          <w:color w:val="000000"/>
          <w:sz w:val="22"/>
          <w:szCs w:val="22"/>
        </w:rPr>
        <w:t xml:space="preserve"> </w:t>
      </w:r>
      <w:r w:rsidR="000C2018" w:rsidRPr="00683A1C">
        <w:rPr>
          <w:rFonts w:ascii="Arial" w:hAnsi="Arial" w:cs="Arial"/>
          <w:color w:val="000000"/>
          <w:sz w:val="22"/>
          <w:szCs w:val="22"/>
        </w:rPr>
        <w:t xml:space="preserve">de </w:t>
      </w:r>
      <w:r w:rsidR="00A142FA" w:rsidRPr="00683A1C">
        <w:rPr>
          <w:rFonts w:ascii="Arial" w:hAnsi="Arial" w:cs="Arial"/>
          <w:color w:val="000000"/>
          <w:sz w:val="22"/>
          <w:szCs w:val="22"/>
        </w:rPr>
        <w:t xml:space="preserve">dichas </w:t>
      </w:r>
      <w:r w:rsidR="000C2018" w:rsidRPr="00683A1C">
        <w:rPr>
          <w:rFonts w:ascii="Arial" w:hAnsi="Arial" w:cs="Arial"/>
          <w:color w:val="000000"/>
          <w:sz w:val="22"/>
          <w:szCs w:val="22"/>
        </w:rPr>
        <w:t>observaciones</w:t>
      </w:r>
      <w:r w:rsidR="00B93649" w:rsidRPr="00683A1C">
        <w:rPr>
          <w:rFonts w:ascii="Arial" w:hAnsi="Arial" w:cs="Arial"/>
          <w:color w:val="000000"/>
          <w:sz w:val="22"/>
          <w:szCs w:val="22"/>
        </w:rPr>
        <w:t xml:space="preserve">. </w:t>
      </w:r>
    </w:p>
    <w:p w14:paraId="7A76981B" w14:textId="77777777" w:rsidR="00B37F86" w:rsidRPr="00683A1C" w:rsidRDefault="00B37F86" w:rsidP="0064470F">
      <w:pPr>
        <w:autoSpaceDE w:val="0"/>
        <w:autoSpaceDN w:val="0"/>
        <w:adjustRightInd w:val="0"/>
        <w:jc w:val="both"/>
        <w:rPr>
          <w:rFonts w:ascii="Arial" w:hAnsi="Arial" w:cs="Arial"/>
          <w:color w:val="000000"/>
          <w:sz w:val="22"/>
          <w:szCs w:val="22"/>
        </w:rPr>
      </w:pPr>
    </w:p>
    <w:p w14:paraId="32B63806" w14:textId="77777777" w:rsidR="00E20DCB" w:rsidRPr="00683A1C" w:rsidRDefault="00710A09" w:rsidP="0064470F">
      <w:pPr>
        <w:autoSpaceDE w:val="0"/>
        <w:autoSpaceDN w:val="0"/>
        <w:adjustRightInd w:val="0"/>
        <w:jc w:val="both"/>
        <w:rPr>
          <w:rFonts w:ascii="Arial" w:hAnsi="Arial" w:cs="Arial"/>
          <w:color w:val="000000"/>
          <w:sz w:val="22"/>
          <w:szCs w:val="22"/>
        </w:rPr>
      </w:pPr>
      <w:r w:rsidRPr="00683A1C">
        <w:rPr>
          <w:rFonts w:ascii="Arial" w:hAnsi="Arial" w:cs="Arial"/>
          <w:color w:val="000000"/>
          <w:sz w:val="22"/>
          <w:szCs w:val="22"/>
        </w:rPr>
        <w:t xml:space="preserve">Sólo una vez que </w:t>
      </w:r>
      <w:r w:rsidR="00B37F86" w:rsidRPr="00683A1C">
        <w:rPr>
          <w:rFonts w:ascii="Arial" w:hAnsi="Arial" w:cs="Arial"/>
          <w:color w:val="000000"/>
          <w:sz w:val="22"/>
          <w:szCs w:val="22"/>
        </w:rPr>
        <w:t xml:space="preserve">la Superintendencia </w:t>
      </w:r>
      <w:r w:rsidRPr="00683A1C">
        <w:rPr>
          <w:rFonts w:ascii="Arial" w:hAnsi="Arial" w:cs="Arial"/>
          <w:color w:val="000000"/>
          <w:sz w:val="22"/>
          <w:szCs w:val="22"/>
        </w:rPr>
        <w:t xml:space="preserve">haya comprobado el cumplimiento de todas las condiciones </w:t>
      </w:r>
      <w:r w:rsidR="00284244" w:rsidRPr="00683A1C">
        <w:rPr>
          <w:rFonts w:ascii="Arial" w:hAnsi="Arial" w:cs="Arial"/>
          <w:color w:val="000000"/>
          <w:sz w:val="22"/>
          <w:szCs w:val="22"/>
        </w:rPr>
        <w:t xml:space="preserve">legales y </w:t>
      </w:r>
      <w:r w:rsidRPr="00683A1C">
        <w:rPr>
          <w:rFonts w:ascii="Arial" w:hAnsi="Arial" w:cs="Arial"/>
          <w:color w:val="000000"/>
          <w:sz w:val="22"/>
          <w:szCs w:val="22"/>
        </w:rPr>
        <w:t>reglamentarias</w:t>
      </w:r>
      <w:r w:rsidR="00B37F86" w:rsidRPr="00683A1C">
        <w:rPr>
          <w:rFonts w:ascii="Arial" w:hAnsi="Arial" w:cs="Arial"/>
          <w:color w:val="000000"/>
          <w:sz w:val="22"/>
          <w:szCs w:val="22"/>
        </w:rPr>
        <w:t>,</w:t>
      </w:r>
      <w:r w:rsidRPr="00683A1C">
        <w:rPr>
          <w:rFonts w:ascii="Arial" w:hAnsi="Arial" w:cs="Arial"/>
          <w:color w:val="000000"/>
          <w:sz w:val="22"/>
          <w:szCs w:val="22"/>
        </w:rPr>
        <w:t xml:space="preserve"> procederá a emitir una resolución que d</w:t>
      </w:r>
      <w:r w:rsidR="00284244" w:rsidRPr="00683A1C">
        <w:rPr>
          <w:rFonts w:ascii="Arial" w:hAnsi="Arial" w:cs="Arial"/>
          <w:color w:val="000000"/>
          <w:sz w:val="22"/>
          <w:szCs w:val="22"/>
        </w:rPr>
        <w:t>é</w:t>
      </w:r>
      <w:r w:rsidRPr="00683A1C">
        <w:rPr>
          <w:rFonts w:ascii="Arial" w:hAnsi="Arial" w:cs="Arial"/>
          <w:color w:val="000000"/>
          <w:sz w:val="22"/>
          <w:szCs w:val="22"/>
        </w:rPr>
        <w:t xml:space="preserve"> por subsanadas las observaciones emitidas a la sociedad</w:t>
      </w:r>
      <w:r w:rsidR="00D240CE" w:rsidRPr="00683A1C">
        <w:rPr>
          <w:rFonts w:ascii="Arial" w:hAnsi="Arial" w:cs="Arial"/>
          <w:color w:val="000000"/>
          <w:sz w:val="22"/>
          <w:szCs w:val="22"/>
        </w:rPr>
        <w:t xml:space="preserve"> operadora</w:t>
      </w:r>
      <w:r w:rsidR="00FE53BF">
        <w:rPr>
          <w:rFonts w:ascii="Arial" w:hAnsi="Arial" w:cs="Arial"/>
          <w:color w:val="000000"/>
          <w:sz w:val="22"/>
          <w:szCs w:val="22"/>
        </w:rPr>
        <w:t xml:space="preserve"> </w:t>
      </w:r>
      <w:r w:rsidR="00FE53BF" w:rsidRPr="00683A1C">
        <w:rPr>
          <w:rFonts w:ascii="Arial" w:hAnsi="Arial" w:cs="Arial"/>
          <w:color w:val="000000"/>
          <w:sz w:val="22"/>
          <w:szCs w:val="22"/>
        </w:rPr>
        <w:t>adjudicataria o renovante</w:t>
      </w:r>
      <w:r w:rsidRPr="00683A1C">
        <w:rPr>
          <w:rFonts w:ascii="Arial" w:hAnsi="Arial" w:cs="Arial"/>
          <w:color w:val="000000"/>
          <w:sz w:val="22"/>
          <w:szCs w:val="22"/>
        </w:rPr>
        <w:t>, a</w:t>
      </w:r>
      <w:r w:rsidR="00B547D1" w:rsidRPr="00683A1C">
        <w:rPr>
          <w:rFonts w:ascii="Arial" w:hAnsi="Arial" w:cs="Arial"/>
          <w:color w:val="000000"/>
          <w:sz w:val="22"/>
          <w:szCs w:val="22"/>
        </w:rPr>
        <w:t>utorice</w:t>
      </w:r>
      <w:r w:rsidRPr="00683A1C">
        <w:rPr>
          <w:rFonts w:ascii="Arial" w:hAnsi="Arial" w:cs="Arial"/>
          <w:color w:val="000000"/>
          <w:sz w:val="22"/>
          <w:szCs w:val="22"/>
        </w:rPr>
        <w:t xml:space="preserve"> el plan de apuestas y ordene certificar </w:t>
      </w:r>
      <w:r w:rsidR="00B547D1" w:rsidRPr="00683A1C">
        <w:rPr>
          <w:rFonts w:ascii="Arial" w:hAnsi="Arial" w:cs="Arial"/>
          <w:color w:val="000000"/>
          <w:sz w:val="22"/>
          <w:szCs w:val="22"/>
        </w:rPr>
        <w:t>de conformidad con lo prescrito en el artículo 28 de la Ley N°19.995.</w:t>
      </w:r>
    </w:p>
    <w:p w14:paraId="13900D88" w14:textId="77777777" w:rsidR="00D43D32" w:rsidRPr="00683A1C" w:rsidRDefault="00D43D32" w:rsidP="0064470F">
      <w:pPr>
        <w:autoSpaceDE w:val="0"/>
        <w:autoSpaceDN w:val="0"/>
        <w:adjustRightInd w:val="0"/>
        <w:jc w:val="both"/>
        <w:rPr>
          <w:rFonts w:ascii="Arial" w:hAnsi="Arial" w:cs="Arial"/>
          <w:color w:val="000000"/>
          <w:sz w:val="22"/>
          <w:szCs w:val="22"/>
        </w:rPr>
      </w:pPr>
    </w:p>
    <w:p w14:paraId="1863DB99" w14:textId="77777777" w:rsidR="00887516" w:rsidRPr="00683A1C" w:rsidRDefault="00887516" w:rsidP="0064470F">
      <w:pPr>
        <w:autoSpaceDE w:val="0"/>
        <w:autoSpaceDN w:val="0"/>
        <w:adjustRightInd w:val="0"/>
        <w:jc w:val="both"/>
        <w:rPr>
          <w:rFonts w:ascii="Arial" w:hAnsi="Arial" w:cs="Arial"/>
          <w:color w:val="000000"/>
          <w:sz w:val="22"/>
          <w:szCs w:val="22"/>
        </w:rPr>
      </w:pPr>
      <w:r w:rsidRPr="00683A1C">
        <w:rPr>
          <w:rFonts w:ascii="Arial" w:hAnsi="Arial" w:cs="Arial"/>
          <w:color w:val="000000"/>
          <w:sz w:val="22"/>
          <w:szCs w:val="22"/>
        </w:rPr>
        <w:t xml:space="preserve">La </w:t>
      </w:r>
      <w:r w:rsidR="008240FC" w:rsidRPr="00683A1C">
        <w:rPr>
          <w:rFonts w:ascii="Arial" w:hAnsi="Arial" w:cs="Arial"/>
          <w:color w:val="000000"/>
          <w:sz w:val="22"/>
          <w:szCs w:val="22"/>
        </w:rPr>
        <w:t xml:space="preserve">nueva </w:t>
      </w:r>
      <w:r w:rsidRPr="00683A1C">
        <w:rPr>
          <w:rFonts w:ascii="Arial" w:hAnsi="Arial" w:cs="Arial"/>
          <w:color w:val="000000"/>
          <w:sz w:val="22"/>
          <w:szCs w:val="22"/>
        </w:rPr>
        <w:t xml:space="preserve">presentación de la sociedad operadora </w:t>
      </w:r>
      <w:r w:rsidR="008240FC" w:rsidRPr="00683A1C">
        <w:rPr>
          <w:rFonts w:ascii="Arial" w:hAnsi="Arial" w:cs="Arial"/>
          <w:color w:val="000000"/>
          <w:sz w:val="22"/>
          <w:szCs w:val="22"/>
        </w:rPr>
        <w:t xml:space="preserve">adjudicataria </w:t>
      </w:r>
      <w:r w:rsidRPr="00683A1C">
        <w:rPr>
          <w:rFonts w:ascii="Arial" w:hAnsi="Arial" w:cs="Arial"/>
          <w:color w:val="000000"/>
          <w:sz w:val="22"/>
          <w:szCs w:val="22"/>
        </w:rPr>
        <w:t xml:space="preserve">que da respuesta a las observaciones levantadas por </w:t>
      </w:r>
      <w:r w:rsidR="00B37F86" w:rsidRPr="00683A1C">
        <w:rPr>
          <w:rFonts w:ascii="Arial" w:hAnsi="Arial" w:cs="Arial"/>
          <w:color w:val="000000"/>
          <w:sz w:val="22"/>
          <w:szCs w:val="22"/>
        </w:rPr>
        <w:t>la Superintendencia</w:t>
      </w:r>
      <w:r w:rsidRPr="00683A1C">
        <w:rPr>
          <w:rFonts w:ascii="Arial" w:hAnsi="Arial" w:cs="Arial"/>
          <w:color w:val="000000"/>
          <w:sz w:val="22"/>
          <w:szCs w:val="22"/>
        </w:rPr>
        <w:t xml:space="preserve"> y la carga de documentación que justifique la subsanación de las observaciones debe hacerse en los mismos términos indicados en el numeral </w:t>
      </w:r>
      <w:proofErr w:type="spellStart"/>
      <w:r w:rsidRPr="00683A1C">
        <w:rPr>
          <w:rFonts w:ascii="Arial" w:hAnsi="Arial" w:cs="Arial"/>
          <w:color w:val="000000"/>
          <w:sz w:val="22"/>
          <w:szCs w:val="22"/>
        </w:rPr>
        <w:t>N°</w:t>
      </w:r>
      <w:proofErr w:type="spellEnd"/>
      <w:r w:rsidRPr="00683A1C">
        <w:rPr>
          <w:rFonts w:ascii="Arial" w:hAnsi="Arial" w:cs="Arial"/>
          <w:color w:val="000000"/>
          <w:sz w:val="22"/>
          <w:szCs w:val="22"/>
        </w:rPr>
        <w:t xml:space="preserve"> 3 de esta circular, especialmente en lo que dice su ingreso a través de las plataformas informáticas institucionales y haciendo uso del mismo disco virtual indicado.</w:t>
      </w:r>
    </w:p>
    <w:p w14:paraId="49EC311B" w14:textId="77777777" w:rsidR="00356BBE" w:rsidRPr="00683A1C" w:rsidRDefault="00356BBE" w:rsidP="0064470F">
      <w:pPr>
        <w:autoSpaceDE w:val="0"/>
        <w:autoSpaceDN w:val="0"/>
        <w:adjustRightInd w:val="0"/>
        <w:jc w:val="both"/>
        <w:rPr>
          <w:rFonts w:ascii="Arial" w:hAnsi="Arial" w:cs="Arial"/>
          <w:color w:val="000000"/>
          <w:sz w:val="22"/>
          <w:szCs w:val="22"/>
        </w:rPr>
      </w:pPr>
    </w:p>
    <w:p w14:paraId="0524BF50" w14:textId="77777777" w:rsidR="007802BC" w:rsidRPr="00683A1C" w:rsidRDefault="00D240CE" w:rsidP="0064470F">
      <w:pPr>
        <w:numPr>
          <w:ilvl w:val="0"/>
          <w:numId w:val="15"/>
        </w:numPr>
        <w:autoSpaceDE w:val="0"/>
        <w:autoSpaceDN w:val="0"/>
        <w:adjustRightInd w:val="0"/>
        <w:ind w:left="0" w:firstLine="0"/>
        <w:jc w:val="both"/>
        <w:rPr>
          <w:rFonts w:ascii="Arial" w:hAnsi="Arial" w:cs="Arial"/>
          <w:b/>
          <w:bCs/>
          <w:color w:val="000000"/>
          <w:sz w:val="22"/>
          <w:szCs w:val="22"/>
        </w:rPr>
      </w:pPr>
      <w:r w:rsidRPr="00683A1C">
        <w:rPr>
          <w:rFonts w:ascii="Arial" w:hAnsi="Arial" w:cs="Arial"/>
          <w:b/>
          <w:bCs/>
          <w:color w:val="000000"/>
          <w:sz w:val="22"/>
          <w:szCs w:val="22"/>
        </w:rPr>
        <w:t xml:space="preserve">INICIO Y TÉRMINO DE LA VERIFICACIÓN DE </w:t>
      </w:r>
      <w:r w:rsidR="00BF0E22" w:rsidRPr="00683A1C">
        <w:rPr>
          <w:rFonts w:ascii="Arial" w:hAnsi="Arial" w:cs="Arial"/>
          <w:b/>
          <w:bCs/>
          <w:color w:val="000000"/>
          <w:sz w:val="22"/>
          <w:szCs w:val="22"/>
        </w:rPr>
        <w:t xml:space="preserve">CUMPLIMIENTO DE LA EJECUCIÓN DE </w:t>
      </w:r>
      <w:r w:rsidRPr="00683A1C">
        <w:rPr>
          <w:rFonts w:ascii="Arial" w:hAnsi="Arial" w:cs="Arial"/>
          <w:b/>
          <w:bCs/>
          <w:color w:val="000000"/>
          <w:sz w:val="22"/>
          <w:szCs w:val="22"/>
        </w:rPr>
        <w:t>LAS OBRAS COMPLEMENTARIAS</w:t>
      </w:r>
    </w:p>
    <w:p w14:paraId="6DCC261E" w14:textId="77777777" w:rsidR="00D240CE" w:rsidRPr="00683A1C" w:rsidRDefault="00D240CE" w:rsidP="00D240CE">
      <w:pPr>
        <w:autoSpaceDE w:val="0"/>
        <w:autoSpaceDN w:val="0"/>
        <w:adjustRightInd w:val="0"/>
        <w:jc w:val="both"/>
        <w:rPr>
          <w:rFonts w:ascii="Arial" w:hAnsi="Arial" w:cs="Arial"/>
          <w:b/>
          <w:bCs/>
          <w:color w:val="000000"/>
          <w:sz w:val="22"/>
          <w:szCs w:val="22"/>
        </w:rPr>
      </w:pPr>
    </w:p>
    <w:p w14:paraId="4BDF46BB" w14:textId="77777777" w:rsidR="00D240CE" w:rsidRPr="00683A1C" w:rsidRDefault="00D240CE" w:rsidP="00D240CE">
      <w:pPr>
        <w:autoSpaceDE w:val="0"/>
        <w:autoSpaceDN w:val="0"/>
        <w:adjustRightInd w:val="0"/>
        <w:jc w:val="both"/>
        <w:rPr>
          <w:rFonts w:ascii="Arial" w:hAnsi="Arial" w:cs="Arial"/>
          <w:b/>
          <w:bCs/>
          <w:color w:val="000000"/>
          <w:sz w:val="22"/>
          <w:szCs w:val="22"/>
        </w:rPr>
      </w:pPr>
      <w:r w:rsidRPr="00683A1C">
        <w:rPr>
          <w:rFonts w:ascii="Arial" w:hAnsi="Arial" w:cs="Arial"/>
          <w:color w:val="000000"/>
          <w:sz w:val="22"/>
          <w:szCs w:val="22"/>
        </w:rPr>
        <w:t>De acuerdo con lo señalado en el artículo 47 letra d) del Decreto N°1722, el mismo procedimiento descrito en el numeral anterior deberá ser implementado para la verificación de cumplimiento de las obras complementarias e instalaciones comprendidas en el proyecto integral, abarcando todos los aspectos antes mencionados para la verificación de las obras del casino de juego que sean aplicables a la etapa de verificación de las correspondientes obras complementarias.</w:t>
      </w:r>
    </w:p>
    <w:p w14:paraId="4FA95B42" w14:textId="77777777" w:rsidR="00D240CE" w:rsidRPr="00683A1C" w:rsidRDefault="00D240CE" w:rsidP="00D240CE">
      <w:pPr>
        <w:autoSpaceDE w:val="0"/>
        <w:autoSpaceDN w:val="0"/>
        <w:adjustRightInd w:val="0"/>
        <w:jc w:val="both"/>
        <w:rPr>
          <w:rFonts w:ascii="Arial" w:hAnsi="Arial" w:cs="Arial"/>
          <w:b/>
          <w:bCs/>
          <w:color w:val="000000"/>
          <w:sz w:val="22"/>
          <w:szCs w:val="22"/>
        </w:rPr>
      </w:pPr>
    </w:p>
    <w:p w14:paraId="2F1EDF53" w14:textId="77777777" w:rsidR="009A7B57" w:rsidRDefault="009A7B57" w:rsidP="0064470F">
      <w:pPr>
        <w:numPr>
          <w:ilvl w:val="0"/>
          <w:numId w:val="15"/>
        </w:numPr>
        <w:autoSpaceDE w:val="0"/>
        <w:autoSpaceDN w:val="0"/>
        <w:adjustRightInd w:val="0"/>
        <w:ind w:left="0" w:firstLine="0"/>
        <w:jc w:val="both"/>
        <w:rPr>
          <w:rFonts w:ascii="Arial" w:hAnsi="Arial" w:cs="Arial"/>
          <w:b/>
          <w:bCs/>
          <w:color w:val="000000"/>
          <w:sz w:val="22"/>
          <w:szCs w:val="22"/>
        </w:rPr>
      </w:pPr>
      <w:r>
        <w:rPr>
          <w:rFonts w:ascii="Arial" w:hAnsi="Arial" w:cs="Arial"/>
          <w:b/>
          <w:bCs/>
          <w:color w:val="000000"/>
          <w:sz w:val="22"/>
          <w:szCs w:val="22"/>
        </w:rPr>
        <w:t>SANCIÓN</w:t>
      </w:r>
    </w:p>
    <w:p w14:paraId="4E6A3FA7" w14:textId="77777777" w:rsidR="009A7B57" w:rsidRDefault="009A7B57" w:rsidP="009A7B57">
      <w:pPr>
        <w:autoSpaceDE w:val="0"/>
        <w:autoSpaceDN w:val="0"/>
        <w:adjustRightInd w:val="0"/>
        <w:jc w:val="both"/>
        <w:rPr>
          <w:rFonts w:ascii="Arial" w:hAnsi="Arial" w:cs="Arial"/>
          <w:b/>
          <w:bCs/>
          <w:color w:val="000000"/>
          <w:sz w:val="22"/>
          <w:szCs w:val="22"/>
        </w:rPr>
      </w:pPr>
    </w:p>
    <w:p w14:paraId="5D18D4F7" w14:textId="77777777" w:rsidR="00F324E2" w:rsidRPr="009A7B57" w:rsidRDefault="009A7B57" w:rsidP="009A7B57">
      <w:pPr>
        <w:autoSpaceDE w:val="0"/>
        <w:autoSpaceDN w:val="0"/>
        <w:adjustRightInd w:val="0"/>
        <w:jc w:val="both"/>
        <w:rPr>
          <w:rFonts w:ascii="Arial" w:hAnsi="Arial" w:cs="Arial"/>
          <w:color w:val="000000"/>
          <w:sz w:val="22"/>
          <w:szCs w:val="22"/>
        </w:rPr>
      </w:pPr>
      <w:r>
        <w:rPr>
          <w:rFonts w:ascii="Arial" w:hAnsi="Arial" w:cs="Arial"/>
          <w:color w:val="000000"/>
          <w:sz w:val="22"/>
          <w:szCs w:val="22"/>
        </w:rPr>
        <w:t>S</w:t>
      </w:r>
      <w:r w:rsidRPr="009A7B57">
        <w:rPr>
          <w:rFonts w:ascii="Arial" w:hAnsi="Arial" w:cs="Arial"/>
          <w:color w:val="000000"/>
          <w:sz w:val="22"/>
          <w:szCs w:val="22"/>
        </w:rPr>
        <w:t xml:space="preserve">in perjuicio de los </w:t>
      </w:r>
      <w:r w:rsidR="00F40E68">
        <w:rPr>
          <w:rFonts w:ascii="Arial" w:hAnsi="Arial" w:cs="Arial"/>
          <w:color w:val="000000"/>
          <w:sz w:val="22"/>
          <w:szCs w:val="22"/>
        </w:rPr>
        <w:t>requerimientos</w:t>
      </w:r>
      <w:r w:rsidRPr="009A7B57">
        <w:rPr>
          <w:rFonts w:ascii="Arial" w:hAnsi="Arial" w:cs="Arial"/>
          <w:color w:val="000000"/>
          <w:sz w:val="22"/>
          <w:szCs w:val="22"/>
        </w:rPr>
        <w:t xml:space="preserve"> específicos indicados en esta circular para efecto </w:t>
      </w:r>
      <w:r w:rsidR="00F324E2">
        <w:rPr>
          <w:rFonts w:ascii="Arial" w:hAnsi="Arial" w:cs="Arial"/>
          <w:color w:val="000000"/>
          <w:sz w:val="22"/>
          <w:szCs w:val="22"/>
        </w:rPr>
        <w:t>de la</w:t>
      </w:r>
      <w:r w:rsidRPr="009A7B57">
        <w:rPr>
          <w:rFonts w:ascii="Arial" w:hAnsi="Arial" w:cs="Arial"/>
          <w:color w:val="000000"/>
          <w:sz w:val="22"/>
          <w:szCs w:val="22"/>
        </w:rPr>
        <w:t xml:space="preserve"> </w:t>
      </w:r>
      <w:r w:rsidR="00845153">
        <w:rPr>
          <w:rFonts w:ascii="Arial" w:hAnsi="Arial" w:cs="Arial"/>
          <w:color w:val="000000"/>
          <w:sz w:val="22"/>
          <w:szCs w:val="22"/>
        </w:rPr>
        <w:t xml:space="preserve">verificación de </w:t>
      </w:r>
      <w:r w:rsidR="00845153" w:rsidRPr="00845153">
        <w:rPr>
          <w:rFonts w:ascii="Arial" w:hAnsi="Arial" w:cs="Arial"/>
          <w:color w:val="000000"/>
          <w:sz w:val="22"/>
          <w:szCs w:val="22"/>
        </w:rPr>
        <w:t>requisitos para el inicio de operación del casino de juego y de la ejecución de las obras complementarias</w:t>
      </w:r>
      <w:r w:rsidR="00845153">
        <w:rPr>
          <w:rFonts w:ascii="Arial" w:hAnsi="Arial" w:cs="Arial"/>
          <w:color w:val="000000"/>
          <w:sz w:val="22"/>
          <w:szCs w:val="22"/>
        </w:rPr>
        <w:t xml:space="preserve">, </w:t>
      </w:r>
      <w:r w:rsidR="00F324E2">
        <w:rPr>
          <w:rFonts w:ascii="Arial" w:hAnsi="Arial" w:cs="Arial"/>
          <w:color w:val="000000"/>
          <w:sz w:val="22"/>
          <w:szCs w:val="22"/>
        </w:rPr>
        <w:t>cuya inobservancia podrá</w:t>
      </w:r>
      <w:r w:rsidRPr="009A7B57">
        <w:rPr>
          <w:rFonts w:ascii="Arial" w:hAnsi="Arial" w:cs="Arial"/>
          <w:color w:val="000000"/>
          <w:sz w:val="22"/>
          <w:szCs w:val="22"/>
        </w:rPr>
        <w:t xml:space="preserve"> ser sancionad</w:t>
      </w:r>
      <w:r w:rsidR="00603A8F">
        <w:rPr>
          <w:rFonts w:ascii="Arial" w:hAnsi="Arial" w:cs="Arial"/>
          <w:color w:val="000000"/>
          <w:sz w:val="22"/>
          <w:szCs w:val="22"/>
        </w:rPr>
        <w:t>a</w:t>
      </w:r>
      <w:r w:rsidRPr="009A7B57">
        <w:rPr>
          <w:rFonts w:ascii="Arial" w:hAnsi="Arial" w:cs="Arial"/>
          <w:color w:val="000000"/>
          <w:sz w:val="22"/>
          <w:szCs w:val="22"/>
        </w:rPr>
        <w:t xml:space="preserve"> conforme al </w:t>
      </w:r>
      <w:r>
        <w:rPr>
          <w:rFonts w:ascii="Arial" w:hAnsi="Arial" w:cs="Arial"/>
          <w:color w:val="000000"/>
          <w:sz w:val="22"/>
          <w:szCs w:val="22"/>
        </w:rPr>
        <w:t xml:space="preserve">artículo 46 de la Ley </w:t>
      </w:r>
      <w:proofErr w:type="spellStart"/>
      <w:r>
        <w:rPr>
          <w:rFonts w:ascii="Arial" w:hAnsi="Arial" w:cs="Arial"/>
          <w:color w:val="000000"/>
          <w:sz w:val="22"/>
          <w:szCs w:val="22"/>
        </w:rPr>
        <w:t>N°</w:t>
      </w:r>
      <w:proofErr w:type="spellEnd"/>
      <w:r>
        <w:rPr>
          <w:rFonts w:ascii="Arial" w:hAnsi="Arial" w:cs="Arial"/>
          <w:color w:val="000000"/>
          <w:sz w:val="22"/>
          <w:szCs w:val="22"/>
        </w:rPr>
        <w:t xml:space="preserve"> 19.995</w:t>
      </w:r>
      <w:r w:rsidR="00603A8F">
        <w:rPr>
          <w:rFonts w:ascii="Arial" w:hAnsi="Arial" w:cs="Arial"/>
          <w:color w:val="000000"/>
          <w:sz w:val="22"/>
          <w:szCs w:val="22"/>
        </w:rPr>
        <w:t xml:space="preserve">; </w:t>
      </w:r>
      <w:r w:rsidRPr="009A7B57">
        <w:rPr>
          <w:rFonts w:ascii="Arial" w:hAnsi="Arial" w:cs="Arial"/>
          <w:color w:val="000000"/>
          <w:sz w:val="22"/>
          <w:szCs w:val="22"/>
        </w:rPr>
        <w:t xml:space="preserve">el incumplimiento del deber de ejecución de las obras </w:t>
      </w:r>
      <w:r w:rsidR="00603A8F" w:rsidRPr="00683A1C">
        <w:rPr>
          <w:rFonts w:ascii="Arial" w:hAnsi="Arial" w:cs="Arial"/>
          <w:color w:val="000000"/>
          <w:sz w:val="22"/>
          <w:szCs w:val="22"/>
        </w:rPr>
        <w:t>del casino de juego y de las demás obras complementarias del proyecto integral</w:t>
      </w:r>
      <w:r w:rsidR="00603A8F" w:rsidRPr="009A7B57">
        <w:rPr>
          <w:rFonts w:ascii="Arial" w:hAnsi="Arial" w:cs="Arial"/>
          <w:color w:val="000000"/>
          <w:sz w:val="22"/>
          <w:szCs w:val="22"/>
        </w:rPr>
        <w:t xml:space="preserve"> </w:t>
      </w:r>
      <w:r w:rsidRPr="009A7B57">
        <w:rPr>
          <w:rFonts w:ascii="Arial" w:hAnsi="Arial" w:cs="Arial"/>
          <w:color w:val="000000"/>
          <w:sz w:val="22"/>
          <w:szCs w:val="22"/>
        </w:rPr>
        <w:t>se encuentra</w:t>
      </w:r>
      <w:r w:rsidR="00E71E75">
        <w:rPr>
          <w:rFonts w:ascii="Arial" w:hAnsi="Arial" w:cs="Arial"/>
          <w:color w:val="000000"/>
          <w:sz w:val="22"/>
          <w:szCs w:val="22"/>
        </w:rPr>
        <w:t xml:space="preserve"> </w:t>
      </w:r>
      <w:r w:rsidRPr="009A7B57">
        <w:rPr>
          <w:rFonts w:ascii="Arial" w:hAnsi="Arial" w:cs="Arial"/>
          <w:color w:val="000000"/>
          <w:sz w:val="22"/>
          <w:szCs w:val="22"/>
        </w:rPr>
        <w:t>sancionado conforme a lo dispuesto en el artículo 28</w:t>
      </w:r>
      <w:r w:rsidR="00E71E75" w:rsidRPr="00E71E75">
        <w:rPr>
          <w:rFonts w:ascii="Arial" w:hAnsi="Arial" w:cs="Arial"/>
          <w:color w:val="000000"/>
          <w:sz w:val="22"/>
          <w:szCs w:val="22"/>
        </w:rPr>
        <w:t xml:space="preserve"> </w:t>
      </w:r>
      <w:r w:rsidR="00E71E75" w:rsidRPr="009A7B57">
        <w:rPr>
          <w:rFonts w:ascii="Arial" w:hAnsi="Arial" w:cs="Arial"/>
          <w:color w:val="000000"/>
          <w:sz w:val="22"/>
          <w:szCs w:val="22"/>
        </w:rPr>
        <w:t>de la Ley N°19.995</w:t>
      </w:r>
      <w:r w:rsidR="00E71E75">
        <w:rPr>
          <w:rFonts w:ascii="Arial" w:hAnsi="Arial" w:cs="Arial"/>
          <w:color w:val="000000"/>
          <w:sz w:val="22"/>
          <w:szCs w:val="22"/>
        </w:rPr>
        <w:t>,</w:t>
      </w:r>
      <w:r w:rsidRPr="009A7B57">
        <w:rPr>
          <w:rFonts w:ascii="Arial" w:hAnsi="Arial" w:cs="Arial"/>
          <w:color w:val="000000"/>
          <w:sz w:val="22"/>
          <w:szCs w:val="22"/>
        </w:rPr>
        <w:t xml:space="preserve"> en relación con el artículo 31 letra a) de la </w:t>
      </w:r>
      <w:r w:rsidR="00E71E75">
        <w:rPr>
          <w:rFonts w:ascii="Arial" w:hAnsi="Arial" w:cs="Arial"/>
          <w:color w:val="000000"/>
          <w:sz w:val="22"/>
          <w:szCs w:val="22"/>
        </w:rPr>
        <w:t xml:space="preserve">misma normativa, pudiendo </w:t>
      </w:r>
      <w:r w:rsidR="00603A8F">
        <w:rPr>
          <w:rFonts w:ascii="Arial" w:hAnsi="Arial" w:cs="Arial"/>
          <w:color w:val="000000"/>
          <w:sz w:val="22"/>
          <w:szCs w:val="22"/>
        </w:rPr>
        <w:t xml:space="preserve">la Superintendencia iniciar </w:t>
      </w:r>
      <w:r w:rsidR="00E71E75">
        <w:rPr>
          <w:rFonts w:ascii="Arial" w:hAnsi="Arial" w:cs="Arial"/>
          <w:color w:val="000000"/>
          <w:sz w:val="22"/>
          <w:szCs w:val="22"/>
        </w:rPr>
        <w:t>un proceso revocatorio</w:t>
      </w:r>
      <w:r w:rsidR="00603A8F">
        <w:rPr>
          <w:rFonts w:ascii="Arial" w:hAnsi="Arial" w:cs="Arial"/>
          <w:color w:val="000000"/>
          <w:sz w:val="22"/>
          <w:szCs w:val="22"/>
        </w:rPr>
        <w:t>, si corresponde.</w:t>
      </w:r>
      <w:r w:rsidR="00E71E75">
        <w:rPr>
          <w:rFonts w:ascii="Arial" w:hAnsi="Arial" w:cs="Arial"/>
          <w:color w:val="000000"/>
          <w:sz w:val="22"/>
          <w:szCs w:val="22"/>
        </w:rPr>
        <w:t xml:space="preserve"> </w:t>
      </w:r>
    </w:p>
    <w:p w14:paraId="1CAEE5C5" w14:textId="77777777" w:rsidR="009A7B57" w:rsidRDefault="009A7B57" w:rsidP="009A7B57">
      <w:pPr>
        <w:autoSpaceDE w:val="0"/>
        <w:autoSpaceDN w:val="0"/>
        <w:adjustRightInd w:val="0"/>
        <w:jc w:val="both"/>
        <w:rPr>
          <w:rFonts w:ascii="Arial" w:hAnsi="Arial" w:cs="Arial"/>
          <w:b/>
          <w:bCs/>
          <w:color w:val="000000"/>
          <w:sz w:val="22"/>
          <w:szCs w:val="22"/>
        </w:rPr>
      </w:pPr>
    </w:p>
    <w:p w14:paraId="7CB16877" w14:textId="77777777" w:rsidR="00D240CE" w:rsidRDefault="00D240CE" w:rsidP="0064470F">
      <w:pPr>
        <w:numPr>
          <w:ilvl w:val="0"/>
          <w:numId w:val="15"/>
        </w:numPr>
        <w:autoSpaceDE w:val="0"/>
        <w:autoSpaceDN w:val="0"/>
        <w:adjustRightInd w:val="0"/>
        <w:ind w:left="0" w:firstLine="0"/>
        <w:jc w:val="both"/>
        <w:rPr>
          <w:rFonts w:ascii="Arial" w:hAnsi="Arial" w:cs="Arial"/>
          <w:b/>
          <w:bCs/>
          <w:color w:val="000000"/>
          <w:sz w:val="22"/>
          <w:szCs w:val="22"/>
        </w:rPr>
      </w:pPr>
      <w:r w:rsidRPr="00683A1C">
        <w:rPr>
          <w:rFonts w:ascii="Arial" w:hAnsi="Arial" w:cs="Arial"/>
          <w:b/>
          <w:bCs/>
          <w:color w:val="000000"/>
          <w:sz w:val="22"/>
          <w:szCs w:val="22"/>
        </w:rPr>
        <w:t>VIGENCIA</w:t>
      </w:r>
    </w:p>
    <w:p w14:paraId="3D019C62" w14:textId="77777777" w:rsidR="007802BC" w:rsidRPr="00683A1C" w:rsidRDefault="007802BC" w:rsidP="0064470F">
      <w:pPr>
        <w:autoSpaceDE w:val="0"/>
        <w:autoSpaceDN w:val="0"/>
        <w:adjustRightInd w:val="0"/>
        <w:jc w:val="both"/>
        <w:rPr>
          <w:rFonts w:ascii="Arial" w:hAnsi="Arial" w:cs="Arial"/>
          <w:color w:val="000000"/>
          <w:sz w:val="22"/>
          <w:szCs w:val="22"/>
        </w:rPr>
      </w:pPr>
    </w:p>
    <w:p w14:paraId="01D93EE3" w14:textId="77777777" w:rsidR="00191040" w:rsidRPr="00683A1C" w:rsidRDefault="007802BC" w:rsidP="0064470F">
      <w:pPr>
        <w:autoSpaceDE w:val="0"/>
        <w:autoSpaceDN w:val="0"/>
        <w:adjustRightInd w:val="0"/>
        <w:jc w:val="both"/>
        <w:rPr>
          <w:rFonts w:ascii="Arial" w:hAnsi="Arial" w:cs="Arial"/>
          <w:color w:val="000000"/>
          <w:sz w:val="22"/>
          <w:szCs w:val="22"/>
        </w:rPr>
      </w:pPr>
      <w:r w:rsidRPr="00683A1C">
        <w:rPr>
          <w:rFonts w:ascii="Arial" w:hAnsi="Arial" w:cs="Arial"/>
          <w:color w:val="000000"/>
          <w:sz w:val="22"/>
          <w:szCs w:val="22"/>
        </w:rPr>
        <w:t xml:space="preserve">Las presentes instrucciones entrarán </w:t>
      </w:r>
      <w:r w:rsidR="00660A5C" w:rsidRPr="00683A1C">
        <w:rPr>
          <w:rFonts w:ascii="Arial" w:hAnsi="Arial" w:cs="Arial"/>
          <w:color w:val="000000"/>
          <w:sz w:val="22"/>
          <w:szCs w:val="22"/>
        </w:rPr>
        <w:t>en vigencia</w:t>
      </w:r>
      <w:r w:rsidRPr="00683A1C">
        <w:rPr>
          <w:rFonts w:ascii="Arial" w:hAnsi="Arial" w:cs="Arial"/>
          <w:color w:val="000000"/>
          <w:sz w:val="22"/>
          <w:szCs w:val="22"/>
        </w:rPr>
        <w:t xml:space="preserve"> </w:t>
      </w:r>
      <w:r w:rsidR="002E4CED" w:rsidRPr="00683A1C">
        <w:rPr>
          <w:rFonts w:ascii="Arial" w:hAnsi="Arial" w:cs="Arial"/>
          <w:color w:val="000000"/>
          <w:sz w:val="22"/>
          <w:szCs w:val="22"/>
        </w:rPr>
        <w:t xml:space="preserve">a contar </w:t>
      </w:r>
      <w:r w:rsidR="008A5037" w:rsidRPr="00683A1C">
        <w:rPr>
          <w:rFonts w:ascii="Arial" w:hAnsi="Arial" w:cs="Arial"/>
          <w:color w:val="000000"/>
          <w:sz w:val="22"/>
          <w:szCs w:val="22"/>
        </w:rPr>
        <w:t>de</w:t>
      </w:r>
      <w:r w:rsidR="00D74F1A" w:rsidRPr="00683A1C">
        <w:rPr>
          <w:rFonts w:ascii="Arial" w:hAnsi="Arial" w:cs="Arial"/>
          <w:color w:val="000000"/>
          <w:sz w:val="22"/>
          <w:szCs w:val="22"/>
        </w:rPr>
        <w:t>l quinto día hábil a</w:t>
      </w:r>
      <w:r w:rsidRPr="00683A1C">
        <w:rPr>
          <w:rFonts w:ascii="Arial" w:hAnsi="Arial" w:cs="Arial"/>
          <w:color w:val="000000"/>
          <w:sz w:val="22"/>
          <w:szCs w:val="22"/>
        </w:rPr>
        <w:t xml:space="preserve"> la fecha de su dictación.</w:t>
      </w:r>
    </w:p>
    <w:p w14:paraId="064E316E" w14:textId="77777777" w:rsidR="00191040" w:rsidRPr="00683A1C" w:rsidRDefault="00191040" w:rsidP="0064470F">
      <w:pPr>
        <w:autoSpaceDE w:val="0"/>
        <w:autoSpaceDN w:val="0"/>
        <w:adjustRightInd w:val="0"/>
        <w:jc w:val="both"/>
        <w:rPr>
          <w:rFonts w:ascii="Arial" w:hAnsi="Arial" w:cs="Arial"/>
          <w:color w:val="000000"/>
          <w:sz w:val="22"/>
          <w:szCs w:val="22"/>
        </w:rPr>
      </w:pPr>
    </w:p>
    <w:p w14:paraId="00CB0DD4" w14:textId="77777777" w:rsidR="009E0E77" w:rsidRPr="00683A1C" w:rsidRDefault="009E0E77" w:rsidP="0064470F">
      <w:pPr>
        <w:autoSpaceDE w:val="0"/>
        <w:autoSpaceDN w:val="0"/>
        <w:adjustRightInd w:val="0"/>
        <w:jc w:val="both"/>
        <w:rPr>
          <w:rFonts w:ascii="Arial" w:hAnsi="Arial" w:cs="Arial"/>
          <w:sz w:val="22"/>
          <w:szCs w:val="22"/>
        </w:rPr>
      </w:pPr>
    </w:p>
    <w:p w14:paraId="08DE1F5A" w14:textId="77777777" w:rsidR="002E4CED" w:rsidRPr="00683A1C" w:rsidRDefault="002E4CED" w:rsidP="0064470F">
      <w:pPr>
        <w:autoSpaceDE w:val="0"/>
        <w:autoSpaceDN w:val="0"/>
        <w:adjustRightInd w:val="0"/>
        <w:jc w:val="both"/>
        <w:rPr>
          <w:rFonts w:ascii="Arial" w:hAnsi="Arial" w:cs="Arial"/>
          <w:b/>
          <w:bCs/>
          <w:sz w:val="22"/>
          <w:szCs w:val="22"/>
        </w:rPr>
      </w:pPr>
      <w:r w:rsidRPr="00683A1C">
        <w:rPr>
          <w:rFonts w:ascii="Arial" w:hAnsi="Arial" w:cs="Arial"/>
          <w:b/>
          <w:bCs/>
          <w:sz w:val="22"/>
          <w:szCs w:val="22"/>
        </w:rPr>
        <w:t>ANÓTESE, NOTIFÍQUESE Y PUBLÍQUESE</w:t>
      </w:r>
      <w:r w:rsidR="00F82C24" w:rsidRPr="00683A1C">
        <w:rPr>
          <w:rFonts w:ascii="Arial" w:hAnsi="Arial" w:cs="Arial"/>
          <w:b/>
          <w:bCs/>
          <w:sz w:val="22"/>
          <w:szCs w:val="22"/>
        </w:rPr>
        <w:t xml:space="preserve"> EN LA PÁGINA WEB DE LA SUPERINTENDENCIA</w:t>
      </w:r>
    </w:p>
    <w:p w14:paraId="4C6583C2" w14:textId="77777777" w:rsidR="007802BC" w:rsidRPr="00683A1C" w:rsidRDefault="007802BC" w:rsidP="0064470F">
      <w:pPr>
        <w:autoSpaceDE w:val="0"/>
        <w:autoSpaceDN w:val="0"/>
        <w:adjustRightInd w:val="0"/>
        <w:jc w:val="both"/>
        <w:rPr>
          <w:rFonts w:ascii="Arial" w:hAnsi="Arial" w:cs="Arial"/>
          <w:b/>
          <w:bCs/>
          <w:sz w:val="22"/>
          <w:szCs w:val="22"/>
        </w:rPr>
      </w:pPr>
    </w:p>
    <w:p w14:paraId="6D7C9387" w14:textId="77777777" w:rsidR="007802BC" w:rsidRPr="00683A1C" w:rsidRDefault="007802BC" w:rsidP="0064470F">
      <w:pPr>
        <w:autoSpaceDE w:val="0"/>
        <w:autoSpaceDN w:val="0"/>
        <w:adjustRightInd w:val="0"/>
        <w:jc w:val="both"/>
        <w:rPr>
          <w:rFonts w:ascii="Arial" w:hAnsi="Arial" w:cs="Arial"/>
          <w:b/>
          <w:bCs/>
          <w:color w:val="000000"/>
          <w:sz w:val="22"/>
          <w:szCs w:val="22"/>
        </w:rPr>
      </w:pPr>
    </w:p>
    <w:p w14:paraId="5F34841F" w14:textId="77777777" w:rsidR="007802BC" w:rsidRPr="00683A1C" w:rsidRDefault="007802BC" w:rsidP="0064470F">
      <w:pPr>
        <w:autoSpaceDE w:val="0"/>
        <w:autoSpaceDN w:val="0"/>
        <w:adjustRightInd w:val="0"/>
        <w:jc w:val="both"/>
        <w:rPr>
          <w:rFonts w:ascii="Arial" w:hAnsi="Arial" w:cs="Arial"/>
          <w:b/>
          <w:bCs/>
          <w:color w:val="000000"/>
          <w:sz w:val="22"/>
          <w:szCs w:val="22"/>
        </w:rPr>
      </w:pPr>
    </w:p>
    <w:p w14:paraId="7CBD909E" w14:textId="77777777" w:rsidR="002E7824" w:rsidRPr="00FE53BF" w:rsidRDefault="002E7824" w:rsidP="0064470F">
      <w:pPr>
        <w:autoSpaceDE w:val="0"/>
        <w:autoSpaceDN w:val="0"/>
        <w:adjustRightInd w:val="0"/>
        <w:jc w:val="both"/>
        <w:rPr>
          <w:rFonts w:ascii="Arial" w:hAnsi="Arial" w:cs="Arial"/>
          <w:b/>
          <w:bCs/>
          <w:color w:val="000000"/>
          <w:sz w:val="16"/>
          <w:szCs w:val="16"/>
        </w:rPr>
      </w:pPr>
      <w:r w:rsidRPr="00FE53BF">
        <w:rPr>
          <w:rFonts w:ascii="Arial" w:hAnsi="Arial" w:cs="Arial"/>
          <w:b/>
          <w:bCs/>
          <w:color w:val="000000"/>
          <w:sz w:val="16"/>
          <w:szCs w:val="16"/>
          <w:u w:val="single"/>
        </w:rPr>
        <w:t>Distribución</w:t>
      </w:r>
      <w:r w:rsidRPr="00FE53BF">
        <w:rPr>
          <w:rFonts w:ascii="Arial" w:hAnsi="Arial" w:cs="Arial"/>
          <w:b/>
          <w:bCs/>
          <w:color w:val="000000"/>
          <w:sz w:val="16"/>
          <w:szCs w:val="16"/>
        </w:rPr>
        <w:t>:</w:t>
      </w:r>
    </w:p>
    <w:p w14:paraId="0F620B2B" w14:textId="77777777" w:rsidR="002E7824" w:rsidRPr="00FE53BF" w:rsidRDefault="002E7824" w:rsidP="00345CFA">
      <w:pPr>
        <w:numPr>
          <w:ilvl w:val="0"/>
          <w:numId w:val="3"/>
        </w:numPr>
        <w:autoSpaceDE w:val="0"/>
        <w:autoSpaceDN w:val="0"/>
        <w:adjustRightInd w:val="0"/>
        <w:ind w:left="284" w:hanging="284"/>
        <w:jc w:val="both"/>
        <w:rPr>
          <w:rFonts w:ascii="Arial" w:hAnsi="Arial" w:cs="Arial"/>
          <w:color w:val="000000"/>
          <w:sz w:val="16"/>
          <w:szCs w:val="16"/>
        </w:rPr>
      </w:pPr>
      <w:r w:rsidRPr="00FE53BF">
        <w:rPr>
          <w:rFonts w:ascii="Arial" w:hAnsi="Arial" w:cs="Arial"/>
          <w:color w:val="000000"/>
          <w:sz w:val="16"/>
          <w:szCs w:val="16"/>
        </w:rPr>
        <w:t>Sociedades operadoras de casino</w:t>
      </w:r>
      <w:r w:rsidR="00B547D1" w:rsidRPr="00FE53BF">
        <w:rPr>
          <w:rFonts w:ascii="Arial" w:hAnsi="Arial" w:cs="Arial"/>
          <w:color w:val="000000"/>
          <w:sz w:val="16"/>
          <w:szCs w:val="16"/>
        </w:rPr>
        <w:t>s</w:t>
      </w:r>
      <w:r w:rsidRPr="00FE53BF">
        <w:rPr>
          <w:rFonts w:ascii="Arial" w:hAnsi="Arial" w:cs="Arial"/>
          <w:color w:val="000000"/>
          <w:sz w:val="16"/>
          <w:szCs w:val="16"/>
        </w:rPr>
        <w:t xml:space="preserve"> de juego</w:t>
      </w:r>
    </w:p>
    <w:p w14:paraId="3F531736" w14:textId="77777777" w:rsidR="002E7824" w:rsidRPr="00FE53BF" w:rsidRDefault="002E7824" w:rsidP="00345CFA">
      <w:pPr>
        <w:numPr>
          <w:ilvl w:val="0"/>
          <w:numId w:val="3"/>
        </w:numPr>
        <w:autoSpaceDE w:val="0"/>
        <w:autoSpaceDN w:val="0"/>
        <w:adjustRightInd w:val="0"/>
        <w:ind w:left="284" w:hanging="284"/>
        <w:jc w:val="both"/>
        <w:rPr>
          <w:rFonts w:ascii="Arial" w:hAnsi="Arial" w:cs="Arial"/>
          <w:color w:val="000000"/>
          <w:sz w:val="16"/>
          <w:szCs w:val="16"/>
        </w:rPr>
      </w:pPr>
      <w:r w:rsidRPr="00FE53BF">
        <w:rPr>
          <w:rFonts w:ascii="Arial" w:hAnsi="Arial" w:cs="Arial"/>
          <w:color w:val="000000"/>
          <w:sz w:val="16"/>
          <w:szCs w:val="16"/>
        </w:rPr>
        <w:t>Divisiones de la SCJ</w:t>
      </w:r>
    </w:p>
    <w:p w14:paraId="71AE3AFF" w14:textId="77777777" w:rsidR="002E7824" w:rsidRPr="00FE53BF" w:rsidRDefault="002E7824" w:rsidP="00345CFA">
      <w:pPr>
        <w:numPr>
          <w:ilvl w:val="0"/>
          <w:numId w:val="3"/>
        </w:numPr>
        <w:autoSpaceDE w:val="0"/>
        <w:autoSpaceDN w:val="0"/>
        <w:adjustRightInd w:val="0"/>
        <w:ind w:left="284" w:hanging="284"/>
        <w:jc w:val="both"/>
        <w:rPr>
          <w:rFonts w:ascii="Arial" w:hAnsi="Arial" w:cs="Arial"/>
          <w:color w:val="000000"/>
          <w:sz w:val="16"/>
          <w:szCs w:val="16"/>
        </w:rPr>
      </w:pPr>
      <w:r w:rsidRPr="00FE53BF">
        <w:rPr>
          <w:rFonts w:ascii="Arial" w:hAnsi="Arial" w:cs="Arial"/>
          <w:color w:val="000000"/>
          <w:sz w:val="16"/>
          <w:szCs w:val="16"/>
        </w:rPr>
        <w:t>Unidad de Asuntos Institucionales y Comunicaciones</w:t>
      </w:r>
      <w:r w:rsidR="00B37F86" w:rsidRPr="00FE53BF">
        <w:rPr>
          <w:rFonts w:ascii="Arial" w:hAnsi="Arial" w:cs="Arial"/>
          <w:color w:val="000000"/>
          <w:sz w:val="16"/>
          <w:szCs w:val="16"/>
        </w:rPr>
        <w:t xml:space="preserve"> de la SCJ</w:t>
      </w:r>
    </w:p>
    <w:p w14:paraId="441A344F" w14:textId="77777777" w:rsidR="00710786" w:rsidRPr="00FE53BF" w:rsidRDefault="00710786" w:rsidP="00345CFA">
      <w:pPr>
        <w:numPr>
          <w:ilvl w:val="0"/>
          <w:numId w:val="3"/>
        </w:numPr>
        <w:autoSpaceDE w:val="0"/>
        <w:autoSpaceDN w:val="0"/>
        <w:adjustRightInd w:val="0"/>
        <w:ind w:left="284" w:hanging="284"/>
        <w:jc w:val="both"/>
        <w:rPr>
          <w:rFonts w:ascii="Arial" w:hAnsi="Arial" w:cs="Arial"/>
          <w:color w:val="000000"/>
          <w:sz w:val="16"/>
          <w:szCs w:val="16"/>
        </w:rPr>
      </w:pPr>
      <w:r w:rsidRPr="00FE53BF">
        <w:rPr>
          <w:rFonts w:ascii="Arial" w:hAnsi="Arial" w:cs="Arial"/>
          <w:color w:val="000000"/>
          <w:sz w:val="16"/>
          <w:szCs w:val="16"/>
        </w:rPr>
        <w:t>Unidad de Estudios</w:t>
      </w:r>
      <w:r w:rsidR="00B37F86" w:rsidRPr="00FE53BF">
        <w:rPr>
          <w:rFonts w:ascii="Arial" w:hAnsi="Arial" w:cs="Arial"/>
          <w:color w:val="000000"/>
          <w:sz w:val="16"/>
          <w:szCs w:val="16"/>
        </w:rPr>
        <w:t xml:space="preserve"> de la SCJ</w:t>
      </w:r>
    </w:p>
    <w:p w14:paraId="3C55954A" w14:textId="77777777" w:rsidR="002E7824" w:rsidRPr="00FE53BF" w:rsidRDefault="002E7824" w:rsidP="00345CFA">
      <w:pPr>
        <w:numPr>
          <w:ilvl w:val="0"/>
          <w:numId w:val="3"/>
        </w:numPr>
        <w:autoSpaceDE w:val="0"/>
        <w:autoSpaceDN w:val="0"/>
        <w:adjustRightInd w:val="0"/>
        <w:ind w:left="284" w:hanging="284"/>
        <w:jc w:val="both"/>
        <w:rPr>
          <w:rFonts w:ascii="Arial" w:hAnsi="Arial" w:cs="Arial"/>
          <w:color w:val="000000"/>
          <w:sz w:val="16"/>
          <w:szCs w:val="16"/>
        </w:rPr>
      </w:pPr>
      <w:r w:rsidRPr="00FE53BF">
        <w:rPr>
          <w:rFonts w:ascii="Arial" w:hAnsi="Arial" w:cs="Arial"/>
          <w:color w:val="000000"/>
          <w:sz w:val="16"/>
          <w:szCs w:val="16"/>
        </w:rPr>
        <w:t>Oficina de Partes</w:t>
      </w:r>
    </w:p>
    <w:p w14:paraId="3A4D0283" w14:textId="77777777" w:rsidR="007235F8" w:rsidRPr="00683A1C" w:rsidRDefault="007235F8" w:rsidP="0064470F">
      <w:pPr>
        <w:pStyle w:val="Ttulo2"/>
        <w:spacing w:before="0" w:beforeAutospacing="0" w:after="0" w:afterAutospacing="0"/>
        <w:rPr>
          <w:rFonts w:ascii="Arial" w:hAnsi="Arial" w:cs="Arial"/>
          <w:spacing w:val="-3"/>
          <w:sz w:val="22"/>
          <w:szCs w:val="22"/>
        </w:rPr>
      </w:pPr>
    </w:p>
    <w:sectPr w:rsidR="007235F8" w:rsidRPr="00683A1C" w:rsidSect="00DA38AF">
      <w:footerReference w:type="even" r:id="rId8"/>
      <w:footerReference w:type="default" r:id="rId9"/>
      <w:pgSz w:w="12240" w:h="15840" w:code="1"/>
      <w:pgMar w:top="1644" w:right="1644" w:bottom="1644" w:left="164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3E77C" w14:textId="77777777" w:rsidR="007626D9" w:rsidRDefault="007626D9">
      <w:r>
        <w:separator/>
      </w:r>
    </w:p>
  </w:endnote>
  <w:endnote w:type="continuationSeparator" w:id="0">
    <w:p w14:paraId="032EFB70" w14:textId="77777777" w:rsidR="007626D9" w:rsidRDefault="007626D9">
      <w:r>
        <w:continuationSeparator/>
      </w:r>
    </w:p>
  </w:endnote>
  <w:endnote w:type="continuationNotice" w:id="1">
    <w:p w14:paraId="46A5DB7D" w14:textId="77777777" w:rsidR="007626D9" w:rsidRDefault="007626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ADF1F" w14:textId="77777777" w:rsidR="00B94FC7" w:rsidRDefault="00B94FC7" w:rsidP="008D0AA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sidR="0041276E">
      <w:rPr>
        <w:rStyle w:val="Nmerodepgina"/>
      </w:rPr>
      <w:fldChar w:fldCharType="separate"/>
    </w:r>
    <w:r w:rsidR="0041276E">
      <w:rPr>
        <w:rStyle w:val="Nmerodepgina"/>
        <w:noProof/>
      </w:rPr>
      <w:t>3</w:t>
    </w:r>
    <w:r>
      <w:rPr>
        <w:rStyle w:val="Nmerodepgina"/>
      </w:rPr>
      <w:fldChar w:fldCharType="end"/>
    </w:r>
  </w:p>
  <w:p w14:paraId="62AE72BD" w14:textId="77777777" w:rsidR="00B94FC7" w:rsidRDefault="00B94FC7" w:rsidP="00EC212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919B3" w14:textId="77777777" w:rsidR="0044783A" w:rsidRDefault="0044783A">
    <w:pPr>
      <w:pStyle w:val="Piedepgina"/>
      <w:jc w:val="right"/>
    </w:pPr>
  </w:p>
  <w:p w14:paraId="688BDC8A" w14:textId="77777777" w:rsidR="00B94FC7" w:rsidRDefault="00B94FC7" w:rsidP="00EC2125">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E1D71" w14:textId="77777777" w:rsidR="007626D9" w:rsidRDefault="007626D9">
      <w:r>
        <w:separator/>
      </w:r>
    </w:p>
  </w:footnote>
  <w:footnote w:type="continuationSeparator" w:id="0">
    <w:p w14:paraId="09FC37AC" w14:textId="77777777" w:rsidR="007626D9" w:rsidRDefault="007626D9">
      <w:r>
        <w:continuationSeparator/>
      </w:r>
    </w:p>
  </w:footnote>
  <w:footnote w:type="continuationNotice" w:id="1">
    <w:p w14:paraId="44B51CAA" w14:textId="77777777" w:rsidR="007626D9" w:rsidRDefault="007626D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B5C3A"/>
    <w:multiLevelType w:val="multilevel"/>
    <w:tmpl w:val="CA8E37D2"/>
    <w:lvl w:ilvl="0">
      <w:start w:val="5"/>
      <w:numFmt w:val="decimal"/>
      <w:lvlText w:val="%1"/>
      <w:lvlJc w:val="left"/>
      <w:pPr>
        <w:ind w:left="710" w:hanging="360"/>
      </w:pPr>
      <w:rPr>
        <w:rFonts w:hint="default"/>
      </w:rPr>
    </w:lvl>
    <w:lvl w:ilvl="1">
      <w:start w:val="2"/>
      <w:numFmt w:val="decimal"/>
      <w:lvlText w:val="%1.%2"/>
      <w:lvlJc w:val="left"/>
      <w:pPr>
        <w:ind w:left="710" w:hanging="360"/>
      </w:pPr>
      <w:rPr>
        <w:rFonts w:hint="default"/>
      </w:rPr>
    </w:lvl>
    <w:lvl w:ilvl="2">
      <w:start w:val="1"/>
      <w:numFmt w:val="decimal"/>
      <w:lvlText w:val="%1.%2.%3"/>
      <w:lvlJc w:val="left"/>
      <w:pPr>
        <w:ind w:left="1070" w:hanging="720"/>
      </w:pPr>
      <w:rPr>
        <w:rFonts w:hint="default"/>
      </w:rPr>
    </w:lvl>
    <w:lvl w:ilvl="3">
      <w:start w:val="1"/>
      <w:numFmt w:val="decimal"/>
      <w:lvlText w:val="%1.%2.%3.%4"/>
      <w:lvlJc w:val="left"/>
      <w:pPr>
        <w:ind w:left="1070" w:hanging="720"/>
      </w:pPr>
      <w:rPr>
        <w:rFonts w:hint="default"/>
      </w:rPr>
    </w:lvl>
    <w:lvl w:ilvl="4">
      <w:start w:val="1"/>
      <w:numFmt w:val="decimal"/>
      <w:lvlText w:val="%1.%2.%3.%4.%5"/>
      <w:lvlJc w:val="left"/>
      <w:pPr>
        <w:ind w:left="1430" w:hanging="1080"/>
      </w:pPr>
      <w:rPr>
        <w:rFonts w:hint="default"/>
      </w:rPr>
    </w:lvl>
    <w:lvl w:ilvl="5">
      <w:start w:val="1"/>
      <w:numFmt w:val="decimal"/>
      <w:lvlText w:val="%1.%2.%3.%4.%5.%6"/>
      <w:lvlJc w:val="left"/>
      <w:pPr>
        <w:ind w:left="1430" w:hanging="1080"/>
      </w:pPr>
      <w:rPr>
        <w:rFonts w:hint="default"/>
      </w:rPr>
    </w:lvl>
    <w:lvl w:ilvl="6">
      <w:start w:val="1"/>
      <w:numFmt w:val="decimal"/>
      <w:lvlText w:val="%1.%2.%3.%4.%5.%6.%7"/>
      <w:lvlJc w:val="left"/>
      <w:pPr>
        <w:ind w:left="1790" w:hanging="1440"/>
      </w:pPr>
      <w:rPr>
        <w:rFonts w:hint="default"/>
      </w:rPr>
    </w:lvl>
    <w:lvl w:ilvl="7">
      <w:start w:val="1"/>
      <w:numFmt w:val="decimal"/>
      <w:lvlText w:val="%1.%2.%3.%4.%5.%6.%7.%8"/>
      <w:lvlJc w:val="left"/>
      <w:pPr>
        <w:ind w:left="1790" w:hanging="1440"/>
      </w:pPr>
      <w:rPr>
        <w:rFonts w:hint="default"/>
      </w:rPr>
    </w:lvl>
    <w:lvl w:ilvl="8">
      <w:start w:val="1"/>
      <w:numFmt w:val="decimal"/>
      <w:lvlText w:val="%1.%2.%3.%4.%5.%6.%7.%8.%9"/>
      <w:lvlJc w:val="left"/>
      <w:pPr>
        <w:ind w:left="2150" w:hanging="1800"/>
      </w:pPr>
      <w:rPr>
        <w:rFonts w:hint="default"/>
      </w:rPr>
    </w:lvl>
  </w:abstractNum>
  <w:abstractNum w:abstractNumId="1" w15:restartNumberingAfterBreak="0">
    <w:nsid w:val="08F1336E"/>
    <w:multiLevelType w:val="hybridMultilevel"/>
    <w:tmpl w:val="8AA8D5D8"/>
    <w:lvl w:ilvl="0" w:tplc="527CD3F8">
      <w:start w:val="1"/>
      <w:numFmt w:val="lowerLetter"/>
      <w:lvlText w:val="%1)"/>
      <w:lvlJc w:val="left"/>
      <w:pPr>
        <w:ind w:left="720" w:hanging="360"/>
      </w:pPr>
      <w:rPr>
        <w:rFonts w:hint="default"/>
        <w:b/>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E13194F"/>
    <w:multiLevelType w:val="hybridMultilevel"/>
    <w:tmpl w:val="375C1E90"/>
    <w:lvl w:ilvl="0" w:tplc="4880CA44">
      <w:start w:val="8"/>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FEB574E"/>
    <w:multiLevelType w:val="hybridMultilevel"/>
    <w:tmpl w:val="F5F8DCDE"/>
    <w:lvl w:ilvl="0" w:tplc="F684C072">
      <w:start w:val="1"/>
      <w:numFmt w:val="lowerRoman"/>
      <w:lvlText w:val="%1)"/>
      <w:lvlJc w:val="left"/>
      <w:pPr>
        <w:ind w:left="1080" w:hanging="72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59660E1"/>
    <w:multiLevelType w:val="hybridMultilevel"/>
    <w:tmpl w:val="0FA0E34C"/>
    <w:lvl w:ilvl="0" w:tplc="F684C072">
      <w:start w:val="1"/>
      <w:numFmt w:val="lowerRoman"/>
      <w:lvlText w:val="%1)"/>
      <w:lvlJc w:val="left"/>
      <w:pPr>
        <w:ind w:left="1080" w:hanging="72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A392CC7"/>
    <w:multiLevelType w:val="multilevel"/>
    <w:tmpl w:val="34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BB768C8"/>
    <w:multiLevelType w:val="hybridMultilevel"/>
    <w:tmpl w:val="1688D87A"/>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261076DA"/>
    <w:multiLevelType w:val="hybridMultilevel"/>
    <w:tmpl w:val="0D0CE02A"/>
    <w:lvl w:ilvl="0" w:tplc="340A0017">
      <w:start w:val="1"/>
      <w:numFmt w:val="lowerLetter"/>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8" w15:restartNumberingAfterBreak="0">
    <w:nsid w:val="264A10B9"/>
    <w:multiLevelType w:val="hybridMultilevel"/>
    <w:tmpl w:val="8560303C"/>
    <w:lvl w:ilvl="0" w:tplc="D54EA5CC">
      <w:start w:val="4"/>
      <w:numFmt w:val="bullet"/>
      <w:lvlText w:val="-"/>
      <w:lvlJc w:val="left"/>
      <w:pPr>
        <w:ind w:left="-2136" w:hanging="360"/>
      </w:pPr>
      <w:rPr>
        <w:rFonts w:ascii="Arial" w:eastAsia="Calibri" w:hAnsi="Arial" w:cs="Arial" w:hint="default"/>
      </w:rPr>
    </w:lvl>
    <w:lvl w:ilvl="1" w:tplc="340A0003">
      <w:start w:val="1"/>
      <w:numFmt w:val="bullet"/>
      <w:lvlText w:val="o"/>
      <w:lvlJc w:val="left"/>
      <w:pPr>
        <w:ind w:left="-1416" w:hanging="360"/>
      </w:pPr>
      <w:rPr>
        <w:rFonts w:ascii="Courier New" w:hAnsi="Courier New" w:cs="Courier New" w:hint="default"/>
      </w:rPr>
    </w:lvl>
    <w:lvl w:ilvl="2" w:tplc="340A0005">
      <w:start w:val="1"/>
      <w:numFmt w:val="bullet"/>
      <w:lvlText w:val=""/>
      <w:lvlJc w:val="left"/>
      <w:pPr>
        <w:ind w:left="-696" w:hanging="360"/>
      </w:pPr>
      <w:rPr>
        <w:rFonts w:ascii="Wingdings" w:hAnsi="Wingdings" w:hint="default"/>
      </w:rPr>
    </w:lvl>
    <w:lvl w:ilvl="3" w:tplc="340A0001" w:tentative="1">
      <w:start w:val="1"/>
      <w:numFmt w:val="bullet"/>
      <w:lvlText w:val=""/>
      <w:lvlJc w:val="left"/>
      <w:pPr>
        <w:ind w:left="24" w:hanging="360"/>
      </w:pPr>
      <w:rPr>
        <w:rFonts w:ascii="Symbol" w:hAnsi="Symbol" w:hint="default"/>
      </w:rPr>
    </w:lvl>
    <w:lvl w:ilvl="4" w:tplc="340A0003" w:tentative="1">
      <w:start w:val="1"/>
      <w:numFmt w:val="bullet"/>
      <w:lvlText w:val="o"/>
      <w:lvlJc w:val="left"/>
      <w:pPr>
        <w:ind w:left="744" w:hanging="360"/>
      </w:pPr>
      <w:rPr>
        <w:rFonts w:ascii="Courier New" w:hAnsi="Courier New" w:cs="Courier New" w:hint="default"/>
      </w:rPr>
    </w:lvl>
    <w:lvl w:ilvl="5" w:tplc="340A0005" w:tentative="1">
      <w:start w:val="1"/>
      <w:numFmt w:val="bullet"/>
      <w:lvlText w:val=""/>
      <w:lvlJc w:val="left"/>
      <w:pPr>
        <w:ind w:left="1464" w:hanging="360"/>
      </w:pPr>
      <w:rPr>
        <w:rFonts w:ascii="Wingdings" w:hAnsi="Wingdings" w:hint="default"/>
      </w:rPr>
    </w:lvl>
    <w:lvl w:ilvl="6" w:tplc="340A0001" w:tentative="1">
      <w:start w:val="1"/>
      <w:numFmt w:val="bullet"/>
      <w:lvlText w:val=""/>
      <w:lvlJc w:val="left"/>
      <w:pPr>
        <w:ind w:left="2184" w:hanging="360"/>
      </w:pPr>
      <w:rPr>
        <w:rFonts w:ascii="Symbol" w:hAnsi="Symbol" w:hint="default"/>
      </w:rPr>
    </w:lvl>
    <w:lvl w:ilvl="7" w:tplc="340A0003" w:tentative="1">
      <w:start w:val="1"/>
      <w:numFmt w:val="bullet"/>
      <w:lvlText w:val="o"/>
      <w:lvlJc w:val="left"/>
      <w:pPr>
        <w:ind w:left="2904" w:hanging="360"/>
      </w:pPr>
      <w:rPr>
        <w:rFonts w:ascii="Courier New" w:hAnsi="Courier New" w:cs="Courier New" w:hint="default"/>
      </w:rPr>
    </w:lvl>
    <w:lvl w:ilvl="8" w:tplc="340A0005" w:tentative="1">
      <w:start w:val="1"/>
      <w:numFmt w:val="bullet"/>
      <w:lvlText w:val=""/>
      <w:lvlJc w:val="left"/>
      <w:pPr>
        <w:ind w:left="3624" w:hanging="360"/>
      </w:pPr>
      <w:rPr>
        <w:rFonts w:ascii="Wingdings" w:hAnsi="Wingdings" w:hint="default"/>
      </w:rPr>
    </w:lvl>
  </w:abstractNum>
  <w:abstractNum w:abstractNumId="9" w15:restartNumberingAfterBreak="0">
    <w:nsid w:val="2D8510F1"/>
    <w:multiLevelType w:val="hybridMultilevel"/>
    <w:tmpl w:val="2778950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35B06F18"/>
    <w:multiLevelType w:val="hybridMultilevel"/>
    <w:tmpl w:val="6A1040CE"/>
    <w:lvl w:ilvl="0" w:tplc="7A741C56">
      <w:start w:val="1"/>
      <w:numFmt w:val="lowerLetter"/>
      <w:lvlText w:val="%1)"/>
      <w:lvlJc w:val="left"/>
      <w:pPr>
        <w:ind w:left="536" w:hanging="360"/>
      </w:pPr>
      <w:rPr>
        <w:rFonts w:hint="default"/>
        <w:color w:val="010101"/>
        <w:w w:val="115"/>
      </w:rPr>
    </w:lvl>
    <w:lvl w:ilvl="1" w:tplc="340A0019" w:tentative="1">
      <w:start w:val="1"/>
      <w:numFmt w:val="lowerLetter"/>
      <w:lvlText w:val="%2."/>
      <w:lvlJc w:val="left"/>
      <w:pPr>
        <w:ind w:left="1256" w:hanging="360"/>
      </w:pPr>
    </w:lvl>
    <w:lvl w:ilvl="2" w:tplc="340A001B" w:tentative="1">
      <w:start w:val="1"/>
      <w:numFmt w:val="lowerRoman"/>
      <w:lvlText w:val="%3."/>
      <w:lvlJc w:val="right"/>
      <w:pPr>
        <w:ind w:left="1976" w:hanging="180"/>
      </w:pPr>
    </w:lvl>
    <w:lvl w:ilvl="3" w:tplc="340A000F" w:tentative="1">
      <w:start w:val="1"/>
      <w:numFmt w:val="decimal"/>
      <w:lvlText w:val="%4."/>
      <w:lvlJc w:val="left"/>
      <w:pPr>
        <w:ind w:left="2696" w:hanging="360"/>
      </w:pPr>
    </w:lvl>
    <w:lvl w:ilvl="4" w:tplc="340A0019" w:tentative="1">
      <w:start w:val="1"/>
      <w:numFmt w:val="lowerLetter"/>
      <w:lvlText w:val="%5."/>
      <w:lvlJc w:val="left"/>
      <w:pPr>
        <w:ind w:left="3416" w:hanging="360"/>
      </w:pPr>
    </w:lvl>
    <w:lvl w:ilvl="5" w:tplc="340A001B" w:tentative="1">
      <w:start w:val="1"/>
      <w:numFmt w:val="lowerRoman"/>
      <w:lvlText w:val="%6."/>
      <w:lvlJc w:val="right"/>
      <w:pPr>
        <w:ind w:left="4136" w:hanging="180"/>
      </w:pPr>
    </w:lvl>
    <w:lvl w:ilvl="6" w:tplc="340A000F" w:tentative="1">
      <w:start w:val="1"/>
      <w:numFmt w:val="decimal"/>
      <w:lvlText w:val="%7."/>
      <w:lvlJc w:val="left"/>
      <w:pPr>
        <w:ind w:left="4856" w:hanging="360"/>
      </w:pPr>
    </w:lvl>
    <w:lvl w:ilvl="7" w:tplc="340A0019" w:tentative="1">
      <w:start w:val="1"/>
      <w:numFmt w:val="lowerLetter"/>
      <w:lvlText w:val="%8."/>
      <w:lvlJc w:val="left"/>
      <w:pPr>
        <w:ind w:left="5576" w:hanging="360"/>
      </w:pPr>
    </w:lvl>
    <w:lvl w:ilvl="8" w:tplc="340A001B" w:tentative="1">
      <w:start w:val="1"/>
      <w:numFmt w:val="lowerRoman"/>
      <w:lvlText w:val="%9."/>
      <w:lvlJc w:val="right"/>
      <w:pPr>
        <w:ind w:left="6296" w:hanging="180"/>
      </w:pPr>
    </w:lvl>
  </w:abstractNum>
  <w:abstractNum w:abstractNumId="11" w15:restartNumberingAfterBreak="0">
    <w:nsid w:val="38ED1AC6"/>
    <w:multiLevelType w:val="hybridMultilevel"/>
    <w:tmpl w:val="564C17F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3A8A7AD1"/>
    <w:multiLevelType w:val="multilevel"/>
    <w:tmpl w:val="576C5B24"/>
    <w:lvl w:ilvl="0">
      <w:start w:val="1"/>
      <w:numFmt w:val="none"/>
      <w:lvlText w:val="2.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AC4212A"/>
    <w:multiLevelType w:val="hybridMultilevel"/>
    <w:tmpl w:val="0B10BD10"/>
    <w:lvl w:ilvl="0" w:tplc="340A0017">
      <w:start w:val="1"/>
      <w:numFmt w:val="lowerLetter"/>
      <w:lvlText w:val="%1)"/>
      <w:lvlJc w:val="left"/>
      <w:pPr>
        <w:ind w:left="2148" w:hanging="360"/>
      </w:pPr>
    </w:lvl>
    <w:lvl w:ilvl="1" w:tplc="340A0003" w:tentative="1">
      <w:start w:val="1"/>
      <w:numFmt w:val="bullet"/>
      <w:lvlText w:val="o"/>
      <w:lvlJc w:val="left"/>
      <w:pPr>
        <w:ind w:left="2868" w:hanging="360"/>
      </w:pPr>
      <w:rPr>
        <w:rFonts w:ascii="Courier New" w:hAnsi="Courier New" w:cs="Courier New" w:hint="default"/>
      </w:rPr>
    </w:lvl>
    <w:lvl w:ilvl="2" w:tplc="340A0005" w:tentative="1">
      <w:start w:val="1"/>
      <w:numFmt w:val="bullet"/>
      <w:lvlText w:val=""/>
      <w:lvlJc w:val="left"/>
      <w:pPr>
        <w:ind w:left="3588" w:hanging="360"/>
      </w:pPr>
      <w:rPr>
        <w:rFonts w:ascii="Wingdings" w:hAnsi="Wingdings" w:hint="default"/>
      </w:rPr>
    </w:lvl>
    <w:lvl w:ilvl="3" w:tplc="340A0001" w:tentative="1">
      <w:start w:val="1"/>
      <w:numFmt w:val="bullet"/>
      <w:lvlText w:val=""/>
      <w:lvlJc w:val="left"/>
      <w:pPr>
        <w:ind w:left="4308" w:hanging="360"/>
      </w:pPr>
      <w:rPr>
        <w:rFonts w:ascii="Symbol" w:hAnsi="Symbol" w:hint="default"/>
      </w:rPr>
    </w:lvl>
    <w:lvl w:ilvl="4" w:tplc="340A0003" w:tentative="1">
      <w:start w:val="1"/>
      <w:numFmt w:val="bullet"/>
      <w:lvlText w:val="o"/>
      <w:lvlJc w:val="left"/>
      <w:pPr>
        <w:ind w:left="5028" w:hanging="360"/>
      </w:pPr>
      <w:rPr>
        <w:rFonts w:ascii="Courier New" w:hAnsi="Courier New" w:cs="Courier New" w:hint="default"/>
      </w:rPr>
    </w:lvl>
    <w:lvl w:ilvl="5" w:tplc="340A0005" w:tentative="1">
      <w:start w:val="1"/>
      <w:numFmt w:val="bullet"/>
      <w:lvlText w:val=""/>
      <w:lvlJc w:val="left"/>
      <w:pPr>
        <w:ind w:left="5748" w:hanging="360"/>
      </w:pPr>
      <w:rPr>
        <w:rFonts w:ascii="Wingdings" w:hAnsi="Wingdings" w:hint="default"/>
      </w:rPr>
    </w:lvl>
    <w:lvl w:ilvl="6" w:tplc="340A0001" w:tentative="1">
      <w:start w:val="1"/>
      <w:numFmt w:val="bullet"/>
      <w:lvlText w:val=""/>
      <w:lvlJc w:val="left"/>
      <w:pPr>
        <w:ind w:left="6468" w:hanging="360"/>
      </w:pPr>
      <w:rPr>
        <w:rFonts w:ascii="Symbol" w:hAnsi="Symbol" w:hint="default"/>
      </w:rPr>
    </w:lvl>
    <w:lvl w:ilvl="7" w:tplc="340A0003" w:tentative="1">
      <w:start w:val="1"/>
      <w:numFmt w:val="bullet"/>
      <w:lvlText w:val="o"/>
      <w:lvlJc w:val="left"/>
      <w:pPr>
        <w:ind w:left="7188" w:hanging="360"/>
      </w:pPr>
      <w:rPr>
        <w:rFonts w:ascii="Courier New" w:hAnsi="Courier New" w:cs="Courier New" w:hint="default"/>
      </w:rPr>
    </w:lvl>
    <w:lvl w:ilvl="8" w:tplc="340A0005" w:tentative="1">
      <w:start w:val="1"/>
      <w:numFmt w:val="bullet"/>
      <w:lvlText w:val=""/>
      <w:lvlJc w:val="left"/>
      <w:pPr>
        <w:ind w:left="7908" w:hanging="360"/>
      </w:pPr>
      <w:rPr>
        <w:rFonts w:ascii="Wingdings" w:hAnsi="Wingdings" w:hint="default"/>
      </w:rPr>
    </w:lvl>
  </w:abstractNum>
  <w:abstractNum w:abstractNumId="14" w15:restartNumberingAfterBreak="0">
    <w:nsid w:val="3DE414B8"/>
    <w:multiLevelType w:val="hybridMultilevel"/>
    <w:tmpl w:val="0402070E"/>
    <w:lvl w:ilvl="0" w:tplc="F684C072">
      <w:start w:val="1"/>
      <w:numFmt w:val="lowerRoman"/>
      <w:lvlText w:val="%1)"/>
      <w:lvlJc w:val="left"/>
      <w:pPr>
        <w:ind w:left="1080" w:hanging="72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40AC580B"/>
    <w:multiLevelType w:val="hybridMultilevel"/>
    <w:tmpl w:val="154C4C8A"/>
    <w:lvl w:ilvl="0" w:tplc="8374609E">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44FB0B42"/>
    <w:multiLevelType w:val="hybridMultilevel"/>
    <w:tmpl w:val="E98C2222"/>
    <w:lvl w:ilvl="0" w:tplc="340A0001">
      <w:start w:val="1"/>
      <w:numFmt w:val="bullet"/>
      <w:lvlText w:val=""/>
      <w:lvlJc w:val="left"/>
      <w:pPr>
        <w:ind w:left="720" w:hanging="360"/>
      </w:pPr>
      <w:rPr>
        <w:rFonts w:ascii="Symbol" w:hAnsi="Symbol" w:hint="default"/>
      </w:rPr>
    </w:lvl>
    <w:lvl w:ilvl="1" w:tplc="D54EA5CC">
      <w:start w:val="4"/>
      <w:numFmt w:val="bullet"/>
      <w:lvlText w:val="-"/>
      <w:lvlJc w:val="left"/>
      <w:pPr>
        <w:ind w:left="1440" w:hanging="360"/>
      </w:pPr>
      <w:rPr>
        <w:rFonts w:ascii="Arial" w:eastAsia="Calibri" w:hAnsi="Arial" w:cs="Arial" w:hint="default"/>
      </w:rPr>
    </w:lvl>
    <w:lvl w:ilvl="2" w:tplc="5A1EADD4">
      <w:start w:val="4"/>
      <w:numFmt w:val="bullet"/>
      <w:lvlText w:val="–"/>
      <w:lvlJc w:val="left"/>
      <w:pPr>
        <w:ind w:left="2340" w:hanging="360"/>
      </w:pPr>
      <w:rPr>
        <w:rFonts w:ascii="Arial" w:eastAsia="Calibri" w:hAnsi="Arial" w:cs="Arial" w:hint="default"/>
      </w:rPr>
    </w:lvl>
    <w:lvl w:ilvl="3" w:tplc="340A000F" w:tentative="1">
      <w:start w:val="1"/>
      <w:numFmt w:val="decimal"/>
      <w:lvlText w:val="%4."/>
      <w:lvlJc w:val="left"/>
      <w:pPr>
        <w:ind w:left="2880" w:hanging="360"/>
      </w:pPr>
    </w:lvl>
    <w:lvl w:ilvl="4" w:tplc="340A0019">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451B5193"/>
    <w:multiLevelType w:val="multilevel"/>
    <w:tmpl w:val="9058EC72"/>
    <w:lvl w:ilvl="0">
      <w:start w:val="5"/>
      <w:numFmt w:val="decimal"/>
      <w:lvlText w:val="%1."/>
      <w:lvlJc w:val="left"/>
      <w:pPr>
        <w:ind w:left="360" w:hanging="360"/>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8" w15:restartNumberingAfterBreak="0">
    <w:nsid w:val="48E23963"/>
    <w:multiLevelType w:val="hybridMultilevel"/>
    <w:tmpl w:val="CF9888F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522229D3"/>
    <w:multiLevelType w:val="hybridMultilevel"/>
    <w:tmpl w:val="546ADA5A"/>
    <w:lvl w:ilvl="0" w:tplc="A9EC2DD2">
      <w:start w:val="1"/>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524F7832"/>
    <w:multiLevelType w:val="multilevel"/>
    <w:tmpl w:val="6AD604CE"/>
    <w:lvl w:ilvl="0">
      <w:start w:val="1"/>
      <w:numFmt w:val="upperRoman"/>
      <w:lvlText w:val="%1."/>
      <w:lvlJc w:val="left"/>
      <w:pPr>
        <w:ind w:left="720" w:hanging="720"/>
      </w:pPr>
      <w:rPr>
        <w:rFonts w:hint="default"/>
      </w:rPr>
    </w:lvl>
    <w:lvl w:ilvl="1">
      <w:start w:val="4"/>
      <w:numFmt w:val="decimal"/>
      <w:isLgl/>
      <w:lvlText w:val="%1.%2"/>
      <w:lvlJc w:val="left"/>
      <w:pPr>
        <w:ind w:left="969" w:hanging="615"/>
      </w:pPr>
      <w:rPr>
        <w:rFonts w:hint="default"/>
      </w:rPr>
    </w:lvl>
    <w:lvl w:ilvl="2">
      <w:start w:val="2"/>
      <w:numFmt w:val="decimal"/>
      <w:isLgl/>
      <w:lvlText w:val="%1.%2.%3"/>
      <w:lvlJc w:val="left"/>
      <w:pPr>
        <w:ind w:left="4406" w:hanging="720"/>
      </w:pPr>
      <w:rPr>
        <w:rFonts w:hint="default"/>
      </w:rPr>
    </w:lvl>
    <w:lvl w:ilvl="3">
      <w:start w:val="1"/>
      <w:numFmt w:val="decimal"/>
      <w:isLgl/>
      <w:lvlText w:val="%1.%2.%3.%4"/>
      <w:lvlJc w:val="left"/>
      <w:pPr>
        <w:ind w:left="1782"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850" w:hanging="108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3918" w:hanging="1440"/>
      </w:pPr>
      <w:rPr>
        <w:rFonts w:hint="default"/>
      </w:rPr>
    </w:lvl>
    <w:lvl w:ilvl="8">
      <w:start w:val="1"/>
      <w:numFmt w:val="decimal"/>
      <w:isLgl/>
      <w:lvlText w:val="%1.%2.%3.%4.%5.%6.%7.%8.%9"/>
      <w:lvlJc w:val="left"/>
      <w:pPr>
        <w:ind w:left="4632" w:hanging="1800"/>
      </w:pPr>
      <w:rPr>
        <w:rFonts w:hint="default"/>
      </w:rPr>
    </w:lvl>
  </w:abstractNum>
  <w:abstractNum w:abstractNumId="21" w15:restartNumberingAfterBreak="0">
    <w:nsid w:val="57C15C6C"/>
    <w:multiLevelType w:val="hybridMultilevel"/>
    <w:tmpl w:val="789A0FF4"/>
    <w:lvl w:ilvl="0" w:tplc="340A0001">
      <w:start w:val="1"/>
      <w:numFmt w:val="bullet"/>
      <w:lvlText w:val=""/>
      <w:lvlJc w:val="left"/>
      <w:pPr>
        <w:ind w:left="720" w:hanging="360"/>
      </w:pPr>
      <w:rPr>
        <w:rFonts w:ascii="Symbol" w:hAnsi="Symbol" w:hint="default"/>
      </w:rPr>
    </w:lvl>
    <w:lvl w:ilvl="1" w:tplc="74F43DC6">
      <w:numFmt w:val="bullet"/>
      <w:lvlText w:val="-"/>
      <w:lvlJc w:val="left"/>
      <w:pPr>
        <w:ind w:left="1440" w:hanging="360"/>
      </w:pPr>
      <w:rPr>
        <w:rFonts w:ascii="Calibri" w:eastAsia="Times New Roman" w:hAnsi="Calibri" w:cs="Calibri"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59956666"/>
    <w:multiLevelType w:val="hybridMultilevel"/>
    <w:tmpl w:val="4F40AF38"/>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5A2B78C5"/>
    <w:multiLevelType w:val="hybridMultilevel"/>
    <w:tmpl w:val="21227ED6"/>
    <w:lvl w:ilvl="0" w:tplc="340A0017">
      <w:start w:val="1"/>
      <w:numFmt w:val="lowerLetter"/>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61C9301C"/>
    <w:multiLevelType w:val="hybridMultilevel"/>
    <w:tmpl w:val="5016E8B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639516CB"/>
    <w:multiLevelType w:val="hybridMultilevel"/>
    <w:tmpl w:val="D870B80C"/>
    <w:lvl w:ilvl="0" w:tplc="19680986">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68392730"/>
    <w:multiLevelType w:val="hybridMultilevel"/>
    <w:tmpl w:val="F5F8DCDE"/>
    <w:lvl w:ilvl="0" w:tplc="F684C072">
      <w:start w:val="1"/>
      <w:numFmt w:val="lowerRoman"/>
      <w:lvlText w:val="%1)"/>
      <w:lvlJc w:val="left"/>
      <w:pPr>
        <w:ind w:left="1080" w:hanging="72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6BC063D6"/>
    <w:multiLevelType w:val="multilevel"/>
    <w:tmpl w:val="CC5A340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8" w15:restartNumberingAfterBreak="0">
    <w:nsid w:val="6EA8649D"/>
    <w:multiLevelType w:val="hybridMultilevel"/>
    <w:tmpl w:val="4420FC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72D818DB"/>
    <w:multiLevelType w:val="hybridMultilevel"/>
    <w:tmpl w:val="0C9E69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742F7304"/>
    <w:multiLevelType w:val="hybridMultilevel"/>
    <w:tmpl w:val="F5F8DCDE"/>
    <w:lvl w:ilvl="0" w:tplc="F684C072">
      <w:start w:val="1"/>
      <w:numFmt w:val="lowerRoman"/>
      <w:lvlText w:val="%1)"/>
      <w:lvlJc w:val="left"/>
      <w:pPr>
        <w:ind w:left="1080" w:hanging="72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8390154"/>
    <w:multiLevelType w:val="hybridMultilevel"/>
    <w:tmpl w:val="C01C85D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7D283826"/>
    <w:multiLevelType w:val="hybridMultilevel"/>
    <w:tmpl w:val="042C8720"/>
    <w:lvl w:ilvl="0" w:tplc="8178441A">
      <w:start w:val="1"/>
      <w:numFmt w:val="lowerLetter"/>
      <w:lvlText w:val="%1)"/>
      <w:lvlJc w:val="left"/>
      <w:pPr>
        <w:ind w:left="644" w:hanging="360"/>
      </w:pPr>
      <w:rPr>
        <w:rFonts w:hint="default"/>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33" w15:restartNumberingAfterBreak="0">
    <w:nsid w:val="7DE0400C"/>
    <w:multiLevelType w:val="hybridMultilevel"/>
    <w:tmpl w:val="CEBEE350"/>
    <w:lvl w:ilvl="0" w:tplc="31E81102">
      <w:start w:val="1"/>
      <w:numFmt w:val="lowerLetter"/>
      <w:lvlText w:val="%1)"/>
      <w:lvlJc w:val="left"/>
      <w:pPr>
        <w:ind w:left="2148" w:hanging="360"/>
      </w:pPr>
      <w:rPr>
        <w:rFonts w:ascii="Arial" w:eastAsia="Times New Roman" w:hAnsi="Arial" w:cs="Arial"/>
      </w:rPr>
    </w:lvl>
    <w:lvl w:ilvl="1" w:tplc="340A0003" w:tentative="1">
      <w:start w:val="1"/>
      <w:numFmt w:val="bullet"/>
      <w:lvlText w:val="o"/>
      <w:lvlJc w:val="left"/>
      <w:pPr>
        <w:ind w:left="2868" w:hanging="360"/>
      </w:pPr>
      <w:rPr>
        <w:rFonts w:ascii="Courier New" w:hAnsi="Courier New" w:cs="Courier New" w:hint="default"/>
      </w:rPr>
    </w:lvl>
    <w:lvl w:ilvl="2" w:tplc="340A0005" w:tentative="1">
      <w:start w:val="1"/>
      <w:numFmt w:val="bullet"/>
      <w:lvlText w:val=""/>
      <w:lvlJc w:val="left"/>
      <w:pPr>
        <w:ind w:left="3588" w:hanging="360"/>
      </w:pPr>
      <w:rPr>
        <w:rFonts w:ascii="Wingdings" w:hAnsi="Wingdings" w:hint="default"/>
      </w:rPr>
    </w:lvl>
    <w:lvl w:ilvl="3" w:tplc="340A0001" w:tentative="1">
      <w:start w:val="1"/>
      <w:numFmt w:val="bullet"/>
      <w:lvlText w:val=""/>
      <w:lvlJc w:val="left"/>
      <w:pPr>
        <w:ind w:left="4308" w:hanging="360"/>
      </w:pPr>
      <w:rPr>
        <w:rFonts w:ascii="Symbol" w:hAnsi="Symbol" w:hint="default"/>
      </w:rPr>
    </w:lvl>
    <w:lvl w:ilvl="4" w:tplc="340A0003" w:tentative="1">
      <w:start w:val="1"/>
      <w:numFmt w:val="bullet"/>
      <w:lvlText w:val="o"/>
      <w:lvlJc w:val="left"/>
      <w:pPr>
        <w:ind w:left="5028" w:hanging="360"/>
      </w:pPr>
      <w:rPr>
        <w:rFonts w:ascii="Courier New" w:hAnsi="Courier New" w:cs="Courier New" w:hint="default"/>
      </w:rPr>
    </w:lvl>
    <w:lvl w:ilvl="5" w:tplc="340A0005" w:tentative="1">
      <w:start w:val="1"/>
      <w:numFmt w:val="bullet"/>
      <w:lvlText w:val=""/>
      <w:lvlJc w:val="left"/>
      <w:pPr>
        <w:ind w:left="5748" w:hanging="360"/>
      </w:pPr>
      <w:rPr>
        <w:rFonts w:ascii="Wingdings" w:hAnsi="Wingdings" w:hint="default"/>
      </w:rPr>
    </w:lvl>
    <w:lvl w:ilvl="6" w:tplc="340A0001" w:tentative="1">
      <w:start w:val="1"/>
      <w:numFmt w:val="bullet"/>
      <w:lvlText w:val=""/>
      <w:lvlJc w:val="left"/>
      <w:pPr>
        <w:ind w:left="6468" w:hanging="360"/>
      </w:pPr>
      <w:rPr>
        <w:rFonts w:ascii="Symbol" w:hAnsi="Symbol" w:hint="default"/>
      </w:rPr>
    </w:lvl>
    <w:lvl w:ilvl="7" w:tplc="340A0003" w:tentative="1">
      <w:start w:val="1"/>
      <w:numFmt w:val="bullet"/>
      <w:lvlText w:val="o"/>
      <w:lvlJc w:val="left"/>
      <w:pPr>
        <w:ind w:left="7188" w:hanging="360"/>
      </w:pPr>
      <w:rPr>
        <w:rFonts w:ascii="Courier New" w:hAnsi="Courier New" w:cs="Courier New" w:hint="default"/>
      </w:rPr>
    </w:lvl>
    <w:lvl w:ilvl="8" w:tplc="340A0005" w:tentative="1">
      <w:start w:val="1"/>
      <w:numFmt w:val="bullet"/>
      <w:lvlText w:val=""/>
      <w:lvlJc w:val="left"/>
      <w:pPr>
        <w:ind w:left="7908" w:hanging="360"/>
      </w:pPr>
      <w:rPr>
        <w:rFonts w:ascii="Wingdings" w:hAnsi="Wingdings" w:hint="default"/>
      </w:rPr>
    </w:lvl>
  </w:abstractNum>
  <w:num w:numId="1" w16cid:durableId="181746090">
    <w:abstractNumId w:val="21"/>
  </w:num>
  <w:num w:numId="2" w16cid:durableId="1955558371">
    <w:abstractNumId w:val="16"/>
  </w:num>
  <w:num w:numId="3" w16cid:durableId="219749465">
    <w:abstractNumId w:val="8"/>
  </w:num>
  <w:num w:numId="4" w16cid:durableId="1164010226">
    <w:abstractNumId w:val="24"/>
  </w:num>
  <w:num w:numId="5" w16cid:durableId="987322090">
    <w:abstractNumId w:val="7"/>
  </w:num>
  <w:num w:numId="6" w16cid:durableId="72553014">
    <w:abstractNumId w:val="33"/>
  </w:num>
  <w:num w:numId="7" w16cid:durableId="1204556241">
    <w:abstractNumId w:val="0"/>
  </w:num>
  <w:num w:numId="8" w16cid:durableId="1061900847">
    <w:abstractNumId w:val="20"/>
  </w:num>
  <w:num w:numId="9" w16cid:durableId="232351988">
    <w:abstractNumId w:val="26"/>
  </w:num>
  <w:num w:numId="10" w16cid:durableId="544172798">
    <w:abstractNumId w:val="14"/>
  </w:num>
  <w:num w:numId="11" w16cid:durableId="1773818487">
    <w:abstractNumId w:val="30"/>
  </w:num>
  <w:num w:numId="12" w16cid:durableId="1708021008">
    <w:abstractNumId w:val="3"/>
  </w:num>
  <w:num w:numId="13" w16cid:durableId="331298412">
    <w:abstractNumId w:val="4"/>
  </w:num>
  <w:num w:numId="14" w16cid:durableId="299455591">
    <w:abstractNumId w:val="1"/>
  </w:num>
  <w:num w:numId="15" w16cid:durableId="763574560">
    <w:abstractNumId w:val="5"/>
  </w:num>
  <w:num w:numId="16" w16cid:durableId="1369453029">
    <w:abstractNumId w:val="29"/>
  </w:num>
  <w:num w:numId="17" w16cid:durableId="1841696657">
    <w:abstractNumId w:val="18"/>
  </w:num>
  <w:num w:numId="18" w16cid:durableId="1646079988">
    <w:abstractNumId w:val="19"/>
  </w:num>
  <w:num w:numId="19" w16cid:durableId="1581407994">
    <w:abstractNumId w:val="31"/>
  </w:num>
  <w:num w:numId="20" w16cid:durableId="1572810570">
    <w:abstractNumId w:val="15"/>
  </w:num>
  <w:num w:numId="21" w16cid:durableId="1728797004">
    <w:abstractNumId w:val="25"/>
  </w:num>
  <w:num w:numId="22" w16cid:durableId="180097736">
    <w:abstractNumId w:val="23"/>
  </w:num>
  <w:num w:numId="23" w16cid:durableId="1103766299">
    <w:abstractNumId w:val="17"/>
  </w:num>
  <w:num w:numId="24" w16cid:durableId="1992441863">
    <w:abstractNumId w:val="9"/>
  </w:num>
  <w:num w:numId="25" w16cid:durableId="399249293">
    <w:abstractNumId w:val="10"/>
  </w:num>
  <w:num w:numId="26" w16cid:durableId="1113668809">
    <w:abstractNumId w:val="2"/>
  </w:num>
  <w:num w:numId="27" w16cid:durableId="840393721">
    <w:abstractNumId w:val="11"/>
  </w:num>
  <w:num w:numId="28" w16cid:durableId="62873424">
    <w:abstractNumId w:val="13"/>
  </w:num>
  <w:num w:numId="29" w16cid:durableId="1577468850">
    <w:abstractNumId w:val="6"/>
  </w:num>
  <w:num w:numId="30" w16cid:durableId="1003388913">
    <w:abstractNumId w:val="22"/>
  </w:num>
  <w:num w:numId="31" w16cid:durableId="572398069">
    <w:abstractNumId w:val="27"/>
  </w:num>
  <w:num w:numId="32" w16cid:durableId="54935337">
    <w:abstractNumId w:val="32"/>
  </w:num>
  <w:num w:numId="33" w16cid:durableId="1192642748">
    <w:abstractNumId w:val="12"/>
  </w:num>
  <w:num w:numId="34" w16cid:durableId="459493699">
    <w:abstractNumId w:val="2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364"/>
    <w:rsid w:val="00000312"/>
    <w:rsid w:val="00000AA1"/>
    <w:rsid w:val="00002928"/>
    <w:rsid w:val="000031C0"/>
    <w:rsid w:val="0000431D"/>
    <w:rsid w:val="00005090"/>
    <w:rsid w:val="000054F0"/>
    <w:rsid w:val="00006CA5"/>
    <w:rsid w:val="00006E8A"/>
    <w:rsid w:val="00010BF8"/>
    <w:rsid w:val="00010EAE"/>
    <w:rsid w:val="00011C4C"/>
    <w:rsid w:val="00012D1E"/>
    <w:rsid w:val="00013467"/>
    <w:rsid w:val="0001610F"/>
    <w:rsid w:val="00017F3D"/>
    <w:rsid w:val="00020117"/>
    <w:rsid w:val="000201A3"/>
    <w:rsid w:val="000209F5"/>
    <w:rsid w:val="000222DE"/>
    <w:rsid w:val="00022419"/>
    <w:rsid w:val="00024896"/>
    <w:rsid w:val="000250A0"/>
    <w:rsid w:val="00025159"/>
    <w:rsid w:val="00025248"/>
    <w:rsid w:val="00025348"/>
    <w:rsid w:val="000267D5"/>
    <w:rsid w:val="0003065E"/>
    <w:rsid w:val="00030B24"/>
    <w:rsid w:val="0003224B"/>
    <w:rsid w:val="000328A0"/>
    <w:rsid w:val="00032F96"/>
    <w:rsid w:val="0003342A"/>
    <w:rsid w:val="0003541E"/>
    <w:rsid w:val="00037533"/>
    <w:rsid w:val="00037FF0"/>
    <w:rsid w:val="00041F78"/>
    <w:rsid w:val="0004303B"/>
    <w:rsid w:val="000446BA"/>
    <w:rsid w:val="0004489B"/>
    <w:rsid w:val="00052CC6"/>
    <w:rsid w:val="00053214"/>
    <w:rsid w:val="000545EE"/>
    <w:rsid w:val="00054FCC"/>
    <w:rsid w:val="00054FF4"/>
    <w:rsid w:val="0005693B"/>
    <w:rsid w:val="00060017"/>
    <w:rsid w:val="0006083F"/>
    <w:rsid w:val="00062492"/>
    <w:rsid w:val="000624AF"/>
    <w:rsid w:val="000632DB"/>
    <w:rsid w:val="00066A56"/>
    <w:rsid w:val="00067912"/>
    <w:rsid w:val="00070198"/>
    <w:rsid w:val="00072563"/>
    <w:rsid w:val="00074B2F"/>
    <w:rsid w:val="0007572F"/>
    <w:rsid w:val="00081030"/>
    <w:rsid w:val="000813FA"/>
    <w:rsid w:val="00081628"/>
    <w:rsid w:val="00083B67"/>
    <w:rsid w:val="00086A50"/>
    <w:rsid w:val="00087675"/>
    <w:rsid w:val="00087E8A"/>
    <w:rsid w:val="000905A6"/>
    <w:rsid w:val="00091B5B"/>
    <w:rsid w:val="00092DC1"/>
    <w:rsid w:val="000939E2"/>
    <w:rsid w:val="00093AC3"/>
    <w:rsid w:val="00093BDD"/>
    <w:rsid w:val="0009417D"/>
    <w:rsid w:val="00095B4E"/>
    <w:rsid w:val="000973D0"/>
    <w:rsid w:val="00097AC1"/>
    <w:rsid w:val="000A052F"/>
    <w:rsid w:val="000A0A01"/>
    <w:rsid w:val="000A0ABD"/>
    <w:rsid w:val="000A141C"/>
    <w:rsid w:val="000A17E0"/>
    <w:rsid w:val="000A1C54"/>
    <w:rsid w:val="000A1E61"/>
    <w:rsid w:val="000A216B"/>
    <w:rsid w:val="000A2474"/>
    <w:rsid w:val="000A30B0"/>
    <w:rsid w:val="000A36C7"/>
    <w:rsid w:val="000A401D"/>
    <w:rsid w:val="000A5137"/>
    <w:rsid w:val="000A62D1"/>
    <w:rsid w:val="000A7514"/>
    <w:rsid w:val="000B0747"/>
    <w:rsid w:val="000B0CBD"/>
    <w:rsid w:val="000B0EAD"/>
    <w:rsid w:val="000B1C14"/>
    <w:rsid w:val="000B1ECA"/>
    <w:rsid w:val="000B21CD"/>
    <w:rsid w:val="000B285A"/>
    <w:rsid w:val="000B331D"/>
    <w:rsid w:val="000B378D"/>
    <w:rsid w:val="000B4038"/>
    <w:rsid w:val="000B4104"/>
    <w:rsid w:val="000B4D55"/>
    <w:rsid w:val="000B576A"/>
    <w:rsid w:val="000B5ACA"/>
    <w:rsid w:val="000C0641"/>
    <w:rsid w:val="000C2018"/>
    <w:rsid w:val="000C2BC5"/>
    <w:rsid w:val="000C347F"/>
    <w:rsid w:val="000C3B8E"/>
    <w:rsid w:val="000C4079"/>
    <w:rsid w:val="000C60C7"/>
    <w:rsid w:val="000C7874"/>
    <w:rsid w:val="000D0DC6"/>
    <w:rsid w:val="000D2699"/>
    <w:rsid w:val="000D2895"/>
    <w:rsid w:val="000D3B29"/>
    <w:rsid w:val="000D3D9C"/>
    <w:rsid w:val="000D4EF4"/>
    <w:rsid w:val="000D4FF3"/>
    <w:rsid w:val="000D5E38"/>
    <w:rsid w:val="000E0896"/>
    <w:rsid w:val="000E53DA"/>
    <w:rsid w:val="000E5EFE"/>
    <w:rsid w:val="000E684E"/>
    <w:rsid w:val="000E6C71"/>
    <w:rsid w:val="000E7B53"/>
    <w:rsid w:val="000F0217"/>
    <w:rsid w:val="000F1430"/>
    <w:rsid w:val="000F1DCE"/>
    <w:rsid w:val="000F3192"/>
    <w:rsid w:val="000F4127"/>
    <w:rsid w:val="000F4664"/>
    <w:rsid w:val="000F5AB3"/>
    <w:rsid w:val="000F6098"/>
    <w:rsid w:val="00100198"/>
    <w:rsid w:val="00101954"/>
    <w:rsid w:val="00102A9F"/>
    <w:rsid w:val="00102B00"/>
    <w:rsid w:val="0010310F"/>
    <w:rsid w:val="00104AC9"/>
    <w:rsid w:val="00106DC7"/>
    <w:rsid w:val="0011150D"/>
    <w:rsid w:val="001119BB"/>
    <w:rsid w:val="00111C8C"/>
    <w:rsid w:val="00112A35"/>
    <w:rsid w:val="00113769"/>
    <w:rsid w:val="00113EEF"/>
    <w:rsid w:val="0011492C"/>
    <w:rsid w:val="00114E52"/>
    <w:rsid w:val="0012082A"/>
    <w:rsid w:val="0012147B"/>
    <w:rsid w:val="00121A54"/>
    <w:rsid w:val="00121FAC"/>
    <w:rsid w:val="00125123"/>
    <w:rsid w:val="00126359"/>
    <w:rsid w:val="0013059E"/>
    <w:rsid w:val="00134013"/>
    <w:rsid w:val="0013457C"/>
    <w:rsid w:val="00134EB1"/>
    <w:rsid w:val="0013557A"/>
    <w:rsid w:val="001421F0"/>
    <w:rsid w:val="0014338A"/>
    <w:rsid w:val="0014499F"/>
    <w:rsid w:val="00146FBF"/>
    <w:rsid w:val="00151CB1"/>
    <w:rsid w:val="001554E9"/>
    <w:rsid w:val="00156203"/>
    <w:rsid w:val="001574C3"/>
    <w:rsid w:val="0016080F"/>
    <w:rsid w:val="00160C95"/>
    <w:rsid w:val="00160D66"/>
    <w:rsid w:val="00162092"/>
    <w:rsid w:val="00164D70"/>
    <w:rsid w:val="00165AE9"/>
    <w:rsid w:val="00166432"/>
    <w:rsid w:val="00166AF8"/>
    <w:rsid w:val="001679D4"/>
    <w:rsid w:val="00170DF6"/>
    <w:rsid w:val="00171596"/>
    <w:rsid w:val="001732C8"/>
    <w:rsid w:val="001746F5"/>
    <w:rsid w:val="00175FD4"/>
    <w:rsid w:val="00175FF5"/>
    <w:rsid w:val="001764C8"/>
    <w:rsid w:val="00176A82"/>
    <w:rsid w:val="00177A78"/>
    <w:rsid w:val="00182102"/>
    <w:rsid w:val="00182BBD"/>
    <w:rsid w:val="00185F18"/>
    <w:rsid w:val="001903C6"/>
    <w:rsid w:val="001904EB"/>
    <w:rsid w:val="00191040"/>
    <w:rsid w:val="001934D9"/>
    <w:rsid w:val="0019425D"/>
    <w:rsid w:val="0019607D"/>
    <w:rsid w:val="00197E03"/>
    <w:rsid w:val="001A126B"/>
    <w:rsid w:val="001A1E2F"/>
    <w:rsid w:val="001A3A75"/>
    <w:rsid w:val="001A712F"/>
    <w:rsid w:val="001A74C2"/>
    <w:rsid w:val="001A7746"/>
    <w:rsid w:val="001B138C"/>
    <w:rsid w:val="001B1DA4"/>
    <w:rsid w:val="001B2667"/>
    <w:rsid w:val="001B440E"/>
    <w:rsid w:val="001B706C"/>
    <w:rsid w:val="001B7E22"/>
    <w:rsid w:val="001C04BF"/>
    <w:rsid w:val="001C3890"/>
    <w:rsid w:val="001C4958"/>
    <w:rsid w:val="001C4E36"/>
    <w:rsid w:val="001C642C"/>
    <w:rsid w:val="001C6594"/>
    <w:rsid w:val="001D21FF"/>
    <w:rsid w:val="001D2BEF"/>
    <w:rsid w:val="001D34F3"/>
    <w:rsid w:val="001D4F55"/>
    <w:rsid w:val="001D569A"/>
    <w:rsid w:val="001D66DB"/>
    <w:rsid w:val="001D6BE2"/>
    <w:rsid w:val="001E0972"/>
    <w:rsid w:val="001E1A7D"/>
    <w:rsid w:val="001E2AB9"/>
    <w:rsid w:val="001E3AB9"/>
    <w:rsid w:val="001E3BFF"/>
    <w:rsid w:val="001E3E30"/>
    <w:rsid w:val="001F0B0B"/>
    <w:rsid w:val="001F1C2D"/>
    <w:rsid w:val="001F25FA"/>
    <w:rsid w:val="001F2B3F"/>
    <w:rsid w:val="001F3B30"/>
    <w:rsid w:val="001F5CD1"/>
    <w:rsid w:val="001F7289"/>
    <w:rsid w:val="001F73A9"/>
    <w:rsid w:val="00200723"/>
    <w:rsid w:val="00201A54"/>
    <w:rsid w:val="00202396"/>
    <w:rsid w:val="00205CF0"/>
    <w:rsid w:val="002079A1"/>
    <w:rsid w:val="00207A0D"/>
    <w:rsid w:val="0021033B"/>
    <w:rsid w:val="00210DF5"/>
    <w:rsid w:val="00212A8D"/>
    <w:rsid w:val="00213144"/>
    <w:rsid w:val="002148C0"/>
    <w:rsid w:val="002157B3"/>
    <w:rsid w:val="002164F5"/>
    <w:rsid w:val="00216E6D"/>
    <w:rsid w:val="002172FE"/>
    <w:rsid w:val="00220044"/>
    <w:rsid w:val="0022124F"/>
    <w:rsid w:val="00222D68"/>
    <w:rsid w:val="00224AB1"/>
    <w:rsid w:val="0022572F"/>
    <w:rsid w:val="00227748"/>
    <w:rsid w:val="00227F94"/>
    <w:rsid w:val="002319BE"/>
    <w:rsid w:val="002330CE"/>
    <w:rsid w:val="00235407"/>
    <w:rsid w:val="00235515"/>
    <w:rsid w:val="00235DC7"/>
    <w:rsid w:val="002368E2"/>
    <w:rsid w:val="00237AF6"/>
    <w:rsid w:val="00237FF6"/>
    <w:rsid w:val="00242AA9"/>
    <w:rsid w:val="00244B62"/>
    <w:rsid w:val="0024502D"/>
    <w:rsid w:val="00245316"/>
    <w:rsid w:val="00245E94"/>
    <w:rsid w:val="00246C2A"/>
    <w:rsid w:val="00246F69"/>
    <w:rsid w:val="002470C9"/>
    <w:rsid w:val="00247591"/>
    <w:rsid w:val="002506DA"/>
    <w:rsid w:val="00250982"/>
    <w:rsid w:val="00250F8D"/>
    <w:rsid w:val="0025190C"/>
    <w:rsid w:val="00253821"/>
    <w:rsid w:val="00253D41"/>
    <w:rsid w:val="0025458B"/>
    <w:rsid w:val="00254D30"/>
    <w:rsid w:val="00255692"/>
    <w:rsid w:val="00255A1D"/>
    <w:rsid w:val="0025606D"/>
    <w:rsid w:val="00256DB9"/>
    <w:rsid w:val="00257AFA"/>
    <w:rsid w:val="0026081C"/>
    <w:rsid w:val="00260B2E"/>
    <w:rsid w:val="00260EBF"/>
    <w:rsid w:val="00263E22"/>
    <w:rsid w:val="00265A05"/>
    <w:rsid w:val="002704DD"/>
    <w:rsid w:val="002706FB"/>
    <w:rsid w:val="00271F6B"/>
    <w:rsid w:val="002724EE"/>
    <w:rsid w:val="002725EA"/>
    <w:rsid w:val="00273EFC"/>
    <w:rsid w:val="00274C9C"/>
    <w:rsid w:val="0027576C"/>
    <w:rsid w:val="00275C5E"/>
    <w:rsid w:val="002761A9"/>
    <w:rsid w:val="00276CA7"/>
    <w:rsid w:val="00276E49"/>
    <w:rsid w:val="002778FF"/>
    <w:rsid w:val="002805F8"/>
    <w:rsid w:val="002809A7"/>
    <w:rsid w:val="00282033"/>
    <w:rsid w:val="00282378"/>
    <w:rsid w:val="00282702"/>
    <w:rsid w:val="00284244"/>
    <w:rsid w:val="00284B11"/>
    <w:rsid w:val="00284D90"/>
    <w:rsid w:val="002866B7"/>
    <w:rsid w:val="00286BA1"/>
    <w:rsid w:val="00286DFF"/>
    <w:rsid w:val="00287014"/>
    <w:rsid w:val="00291B12"/>
    <w:rsid w:val="00291C92"/>
    <w:rsid w:val="00292666"/>
    <w:rsid w:val="002948B4"/>
    <w:rsid w:val="002967AA"/>
    <w:rsid w:val="00296DB9"/>
    <w:rsid w:val="002972C1"/>
    <w:rsid w:val="002A0ED4"/>
    <w:rsid w:val="002A38FB"/>
    <w:rsid w:val="002A46AE"/>
    <w:rsid w:val="002A4978"/>
    <w:rsid w:val="002B065A"/>
    <w:rsid w:val="002B1201"/>
    <w:rsid w:val="002B2D42"/>
    <w:rsid w:val="002B403B"/>
    <w:rsid w:val="002B582A"/>
    <w:rsid w:val="002B5F78"/>
    <w:rsid w:val="002B75D0"/>
    <w:rsid w:val="002C0051"/>
    <w:rsid w:val="002C021E"/>
    <w:rsid w:val="002C163A"/>
    <w:rsid w:val="002C23BF"/>
    <w:rsid w:val="002C429A"/>
    <w:rsid w:val="002D7D9D"/>
    <w:rsid w:val="002E0B88"/>
    <w:rsid w:val="002E2D85"/>
    <w:rsid w:val="002E479C"/>
    <w:rsid w:val="002E4CED"/>
    <w:rsid w:val="002E5E63"/>
    <w:rsid w:val="002E6E9A"/>
    <w:rsid w:val="002E77E5"/>
    <w:rsid w:val="002E7824"/>
    <w:rsid w:val="002E7ED4"/>
    <w:rsid w:val="002F109F"/>
    <w:rsid w:val="002F115B"/>
    <w:rsid w:val="002F148A"/>
    <w:rsid w:val="002F1FCD"/>
    <w:rsid w:val="002F2B3F"/>
    <w:rsid w:val="002F3417"/>
    <w:rsid w:val="002F3AEB"/>
    <w:rsid w:val="002F738B"/>
    <w:rsid w:val="003004D1"/>
    <w:rsid w:val="003015A0"/>
    <w:rsid w:val="00301B6F"/>
    <w:rsid w:val="00302BA3"/>
    <w:rsid w:val="00302FDF"/>
    <w:rsid w:val="003036E6"/>
    <w:rsid w:val="0030442A"/>
    <w:rsid w:val="00306A04"/>
    <w:rsid w:val="00312063"/>
    <w:rsid w:val="003162F5"/>
    <w:rsid w:val="00316587"/>
    <w:rsid w:val="00320A0B"/>
    <w:rsid w:val="00323188"/>
    <w:rsid w:val="0032564C"/>
    <w:rsid w:val="00327372"/>
    <w:rsid w:val="003303C3"/>
    <w:rsid w:val="00331497"/>
    <w:rsid w:val="0033154B"/>
    <w:rsid w:val="0033753D"/>
    <w:rsid w:val="0033763C"/>
    <w:rsid w:val="00337E89"/>
    <w:rsid w:val="00341F33"/>
    <w:rsid w:val="00342082"/>
    <w:rsid w:val="003431EE"/>
    <w:rsid w:val="0034334B"/>
    <w:rsid w:val="003435F7"/>
    <w:rsid w:val="00343D10"/>
    <w:rsid w:val="003456BF"/>
    <w:rsid w:val="00345707"/>
    <w:rsid w:val="00345CFA"/>
    <w:rsid w:val="00347909"/>
    <w:rsid w:val="00350CC6"/>
    <w:rsid w:val="003523A4"/>
    <w:rsid w:val="003537C6"/>
    <w:rsid w:val="00353ACC"/>
    <w:rsid w:val="00354F6C"/>
    <w:rsid w:val="00356BBE"/>
    <w:rsid w:val="00357451"/>
    <w:rsid w:val="00357E30"/>
    <w:rsid w:val="00360773"/>
    <w:rsid w:val="003608CA"/>
    <w:rsid w:val="00360D95"/>
    <w:rsid w:val="00360EAB"/>
    <w:rsid w:val="00360FD3"/>
    <w:rsid w:val="0036180B"/>
    <w:rsid w:val="00361A7C"/>
    <w:rsid w:val="00362475"/>
    <w:rsid w:val="00362B2B"/>
    <w:rsid w:val="00362D70"/>
    <w:rsid w:val="003642D1"/>
    <w:rsid w:val="00364FDC"/>
    <w:rsid w:val="003659E9"/>
    <w:rsid w:val="00366414"/>
    <w:rsid w:val="00367BB8"/>
    <w:rsid w:val="00370583"/>
    <w:rsid w:val="00371194"/>
    <w:rsid w:val="00371B94"/>
    <w:rsid w:val="00371D89"/>
    <w:rsid w:val="00371E41"/>
    <w:rsid w:val="003727E8"/>
    <w:rsid w:val="00372938"/>
    <w:rsid w:val="003732FB"/>
    <w:rsid w:val="00376818"/>
    <w:rsid w:val="0038090B"/>
    <w:rsid w:val="00380EAD"/>
    <w:rsid w:val="00380F2E"/>
    <w:rsid w:val="003822AA"/>
    <w:rsid w:val="00383E5D"/>
    <w:rsid w:val="00384D25"/>
    <w:rsid w:val="00386E6B"/>
    <w:rsid w:val="00387BAD"/>
    <w:rsid w:val="00390489"/>
    <w:rsid w:val="00391F8F"/>
    <w:rsid w:val="00392BA5"/>
    <w:rsid w:val="00394037"/>
    <w:rsid w:val="00394931"/>
    <w:rsid w:val="00394C03"/>
    <w:rsid w:val="00394E31"/>
    <w:rsid w:val="0039573C"/>
    <w:rsid w:val="00396543"/>
    <w:rsid w:val="0039665E"/>
    <w:rsid w:val="003A061F"/>
    <w:rsid w:val="003A1192"/>
    <w:rsid w:val="003A12CA"/>
    <w:rsid w:val="003A2268"/>
    <w:rsid w:val="003A297A"/>
    <w:rsid w:val="003A3012"/>
    <w:rsid w:val="003A4F94"/>
    <w:rsid w:val="003A5313"/>
    <w:rsid w:val="003A55CD"/>
    <w:rsid w:val="003B0471"/>
    <w:rsid w:val="003B1E07"/>
    <w:rsid w:val="003B2660"/>
    <w:rsid w:val="003B2BF5"/>
    <w:rsid w:val="003B4150"/>
    <w:rsid w:val="003B420B"/>
    <w:rsid w:val="003B675F"/>
    <w:rsid w:val="003B67C5"/>
    <w:rsid w:val="003C1101"/>
    <w:rsid w:val="003C1876"/>
    <w:rsid w:val="003C2435"/>
    <w:rsid w:val="003C34EA"/>
    <w:rsid w:val="003C4D09"/>
    <w:rsid w:val="003C5B21"/>
    <w:rsid w:val="003C762F"/>
    <w:rsid w:val="003C77F2"/>
    <w:rsid w:val="003D020F"/>
    <w:rsid w:val="003D1BD9"/>
    <w:rsid w:val="003D2D43"/>
    <w:rsid w:val="003D3D11"/>
    <w:rsid w:val="003D4530"/>
    <w:rsid w:val="003D4BB4"/>
    <w:rsid w:val="003D4E5E"/>
    <w:rsid w:val="003D5182"/>
    <w:rsid w:val="003D5D41"/>
    <w:rsid w:val="003D5DB3"/>
    <w:rsid w:val="003D65F6"/>
    <w:rsid w:val="003D6820"/>
    <w:rsid w:val="003D6BBF"/>
    <w:rsid w:val="003E072D"/>
    <w:rsid w:val="003E0810"/>
    <w:rsid w:val="003E215A"/>
    <w:rsid w:val="003E37E2"/>
    <w:rsid w:val="003E4303"/>
    <w:rsid w:val="003E5598"/>
    <w:rsid w:val="003F2864"/>
    <w:rsid w:val="003F4586"/>
    <w:rsid w:val="003F5F7D"/>
    <w:rsid w:val="003F66B5"/>
    <w:rsid w:val="004010F2"/>
    <w:rsid w:val="00402B29"/>
    <w:rsid w:val="00402C54"/>
    <w:rsid w:val="004036FD"/>
    <w:rsid w:val="00404E29"/>
    <w:rsid w:val="00406244"/>
    <w:rsid w:val="00406AF7"/>
    <w:rsid w:val="00410036"/>
    <w:rsid w:val="0041157B"/>
    <w:rsid w:val="0041276E"/>
    <w:rsid w:val="00412F8F"/>
    <w:rsid w:val="004134A3"/>
    <w:rsid w:val="004139A0"/>
    <w:rsid w:val="0041613A"/>
    <w:rsid w:val="00416463"/>
    <w:rsid w:val="004174D2"/>
    <w:rsid w:val="00421801"/>
    <w:rsid w:val="004220AA"/>
    <w:rsid w:val="00423343"/>
    <w:rsid w:val="00423F6D"/>
    <w:rsid w:val="00425A4D"/>
    <w:rsid w:val="004266A8"/>
    <w:rsid w:val="00427A8E"/>
    <w:rsid w:val="0043140B"/>
    <w:rsid w:val="004314C6"/>
    <w:rsid w:val="0043182D"/>
    <w:rsid w:val="0043729D"/>
    <w:rsid w:val="004377BE"/>
    <w:rsid w:val="00442E99"/>
    <w:rsid w:val="00443AF2"/>
    <w:rsid w:val="00444008"/>
    <w:rsid w:val="00445A50"/>
    <w:rsid w:val="0044632A"/>
    <w:rsid w:val="00446B8B"/>
    <w:rsid w:val="004474D4"/>
    <w:rsid w:val="0044783A"/>
    <w:rsid w:val="0045064D"/>
    <w:rsid w:val="00453B0B"/>
    <w:rsid w:val="00454FDF"/>
    <w:rsid w:val="004568D8"/>
    <w:rsid w:val="00456B23"/>
    <w:rsid w:val="00456F73"/>
    <w:rsid w:val="0045711E"/>
    <w:rsid w:val="004573E2"/>
    <w:rsid w:val="00457533"/>
    <w:rsid w:val="00461503"/>
    <w:rsid w:val="00461799"/>
    <w:rsid w:val="00461E4C"/>
    <w:rsid w:val="00461E94"/>
    <w:rsid w:val="0046245C"/>
    <w:rsid w:val="00463722"/>
    <w:rsid w:val="00465417"/>
    <w:rsid w:val="00466057"/>
    <w:rsid w:val="004714E2"/>
    <w:rsid w:val="0047154E"/>
    <w:rsid w:val="0047305D"/>
    <w:rsid w:val="00473576"/>
    <w:rsid w:val="00474232"/>
    <w:rsid w:val="00474850"/>
    <w:rsid w:val="00474CCC"/>
    <w:rsid w:val="00475360"/>
    <w:rsid w:val="00475B19"/>
    <w:rsid w:val="00476443"/>
    <w:rsid w:val="00477D6D"/>
    <w:rsid w:val="0048109C"/>
    <w:rsid w:val="004811D6"/>
    <w:rsid w:val="0048329F"/>
    <w:rsid w:val="00483429"/>
    <w:rsid w:val="004834D6"/>
    <w:rsid w:val="004839CD"/>
    <w:rsid w:val="00483CA6"/>
    <w:rsid w:val="004847CC"/>
    <w:rsid w:val="00485842"/>
    <w:rsid w:val="0048690E"/>
    <w:rsid w:val="004869C3"/>
    <w:rsid w:val="00487269"/>
    <w:rsid w:val="00491FD8"/>
    <w:rsid w:val="00492D3F"/>
    <w:rsid w:val="00493C00"/>
    <w:rsid w:val="00494464"/>
    <w:rsid w:val="00495A6F"/>
    <w:rsid w:val="00496502"/>
    <w:rsid w:val="00496952"/>
    <w:rsid w:val="004979CA"/>
    <w:rsid w:val="004A13E5"/>
    <w:rsid w:val="004A23FA"/>
    <w:rsid w:val="004A36BD"/>
    <w:rsid w:val="004A4698"/>
    <w:rsid w:val="004A783B"/>
    <w:rsid w:val="004B0EFD"/>
    <w:rsid w:val="004B30EA"/>
    <w:rsid w:val="004B3DF4"/>
    <w:rsid w:val="004B45C3"/>
    <w:rsid w:val="004B7D9F"/>
    <w:rsid w:val="004C0AF4"/>
    <w:rsid w:val="004C13DA"/>
    <w:rsid w:val="004C1CEE"/>
    <w:rsid w:val="004C1F1D"/>
    <w:rsid w:val="004C20F5"/>
    <w:rsid w:val="004C4996"/>
    <w:rsid w:val="004C5314"/>
    <w:rsid w:val="004C57AE"/>
    <w:rsid w:val="004D004A"/>
    <w:rsid w:val="004D2759"/>
    <w:rsid w:val="004D574B"/>
    <w:rsid w:val="004D57B1"/>
    <w:rsid w:val="004D5D4F"/>
    <w:rsid w:val="004D620F"/>
    <w:rsid w:val="004D6E97"/>
    <w:rsid w:val="004E09DD"/>
    <w:rsid w:val="004E1705"/>
    <w:rsid w:val="004E515D"/>
    <w:rsid w:val="004E70A4"/>
    <w:rsid w:val="004E7266"/>
    <w:rsid w:val="004E7EE5"/>
    <w:rsid w:val="004F0A5D"/>
    <w:rsid w:val="004F1EFE"/>
    <w:rsid w:val="004F3F80"/>
    <w:rsid w:val="004F468C"/>
    <w:rsid w:val="004F4827"/>
    <w:rsid w:val="004F4A05"/>
    <w:rsid w:val="004F4CDA"/>
    <w:rsid w:val="004F6917"/>
    <w:rsid w:val="004F6A47"/>
    <w:rsid w:val="004F6C81"/>
    <w:rsid w:val="004F70C7"/>
    <w:rsid w:val="004F76FE"/>
    <w:rsid w:val="0050092C"/>
    <w:rsid w:val="00500A5B"/>
    <w:rsid w:val="00500D0D"/>
    <w:rsid w:val="00502D00"/>
    <w:rsid w:val="0050364D"/>
    <w:rsid w:val="005061A6"/>
    <w:rsid w:val="005064B3"/>
    <w:rsid w:val="005066B9"/>
    <w:rsid w:val="00506A1A"/>
    <w:rsid w:val="00506AEA"/>
    <w:rsid w:val="00510F45"/>
    <w:rsid w:val="00512F1E"/>
    <w:rsid w:val="00512F4A"/>
    <w:rsid w:val="005148DB"/>
    <w:rsid w:val="00515384"/>
    <w:rsid w:val="00516C2F"/>
    <w:rsid w:val="005176B1"/>
    <w:rsid w:val="00524317"/>
    <w:rsid w:val="005243BA"/>
    <w:rsid w:val="00525224"/>
    <w:rsid w:val="00525F54"/>
    <w:rsid w:val="0052684A"/>
    <w:rsid w:val="00531443"/>
    <w:rsid w:val="00531471"/>
    <w:rsid w:val="00531ECE"/>
    <w:rsid w:val="00532FD1"/>
    <w:rsid w:val="005334CA"/>
    <w:rsid w:val="0053474A"/>
    <w:rsid w:val="00535E2F"/>
    <w:rsid w:val="00537C2A"/>
    <w:rsid w:val="00540D43"/>
    <w:rsid w:val="00541353"/>
    <w:rsid w:val="00541C88"/>
    <w:rsid w:val="00544660"/>
    <w:rsid w:val="005458D9"/>
    <w:rsid w:val="005474E4"/>
    <w:rsid w:val="00547DB0"/>
    <w:rsid w:val="005534CB"/>
    <w:rsid w:val="005555DA"/>
    <w:rsid w:val="00555F71"/>
    <w:rsid w:val="005561D2"/>
    <w:rsid w:val="00557049"/>
    <w:rsid w:val="0055782E"/>
    <w:rsid w:val="00560E16"/>
    <w:rsid w:val="005613FE"/>
    <w:rsid w:val="00561B7A"/>
    <w:rsid w:val="00562F2A"/>
    <w:rsid w:val="005663F9"/>
    <w:rsid w:val="00566D57"/>
    <w:rsid w:val="00566EC6"/>
    <w:rsid w:val="005678E4"/>
    <w:rsid w:val="00567B27"/>
    <w:rsid w:val="00570477"/>
    <w:rsid w:val="0057254B"/>
    <w:rsid w:val="00572C29"/>
    <w:rsid w:val="00572DF5"/>
    <w:rsid w:val="00572F85"/>
    <w:rsid w:val="00573971"/>
    <w:rsid w:val="005739F3"/>
    <w:rsid w:val="00574F31"/>
    <w:rsid w:val="0057585D"/>
    <w:rsid w:val="005758D8"/>
    <w:rsid w:val="00577DCD"/>
    <w:rsid w:val="00580840"/>
    <w:rsid w:val="0058133E"/>
    <w:rsid w:val="005827CD"/>
    <w:rsid w:val="00582F49"/>
    <w:rsid w:val="005830E2"/>
    <w:rsid w:val="0058378E"/>
    <w:rsid w:val="00583B64"/>
    <w:rsid w:val="00583D8A"/>
    <w:rsid w:val="00584103"/>
    <w:rsid w:val="00584E6E"/>
    <w:rsid w:val="005850CE"/>
    <w:rsid w:val="00591651"/>
    <w:rsid w:val="0059187C"/>
    <w:rsid w:val="0059558F"/>
    <w:rsid w:val="0059609A"/>
    <w:rsid w:val="005961DC"/>
    <w:rsid w:val="0059700D"/>
    <w:rsid w:val="005A0F4B"/>
    <w:rsid w:val="005A47F0"/>
    <w:rsid w:val="005A4DDE"/>
    <w:rsid w:val="005A5FCA"/>
    <w:rsid w:val="005A6D82"/>
    <w:rsid w:val="005A75E2"/>
    <w:rsid w:val="005A7BA5"/>
    <w:rsid w:val="005B23AC"/>
    <w:rsid w:val="005B338D"/>
    <w:rsid w:val="005B42BA"/>
    <w:rsid w:val="005B45C3"/>
    <w:rsid w:val="005B4C1C"/>
    <w:rsid w:val="005B5293"/>
    <w:rsid w:val="005B52EF"/>
    <w:rsid w:val="005B5C2E"/>
    <w:rsid w:val="005B63CB"/>
    <w:rsid w:val="005B6E10"/>
    <w:rsid w:val="005B712E"/>
    <w:rsid w:val="005B752F"/>
    <w:rsid w:val="005C0B31"/>
    <w:rsid w:val="005C1C06"/>
    <w:rsid w:val="005C427C"/>
    <w:rsid w:val="005C4B9E"/>
    <w:rsid w:val="005C7088"/>
    <w:rsid w:val="005C73C6"/>
    <w:rsid w:val="005C7614"/>
    <w:rsid w:val="005D0EC3"/>
    <w:rsid w:val="005D1A05"/>
    <w:rsid w:val="005D3E84"/>
    <w:rsid w:val="005D437B"/>
    <w:rsid w:val="005D4BE4"/>
    <w:rsid w:val="005D5184"/>
    <w:rsid w:val="005E022D"/>
    <w:rsid w:val="005E0F84"/>
    <w:rsid w:val="005E1F18"/>
    <w:rsid w:val="005E34A4"/>
    <w:rsid w:val="005E599D"/>
    <w:rsid w:val="005E60C8"/>
    <w:rsid w:val="005F036F"/>
    <w:rsid w:val="005F0F7A"/>
    <w:rsid w:val="005F104E"/>
    <w:rsid w:val="005F17A6"/>
    <w:rsid w:val="005F18D4"/>
    <w:rsid w:val="005F1CB6"/>
    <w:rsid w:val="005F2A71"/>
    <w:rsid w:val="005F3A7B"/>
    <w:rsid w:val="005F3E1E"/>
    <w:rsid w:val="005F507C"/>
    <w:rsid w:val="005F6706"/>
    <w:rsid w:val="005F769F"/>
    <w:rsid w:val="00602412"/>
    <w:rsid w:val="00603A8F"/>
    <w:rsid w:val="00603CF7"/>
    <w:rsid w:val="00605045"/>
    <w:rsid w:val="00610A76"/>
    <w:rsid w:val="00610D57"/>
    <w:rsid w:val="006113B1"/>
    <w:rsid w:val="00612668"/>
    <w:rsid w:val="006127B6"/>
    <w:rsid w:val="00615ACB"/>
    <w:rsid w:val="006166B0"/>
    <w:rsid w:val="006167ED"/>
    <w:rsid w:val="00617B11"/>
    <w:rsid w:val="00621C90"/>
    <w:rsid w:val="00621EF6"/>
    <w:rsid w:val="00621FD3"/>
    <w:rsid w:val="006243C0"/>
    <w:rsid w:val="0062460F"/>
    <w:rsid w:val="00626591"/>
    <w:rsid w:val="00627401"/>
    <w:rsid w:val="00627FC5"/>
    <w:rsid w:val="00632C38"/>
    <w:rsid w:val="00634659"/>
    <w:rsid w:val="00635660"/>
    <w:rsid w:val="00640946"/>
    <w:rsid w:val="0064173A"/>
    <w:rsid w:val="00641CA7"/>
    <w:rsid w:val="006441EC"/>
    <w:rsid w:val="0064470F"/>
    <w:rsid w:val="0064474C"/>
    <w:rsid w:val="00645362"/>
    <w:rsid w:val="00645940"/>
    <w:rsid w:val="00647461"/>
    <w:rsid w:val="0064789E"/>
    <w:rsid w:val="00650A72"/>
    <w:rsid w:val="00651BFD"/>
    <w:rsid w:val="00655B53"/>
    <w:rsid w:val="00655F99"/>
    <w:rsid w:val="00656FB9"/>
    <w:rsid w:val="006601EB"/>
    <w:rsid w:val="00660A5C"/>
    <w:rsid w:val="00661E6C"/>
    <w:rsid w:val="006623C7"/>
    <w:rsid w:val="00662E3C"/>
    <w:rsid w:val="00662F7F"/>
    <w:rsid w:val="006637E9"/>
    <w:rsid w:val="00664B21"/>
    <w:rsid w:val="006669EB"/>
    <w:rsid w:val="00666CD9"/>
    <w:rsid w:val="00671354"/>
    <w:rsid w:val="00671E51"/>
    <w:rsid w:val="006739DF"/>
    <w:rsid w:val="00675442"/>
    <w:rsid w:val="006761BE"/>
    <w:rsid w:val="006772AC"/>
    <w:rsid w:val="00682965"/>
    <w:rsid w:val="0068300C"/>
    <w:rsid w:val="006838A1"/>
    <w:rsid w:val="00683A1C"/>
    <w:rsid w:val="00683C5F"/>
    <w:rsid w:val="006843BC"/>
    <w:rsid w:val="00684651"/>
    <w:rsid w:val="006862B0"/>
    <w:rsid w:val="0069088A"/>
    <w:rsid w:val="00690D0D"/>
    <w:rsid w:val="00691311"/>
    <w:rsid w:val="00693068"/>
    <w:rsid w:val="0069445B"/>
    <w:rsid w:val="006946BF"/>
    <w:rsid w:val="00695C1D"/>
    <w:rsid w:val="00696A43"/>
    <w:rsid w:val="00696D97"/>
    <w:rsid w:val="006A15E4"/>
    <w:rsid w:val="006A1CCD"/>
    <w:rsid w:val="006A25DF"/>
    <w:rsid w:val="006A2668"/>
    <w:rsid w:val="006A32CE"/>
    <w:rsid w:val="006A4F70"/>
    <w:rsid w:val="006A5048"/>
    <w:rsid w:val="006A7108"/>
    <w:rsid w:val="006B0B8B"/>
    <w:rsid w:val="006B0D9E"/>
    <w:rsid w:val="006B3C61"/>
    <w:rsid w:val="006B49C0"/>
    <w:rsid w:val="006B5319"/>
    <w:rsid w:val="006B5966"/>
    <w:rsid w:val="006B6C64"/>
    <w:rsid w:val="006C1B02"/>
    <w:rsid w:val="006C7F24"/>
    <w:rsid w:val="006D0DC7"/>
    <w:rsid w:val="006D1CBD"/>
    <w:rsid w:val="006D2C03"/>
    <w:rsid w:val="006D33D1"/>
    <w:rsid w:val="006D41E7"/>
    <w:rsid w:val="006D5B5E"/>
    <w:rsid w:val="006D6A87"/>
    <w:rsid w:val="006D756F"/>
    <w:rsid w:val="006E0035"/>
    <w:rsid w:val="006E0792"/>
    <w:rsid w:val="006E40C1"/>
    <w:rsid w:val="006E41FF"/>
    <w:rsid w:val="006E49AB"/>
    <w:rsid w:val="006E69B1"/>
    <w:rsid w:val="006E6F7C"/>
    <w:rsid w:val="006F0C02"/>
    <w:rsid w:val="006F0EB1"/>
    <w:rsid w:val="006F1123"/>
    <w:rsid w:val="006F165A"/>
    <w:rsid w:val="006F1ACD"/>
    <w:rsid w:val="006F5A3A"/>
    <w:rsid w:val="006F7972"/>
    <w:rsid w:val="006F7D2E"/>
    <w:rsid w:val="00700303"/>
    <w:rsid w:val="00700CDB"/>
    <w:rsid w:val="007015E7"/>
    <w:rsid w:val="00701AF2"/>
    <w:rsid w:val="00702555"/>
    <w:rsid w:val="00702879"/>
    <w:rsid w:val="0070485E"/>
    <w:rsid w:val="0070530F"/>
    <w:rsid w:val="00706EB0"/>
    <w:rsid w:val="00710786"/>
    <w:rsid w:val="00710A09"/>
    <w:rsid w:val="007115CC"/>
    <w:rsid w:val="00711A88"/>
    <w:rsid w:val="00711EB2"/>
    <w:rsid w:val="0071329D"/>
    <w:rsid w:val="00714AE0"/>
    <w:rsid w:val="0071647E"/>
    <w:rsid w:val="00716BC3"/>
    <w:rsid w:val="00720E47"/>
    <w:rsid w:val="0072147E"/>
    <w:rsid w:val="0072228D"/>
    <w:rsid w:val="0072321F"/>
    <w:rsid w:val="007234B8"/>
    <w:rsid w:val="007235F8"/>
    <w:rsid w:val="00724B91"/>
    <w:rsid w:val="00725019"/>
    <w:rsid w:val="007250E9"/>
    <w:rsid w:val="007253A1"/>
    <w:rsid w:val="00725D68"/>
    <w:rsid w:val="007262D9"/>
    <w:rsid w:val="007300B2"/>
    <w:rsid w:val="00730C84"/>
    <w:rsid w:val="00731A84"/>
    <w:rsid w:val="00732D5B"/>
    <w:rsid w:val="007330D6"/>
    <w:rsid w:val="0073391D"/>
    <w:rsid w:val="007342BF"/>
    <w:rsid w:val="007362A1"/>
    <w:rsid w:val="007362F0"/>
    <w:rsid w:val="007408FA"/>
    <w:rsid w:val="00740C12"/>
    <w:rsid w:val="007455AC"/>
    <w:rsid w:val="00745A30"/>
    <w:rsid w:val="00745CEB"/>
    <w:rsid w:val="0074602B"/>
    <w:rsid w:val="00746830"/>
    <w:rsid w:val="00746B6D"/>
    <w:rsid w:val="007505B1"/>
    <w:rsid w:val="007515F6"/>
    <w:rsid w:val="00751D02"/>
    <w:rsid w:val="00751FF0"/>
    <w:rsid w:val="0075335F"/>
    <w:rsid w:val="00753395"/>
    <w:rsid w:val="007536D4"/>
    <w:rsid w:val="00753A5B"/>
    <w:rsid w:val="00753AC1"/>
    <w:rsid w:val="00755217"/>
    <w:rsid w:val="00755BDA"/>
    <w:rsid w:val="00756114"/>
    <w:rsid w:val="00756C23"/>
    <w:rsid w:val="0076262B"/>
    <w:rsid w:val="007626D9"/>
    <w:rsid w:val="007635DF"/>
    <w:rsid w:val="00763D43"/>
    <w:rsid w:val="007649CD"/>
    <w:rsid w:val="00765751"/>
    <w:rsid w:val="00766289"/>
    <w:rsid w:val="00767F55"/>
    <w:rsid w:val="00770864"/>
    <w:rsid w:val="0077116E"/>
    <w:rsid w:val="00771C8D"/>
    <w:rsid w:val="00773534"/>
    <w:rsid w:val="00773A43"/>
    <w:rsid w:val="007751D1"/>
    <w:rsid w:val="00775B7F"/>
    <w:rsid w:val="00775C68"/>
    <w:rsid w:val="007802BC"/>
    <w:rsid w:val="00780E90"/>
    <w:rsid w:val="0078269F"/>
    <w:rsid w:val="007826F1"/>
    <w:rsid w:val="00782D58"/>
    <w:rsid w:val="00784241"/>
    <w:rsid w:val="00785637"/>
    <w:rsid w:val="00787311"/>
    <w:rsid w:val="00790D3A"/>
    <w:rsid w:val="00793018"/>
    <w:rsid w:val="00796B21"/>
    <w:rsid w:val="00797354"/>
    <w:rsid w:val="007A04A4"/>
    <w:rsid w:val="007A091D"/>
    <w:rsid w:val="007A484D"/>
    <w:rsid w:val="007A5049"/>
    <w:rsid w:val="007A675B"/>
    <w:rsid w:val="007A75BF"/>
    <w:rsid w:val="007B0540"/>
    <w:rsid w:val="007B0A86"/>
    <w:rsid w:val="007B1839"/>
    <w:rsid w:val="007B2F17"/>
    <w:rsid w:val="007B55A5"/>
    <w:rsid w:val="007B6D6C"/>
    <w:rsid w:val="007B7C15"/>
    <w:rsid w:val="007B7E8D"/>
    <w:rsid w:val="007C0109"/>
    <w:rsid w:val="007C23FD"/>
    <w:rsid w:val="007C2D1C"/>
    <w:rsid w:val="007C3730"/>
    <w:rsid w:val="007C4C5F"/>
    <w:rsid w:val="007C7281"/>
    <w:rsid w:val="007C7428"/>
    <w:rsid w:val="007D1E66"/>
    <w:rsid w:val="007D54F2"/>
    <w:rsid w:val="007E0341"/>
    <w:rsid w:val="007E0BF4"/>
    <w:rsid w:val="007E1C83"/>
    <w:rsid w:val="007E376C"/>
    <w:rsid w:val="007E4ED3"/>
    <w:rsid w:val="007E54C0"/>
    <w:rsid w:val="007E59D5"/>
    <w:rsid w:val="007E5E1C"/>
    <w:rsid w:val="007E6FDD"/>
    <w:rsid w:val="007F194A"/>
    <w:rsid w:val="007F39AF"/>
    <w:rsid w:val="007F4279"/>
    <w:rsid w:val="007F5270"/>
    <w:rsid w:val="007F5364"/>
    <w:rsid w:val="007F78E8"/>
    <w:rsid w:val="007F7CD4"/>
    <w:rsid w:val="007F7F3B"/>
    <w:rsid w:val="00800DF7"/>
    <w:rsid w:val="008010BA"/>
    <w:rsid w:val="00801330"/>
    <w:rsid w:val="00801892"/>
    <w:rsid w:val="00803839"/>
    <w:rsid w:val="00804104"/>
    <w:rsid w:val="008051D6"/>
    <w:rsid w:val="00805F46"/>
    <w:rsid w:val="00811233"/>
    <w:rsid w:val="0081335C"/>
    <w:rsid w:val="0081424D"/>
    <w:rsid w:val="008146BD"/>
    <w:rsid w:val="00815A21"/>
    <w:rsid w:val="00815DBA"/>
    <w:rsid w:val="00816231"/>
    <w:rsid w:val="0081690A"/>
    <w:rsid w:val="0082085B"/>
    <w:rsid w:val="008214CC"/>
    <w:rsid w:val="0082263C"/>
    <w:rsid w:val="008240FC"/>
    <w:rsid w:val="00827CEF"/>
    <w:rsid w:val="00831AED"/>
    <w:rsid w:val="0083406C"/>
    <w:rsid w:val="008362A6"/>
    <w:rsid w:val="00837D97"/>
    <w:rsid w:val="00843B64"/>
    <w:rsid w:val="00844070"/>
    <w:rsid w:val="00845153"/>
    <w:rsid w:val="00847E80"/>
    <w:rsid w:val="0085367C"/>
    <w:rsid w:val="008568E4"/>
    <w:rsid w:val="0085761C"/>
    <w:rsid w:val="008577F0"/>
    <w:rsid w:val="00857BEA"/>
    <w:rsid w:val="00860BE1"/>
    <w:rsid w:val="008635EE"/>
    <w:rsid w:val="00863D77"/>
    <w:rsid w:val="0086476A"/>
    <w:rsid w:val="00867A00"/>
    <w:rsid w:val="008708B3"/>
    <w:rsid w:val="00870AED"/>
    <w:rsid w:val="0087150D"/>
    <w:rsid w:val="00871C91"/>
    <w:rsid w:val="0087357F"/>
    <w:rsid w:val="0087370B"/>
    <w:rsid w:val="00874258"/>
    <w:rsid w:val="00874367"/>
    <w:rsid w:val="00874CAF"/>
    <w:rsid w:val="00874FA1"/>
    <w:rsid w:val="008759CB"/>
    <w:rsid w:val="0087758C"/>
    <w:rsid w:val="00877686"/>
    <w:rsid w:val="00877828"/>
    <w:rsid w:val="008778D3"/>
    <w:rsid w:val="0088014E"/>
    <w:rsid w:val="008826A3"/>
    <w:rsid w:val="008837D4"/>
    <w:rsid w:val="00886AAA"/>
    <w:rsid w:val="008870D4"/>
    <w:rsid w:val="008871C7"/>
    <w:rsid w:val="00887516"/>
    <w:rsid w:val="008912A4"/>
    <w:rsid w:val="00892895"/>
    <w:rsid w:val="00892D18"/>
    <w:rsid w:val="0089338E"/>
    <w:rsid w:val="00894248"/>
    <w:rsid w:val="00894EB6"/>
    <w:rsid w:val="0089509B"/>
    <w:rsid w:val="008A20DF"/>
    <w:rsid w:val="008A25CA"/>
    <w:rsid w:val="008A5037"/>
    <w:rsid w:val="008A6593"/>
    <w:rsid w:val="008A6DC8"/>
    <w:rsid w:val="008B0197"/>
    <w:rsid w:val="008B3035"/>
    <w:rsid w:val="008B5463"/>
    <w:rsid w:val="008B5CE5"/>
    <w:rsid w:val="008B7C53"/>
    <w:rsid w:val="008C0182"/>
    <w:rsid w:val="008C191F"/>
    <w:rsid w:val="008C2D13"/>
    <w:rsid w:val="008C2E15"/>
    <w:rsid w:val="008C2F02"/>
    <w:rsid w:val="008C3848"/>
    <w:rsid w:val="008C438F"/>
    <w:rsid w:val="008D0230"/>
    <w:rsid w:val="008D053F"/>
    <w:rsid w:val="008D0AA9"/>
    <w:rsid w:val="008D1962"/>
    <w:rsid w:val="008D20B5"/>
    <w:rsid w:val="008D253B"/>
    <w:rsid w:val="008D3335"/>
    <w:rsid w:val="008D3350"/>
    <w:rsid w:val="008D38F5"/>
    <w:rsid w:val="008D490E"/>
    <w:rsid w:val="008D4ABF"/>
    <w:rsid w:val="008D5323"/>
    <w:rsid w:val="008D5480"/>
    <w:rsid w:val="008D56E6"/>
    <w:rsid w:val="008D5E76"/>
    <w:rsid w:val="008D7DE0"/>
    <w:rsid w:val="008D7E04"/>
    <w:rsid w:val="008D7E6B"/>
    <w:rsid w:val="008E009A"/>
    <w:rsid w:val="008E2351"/>
    <w:rsid w:val="008E2A9A"/>
    <w:rsid w:val="008E2E0D"/>
    <w:rsid w:val="008E49C9"/>
    <w:rsid w:val="008E4C2F"/>
    <w:rsid w:val="008E4F26"/>
    <w:rsid w:val="008E537B"/>
    <w:rsid w:val="008E6262"/>
    <w:rsid w:val="008E65BA"/>
    <w:rsid w:val="008E69B7"/>
    <w:rsid w:val="008E6DCC"/>
    <w:rsid w:val="008E729E"/>
    <w:rsid w:val="008E7829"/>
    <w:rsid w:val="008E7B7B"/>
    <w:rsid w:val="008E7F2E"/>
    <w:rsid w:val="008F01A0"/>
    <w:rsid w:val="008F095C"/>
    <w:rsid w:val="008F17C3"/>
    <w:rsid w:val="008F2F4D"/>
    <w:rsid w:val="008F579D"/>
    <w:rsid w:val="009002D4"/>
    <w:rsid w:val="00900641"/>
    <w:rsid w:val="009042A7"/>
    <w:rsid w:val="00904441"/>
    <w:rsid w:val="00911F30"/>
    <w:rsid w:val="0091293F"/>
    <w:rsid w:val="0091450F"/>
    <w:rsid w:val="00914A9E"/>
    <w:rsid w:val="00914BE0"/>
    <w:rsid w:val="00916678"/>
    <w:rsid w:val="00917D8C"/>
    <w:rsid w:val="0092104A"/>
    <w:rsid w:val="00921812"/>
    <w:rsid w:val="009222DA"/>
    <w:rsid w:val="00922522"/>
    <w:rsid w:val="00923CB7"/>
    <w:rsid w:val="009248F4"/>
    <w:rsid w:val="00924FE0"/>
    <w:rsid w:val="00925D87"/>
    <w:rsid w:val="00927310"/>
    <w:rsid w:val="00933129"/>
    <w:rsid w:val="0093489D"/>
    <w:rsid w:val="0093521A"/>
    <w:rsid w:val="00936718"/>
    <w:rsid w:val="00936D60"/>
    <w:rsid w:val="00936E40"/>
    <w:rsid w:val="009407DF"/>
    <w:rsid w:val="0094151B"/>
    <w:rsid w:val="009421F7"/>
    <w:rsid w:val="009434FA"/>
    <w:rsid w:val="0094787A"/>
    <w:rsid w:val="009501C5"/>
    <w:rsid w:val="0095068F"/>
    <w:rsid w:val="00950BE5"/>
    <w:rsid w:val="0095237A"/>
    <w:rsid w:val="0095249A"/>
    <w:rsid w:val="00953036"/>
    <w:rsid w:val="009545E2"/>
    <w:rsid w:val="00955E5C"/>
    <w:rsid w:val="00963F81"/>
    <w:rsid w:val="009661E3"/>
    <w:rsid w:val="009668E3"/>
    <w:rsid w:val="009677FA"/>
    <w:rsid w:val="0097102E"/>
    <w:rsid w:val="0097210D"/>
    <w:rsid w:val="0097332C"/>
    <w:rsid w:val="00973DBD"/>
    <w:rsid w:val="009748E0"/>
    <w:rsid w:val="0097615B"/>
    <w:rsid w:val="00981DC6"/>
    <w:rsid w:val="009834A7"/>
    <w:rsid w:val="009846A0"/>
    <w:rsid w:val="009851C1"/>
    <w:rsid w:val="00985D66"/>
    <w:rsid w:val="0098724D"/>
    <w:rsid w:val="00990243"/>
    <w:rsid w:val="00990252"/>
    <w:rsid w:val="00991570"/>
    <w:rsid w:val="00994D4A"/>
    <w:rsid w:val="009960C2"/>
    <w:rsid w:val="00996D87"/>
    <w:rsid w:val="00996DA4"/>
    <w:rsid w:val="009A0633"/>
    <w:rsid w:val="009A0F03"/>
    <w:rsid w:val="009A3141"/>
    <w:rsid w:val="009A37CA"/>
    <w:rsid w:val="009A40E8"/>
    <w:rsid w:val="009A42C7"/>
    <w:rsid w:val="009A43B5"/>
    <w:rsid w:val="009A5E18"/>
    <w:rsid w:val="009A7B57"/>
    <w:rsid w:val="009B0611"/>
    <w:rsid w:val="009B187E"/>
    <w:rsid w:val="009B3299"/>
    <w:rsid w:val="009B4546"/>
    <w:rsid w:val="009B5365"/>
    <w:rsid w:val="009B59E3"/>
    <w:rsid w:val="009B6BFD"/>
    <w:rsid w:val="009B7A84"/>
    <w:rsid w:val="009C402D"/>
    <w:rsid w:val="009C61BB"/>
    <w:rsid w:val="009C61F3"/>
    <w:rsid w:val="009C634C"/>
    <w:rsid w:val="009C69CA"/>
    <w:rsid w:val="009C7096"/>
    <w:rsid w:val="009D002F"/>
    <w:rsid w:val="009D0298"/>
    <w:rsid w:val="009D12B6"/>
    <w:rsid w:val="009D3C93"/>
    <w:rsid w:val="009D414F"/>
    <w:rsid w:val="009D4FED"/>
    <w:rsid w:val="009D7D06"/>
    <w:rsid w:val="009E035C"/>
    <w:rsid w:val="009E0DBF"/>
    <w:rsid w:val="009E0E77"/>
    <w:rsid w:val="009E1CD1"/>
    <w:rsid w:val="009E224C"/>
    <w:rsid w:val="009E3153"/>
    <w:rsid w:val="009E39A2"/>
    <w:rsid w:val="009E3A83"/>
    <w:rsid w:val="009E4BA9"/>
    <w:rsid w:val="009E6AFB"/>
    <w:rsid w:val="009E7C69"/>
    <w:rsid w:val="009F09BB"/>
    <w:rsid w:val="009F1BC5"/>
    <w:rsid w:val="009F27FB"/>
    <w:rsid w:val="009F2A24"/>
    <w:rsid w:val="009F3CF9"/>
    <w:rsid w:val="009F3EF7"/>
    <w:rsid w:val="009F4FAA"/>
    <w:rsid w:val="009F5969"/>
    <w:rsid w:val="009F6877"/>
    <w:rsid w:val="009F7803"/>
    <w:rsid w:val="009F7B79"/>
    <w:rsid w:val="009F7F93"/>
    <w:rsid w:val="00A00AE5"/>
    <w:rsid w:val="00A00B57"/>
    <w:rsid w:val="00A01095"/>
    <w:rsid w:val="00A02B47"/>
    <w:rsid w:val="00A02BF3"/>
    <w:rsid w:val="00A02CD9"/>
    <w:rsid w:val="00A056C4"/>
    <w:rsid w:val="00A0622F"/>
    <w:rsid w:val="00A06A75"/>
    <w:rsid w:val="00A06C91"/>
    <w:rsid w:val="00A10040"/>
    <w:rsid w:val="00A11830"/>
    <w:rsid w:val="00A11E2B"/>
    <w:rsid w:val="00A12BE4"/>
    <w:rsid w:val="00A13F2E"/>
    <w:rsid w:val="00A13FC8"/>
    <w:rsid w:val="00A142FA"/>
    <w:rsid w:val="00A14E10"/>
    <w:rsid w:val="00A17AFC"/>
    <w:rsid w:val="00A2165B"/>
    <w:rsid w:val="00A21EEC"/>
    <w:rsid w:val="00A21FF1"/>
    <w:rsid w:val="00A23674"/>
    <w:rsid w:val="00A26A41"/>
    <w:rsid w:val="00A30F94"/>
    <w:rsid w:val="00A311C7"/>
    <w:rsid w:val="00A32198"/>
    <w:rsid w:val="00A3278D"/>
    <w:rsid w:val="00A34A39"/>
    <w:rsid w:val="00A378BD"/>
    <w:rsid w:val="00A41C8E"/>
    <w:rsid w:val="00A4243C"/>
    <w:rsid w:val="00A4246F"/>
    <w:rsid w:val="00A444A1"/>
    <w:rsid w:val="00A45245"/>
    <w:rsid w:val="00A457D4"/>
    <w:rsid w:val="00A47176"/>
    <w:rsid w:val="00A50A61"/>
    <w:rsid w:val="00A52C8C"/>
    <w:rsid w:val="00A537FD"/>
    <w:rsid w:val="00A56618"/>
    <w:rsid w:val="00A56F3A"/>
    <w:rsid w:val="00A577EA"/>
    <w:rsid w:val="00A6167F"/>
    <w:rsid w:val="00A6177C"/>
    <w:rsid w:val="00A67301"/>
    <w:rsid w:val="00A7010B"/>
    <w:rsid w:val="00A70773"/>
    <w:rsid w:val="00A718A9"/>
    <w:rsid w:val="00A72CD2"/>
    <w:rsid w:val="00A74610"/>
    <w:rsid w:val="00A75BDF"/>
    <w:rsid w:val="00A76019"/>
    <w:rsid w:val="00A760DE"/>
    <w:rsid w:val="00A806A5"/>
    <w:rsid w:val="00A8100E"/>
    <w:rsid w:val="00A81DFF"/>
    <w:rsid w:val="00A83472"/>
    <w:rsid w:val="00A877B2"/>
    <w:rsid w:val="00A87DAA"/>
    <w:rsid w:val="00A909EE"/>
    <w:rsid w:val="00A952F9"/>
    <w:rsid w:val="00A958A1"/>
    <w:rsid w:val="00A95F61"/>
    <w:rsid w:val="00A97029"/>
    <w:rsid w:val="00A975FE"/>
    <w:rsid w:val="00A97E45"/>
    <w:rsid w:val="00AA19C4"/>
    <w:rsid w:val="00AA23BD"/>
    <w:rsid w:val="00AA366E"/>
    <w:rsid w:val="00AA3CCF"/>
    <w:rsid w:val="00AA6069"/>
    <w:rsid w:val="00AA635E"/>
    <w:rsid w:val="00AA6B79"/>
    <w:rsid w:val="00AB0B89"/>
    <w:rsid w:val="00AB3EB8"/>
    <w:rsid w:val="00AB4080"/>
    <w:rsid w:val="00AB617D"/>
    <w:rsid w:val="00AB6B55"/>
    <w:rsid w:val="00AC18E5"/>
    <w:rsid w:val="00AC2FA0"/>
    <w:rsid w:val="00AC36D0"/>
    <w:rsid w:val="00AC3F2F"/>
    <w:rsid w:val="00AC57FE"/>
    <w:rsid w:val="00AC5AED"/>
    <w:rsid w:val="00AD1B12"/>
    <w:rsid w:val="00AD2ABE"/>
    <w:rsid w:val="00AD32C7"/>
    <w:rsid w:val="00AD3EDE"/>
    <w:rsid w:val="00AD3FDC"/>
    <w:rsid w:val="00AD50EC"/>
    <w:rsid w:val="00AD6093"/>
    <w:rsid w:val="00AD677C"/>
    <w:rsid w:val="00AE16F7"/>
    <w:rsid w:val="00AE20E7"/>
    <w:rsid w:val="00AE2631"/>
    <w:rsid w:val="00AE474C"/>
    <w:rsid w:val="00AE4DCA"/>
    <w:rsid w:val="00AE57F0"/>
    <w:rsid w:val="00AF0B78"/>
    <w:rsid w:val="00AF3077"/>
    <w:rsid w:val="00AF33B4"/>
    <w:rsid w:val="00AF35B9"/>
    <w:rsid w:val="00AF4E86"/>
    <w:rsid w:val="00AF53BD"/>
    <w:rsid w:val="00B00903"/>
    <w:rsid w:val="00B00CF9"/>
    <w:rsid w:val="00B01267"/>
    <w:rsid w:val="00B01DCF"/>
    <w:rsid w:val="00B05570"/>
    <w:rsid w:val="00B10807"/>
    <w:rsid w:val="00B1252D"/>
    <w:rsid w:val="00B16138"/>
    <w:rsid w:val="00B16EB1"/>
    <w:rsid w:val="00B17FDC"/>
    <w:rsid w:val="00B20161"/>
    <w:rsid w:val="00B22843"/>
    <w:rsid w:val="00B231BB"/>
    <w:rsid w:val="00B24EAA"/>
    <w:rsid w:val="00B254E2"/>
    <w:rsid w:val="00B25C74"/>
    <w:rsid w:val="00B277EA"/>
    <w:rsid w:val="00B3050D"/>
    <w:rsid w:val="00B313D7"/>
    <w:rsid w:val="00B33E49"/>
    <w:rsid w:val="00B34A81"/>
    <w:rsid w:val="00B36E46"/>
    <w:rsid w:val="00B37F86"/>
    <w:rsid w:val="00B4143F"/>
    <w:rsid w:val="00B439FB"/>
    <w:rsid w:val="00B454EC"/>
    <w:rsid w:val="00B4632F"/>
    <w:rsid w:val="00B5040D"/>
    <w:rsid w:val="00B50EE4"/>
    <w:rsid w:val="00B547D1"/>
    <w:rsid w:val="00B560ED"/>
    <w:rsid w:val="00B56F55"/>
    <w:rsid w:val="00B57257"/>
    <w:rsid w:val="00B604D0"/>
    <w:rsid w:val="00B606E4"/>
    <w:rsid w:val="00B60F07"/>
    <w:rsid w:val="00B624BE"/>
    <w:rsid w:val="00B62D7B"/>
    <w:rsid w:val="00B6457F"/>
    <w:rsid w:val="00B648ED"/>
    <w:rsid w:val="00B65BB8"/>
    <w:rsid w:val="00B65CE9"/>
    <w:rsid w:val="00B66953"/>
    <w:rsid w:val="00B6713D"/>
    <w:rsid w:val="00B67546"/>
    <w:rsid w:val="00B70BC9"/>
    <w:rsid w:val="00B71111"/>
    <w:rsid w:val="00B71C92"/>
    <w:rsid w:val="00B7243E"/>
    <w:rsid w:val="00B728C8"/>
    <w:rsid w:val="00B746A5"/>
    <w:rsid w:val="00B748C3"/>
    <w:rsid w:val="00B74F02"/>
    <w:rsid w:val="00B76623"/>
    <w:rsid w:val="00B76DD8"/>
    <w:rsid w:val="00B770D2"/>
    <w:rsid w:val="00B7750F"/>
    <w:rsid w:val="00B77E60"/>
    <w:rsid w:val="00B80650"/>
    <w:rsid w:val="00B81973"/>
    <w:rsid w:val="00B823DE"/>
    <w:rsid w:val="00B82CE6"/>
    <w:rsid w:val="00B8303F"/>
    <w:rsid w:val="00B84211"/>
    <w:rsid w:val="00B86C29"/>
    <w:rsid w:val="00B9111A"/>
    <w:rsid w:val="00B93439"/>
    <w:rsid w:val="00B93649"/>
    <w:rsid w:val="00B941D2"/>
    <w:rsid w:val="00B948CD"/>
    <w:rsid w:val="00B94FC7"/>
    <w:rsid w:val="00B95902"/>
    <w:rsid w:val="00B96496"/>
    <w:rsid w:val="00B9743F"/>
    <w:rsid w:val="00B9798B"/>
    <w:rsid w:val="00BA0C75"/>
    <w:rsid w:val="00BA1CE3"/>
    <w:rsid w:val="00BA396E"/>
    <w:rsid w:val="00BA58C3"/>
    <w:rsid w:val="00BB014D"/>
    <w:rsid w:val="00BB0DF8"/>
    <w:rsid w:val="00BB0F64"/>
    <w:rsid w:val="00BB1435"/>
    <w:rsid w:val="00BB1812"/>
    <w:rsid w:val="00BB1A5F"/>
    <w:rsid w:val="00BB3B34"/>
    <w:rsid w:val="00BB67D0"/>
    <w:rsid w:val="00BB7845"/>
    <w:rsid w:val="00BC12F7"/>
    <w:rsid w:val="00BC1986"/>
    <w:rsid w:val="00BC2F47"/>
    <w:rsid w:val="00BD0092"/>
    <w:rsid w:val="00BD02E7"/>
    <w:rsid w:val="00BD0D10"/>
    <w:rsid w:val="00BD391C"/>
    <w:rsid w:val="00BD53A8"/>
    <w:rsid w:val="00BD5775"/>
    <w:rsid w:val="00BD57EE"/>
    <w:rsid w:val="00BD5ACF"/>
    <w:rsid w:val="00BD63D4"/>
    <w:rsid w:val="00BD7C15"/>
    <w:rsid w:val="00BD7F76"/>
    <w:rsid w:val="00BE249E"/>
    <w:rsid w:val="00BE2850"/>
    <w:rsid w:val="00BE28A9"/>
    <w:rsid w:val="00BE5065"/>
    <w:rsid w:val="00BE595E"/>
    <w:rsid w:val="00BE6277"/>
    <w:rsid w:val="00BE7FC5"/>
    <w:rsid w:val="00BF08E2"/>
    <w:rsid w:val="00BF0E22"/>
    <w:rsid w:val="00BF1839"/>
    <w:rsid w:val="00BF1BCB"/>
    <w:rsid w:val="00BF1DF8"/>
    <w:rsid w:val="00BF2CB1"/>
    <w:rsid w:val="00BF5A46"/>
    <w:rsid w:val="00BF5B97"/>
    <w:rsid w:val="00BF6096"/>
    <w:rsid w:val="00BF71E3"/>
    <w:rsid w:val="00C01FFC"/>
    <w:rsid w:val="00C0276D"/>
    <w:rsid w:val="00C04342"/>
    <w:rsid w:val="00C05211"/>
    <w:rsid w:val="00C054BE"/>
    <w:rsid w:val="00C055F3"/>
    <w:rsid w:val="00C05D09"/>
    <w:rsid w:val="00C10927"/>
    <w:rsid w:val="00C136A7"/>
    <w:rsid w:val="00C162CC"/>
    <w:rsid w:val="00C16357"/>
    <w:rsid w:val="00C172C1"/>
    <w:rsid w:val="00C178A3"/>
    <w:rsid w:val="00C2115D"/>
    <w:rsid w:val="00C219FE"/>
    <w:rsid w:val="00C22A4D"/>
    <w:rsid w:val="00C22A6E"/>
    <w:rsid w:val="00C22AD7"/>
    <w:rsid w:val="00C22B92"/>
    <w:rsid w:val="00C23F7F"/>
    <w:rsid w:val="00C246D2"/>
    <w:rsid w:val="00C247C2"/>
    <w:rsid w:val="00C24B91"/>
    <w:rsid w:val="00C26CFB"/>
    <w:rsid w:val="00C26D61"/>
    <w:rsid w:val="00C310DA"/>
    <w:rsid w:val="00C32084"/>
    <w:rsid w:val="00C33C3F"/>
    <w:rsid w:val="00C343E4"/>
    <w:rsid w:val="00C34AED"/>
    <w:rsid w:val="00C3544C"/>
    <w:rsid w:val="00C378BA"/>
    <w:rsid w:val="00C37BEF"/>
    <w:rsid w:val="00C37DC2"/>
    <w:rsid w:val="00C44D40"/>
    <w:rsid w:val="00C455E7"/>
    <w:rsid w:val="00C4710D"/>
    <w:rsid w:val="00C4767D"/>
    <w:rsid w:val="00C511C7"/>
    <w:rsid w:val="00C51664"/>
    <w:rsid w:val="00C52860"/>
    <w:rsid w:val="00C52EC9"/>
    <w:rsid w:val="00C5350E"/>
    <w:rsid w:val="00C54EA9"/>
    <w:rsid w:val="00C5757D"/>
    <w:rsid w:val="00C57AFC"/>
    <w:rsid w:val="00C61BC2"/>
    <w:rsid w:val="00C62529"/>
    <w:rsid w:val="00C6493A"/>
    <w:rsid w:val="00C64E73"/>
    <w:rsid w:val="00C65C72"/>
    <w:rsid w:val="00C660BB"/>
    <w:rsid w:val="00C66D67"/>
    <w:rsid w:val="00C67276"/>
    <w:rsid w:val="00C67CAD"/>
    <w:rsid w:val="00C70D33"/>
    <w:rsid w:val="00C71F42"/>
    <w:rsid w:val="00C72199"/>
    <w:rsid w:val="00C7278D"/>
    <w:rsid w:val="00C734B5"/>
    <w:rsid w:val="00C7374B"/>
    <w:rsid w:val="00C73E7C"/>
    <w:rsid w:val="00C7661C"/>
    <w:rsid w:val="00C766B9"/>
    <w:rsid w:val="00C808AB"/>
    <w:rsid w:val="00C80FED"/>
    <w:rsid w:val="00C810A7"/>
    <w:rsid w:val="00C8309C"/>
    <w:rsid w:val="00C840AE"/>
    <w:rsid w:val="00C847CB"/>
    <w:rsid w:val="00C84BDC"/>
    <w:rsid w:val="00C86A9F"/>
    <w:rsid w:val="00C86BD7"/>
    <w:rsid w:val="00C86E21"/>
    <w:rsid w:val="00C87EB7"/>
    <w:rsid w:val="00C90138"/>
    <w:rsid w:val="00C90D97"/>
    <w:rsid w:val="00C92450"/>
    <w:rsid w:val="00C9257C"/>
    <w:rsid w:val="00C93851"/>
    <w:rsid w:val="00C93B50"/>
    <w:rsid w:val="00C94574"/>
    <w:rsid w:val="00C97366"/>
    <w:rsid w:val="00CA04F1"/>
    <w:rsid w:val="00CA276A"/>
    <w:rsid w:val="00CA2E58"/>
    <w:rsid w:val="00CA4B9C"/>
    <w:rsid w:val="00CA5028"/>
    <w:rsid w:val="00CA5948"/>
    <w:rsid w:val="00CA5C11"/>
    <w:rsid w:val="00CA6348"/>
    <w:rsid w:val="00CA7270"/>
    <w:rsid w:val="00CA7E86"/>
    <w:rsid w:val="00CA7FAA"/>
    <w:rsid w:val="00CB0BC5"/>
    <w:rsid w:val="00CB0D77"/>
    <w:rsid w:val="00CB0DE7"/>
    <w:rsid w:val="00CB1BFD"/>
    <w:rsid w:val="00CB23A3"/>
    <w:rsid w:val="00CB24E2"/>
    <w:rsid w:val="00CB61E7"/>
    <w:rsid w:val="00CB6416"/>
    <w:rsid w:val="00CB6489"/>
    <w:rsid w:val="00CB66CB"/>
    <w:rsid w:val="00CB673E"/>
    <w:rsid w:val="00CC0090"/>
    <w:rsid w:val="00CC16A3"/>
    <w:rsid w:val="00CC1A53"/>
    <w:rsid w:val="00CC1C6D"/>
    <w:rsid w:val="00CC1D53"/>
    <w:rsid w:val="00CC3353"/>
    <w:rsid w:val="00CC6B8A"/>
    <w:rsid w:val="00CC6FA5"/>
    <w:rsid w:val="00CC7E6E"/>
    <w:rsid w:val="00CD101C"/>
    <w:rsid w:val="00CD1AAF"/>
    <w:rsid w:val="00CD2125"/>
    <w:rsid w:val="00CD266D"/>
    <w:rsid w:val="00CD4AC5"/>
    <w:rsid w:val="00CD677B"/>
    <w:rsid w:val="00CD7262"/>
    <w:rsid w:val="00CD7ABB"/>
    <w:rsid w:val="00CE0734"/>
    <w:rsid w:val="00CE10F4"/>
    <w:rsid w:val="00CE2298"/>
    <w:rsid w:val="00CE3F30"/>
    <w:rsid w:val="00CE4094"/>
    <w:rsid w:val="00CE5FBC"/>
    <w:rsid w:val="00CE7333"/>
    <w:rsid w:val="00CE75BD"/>
    <w:rsid w:val="00CF0506"/>
    <w:rsid w:val="00CF11D8"/>
    <w:rsid w:val="00CF35F3"/>
    <w:rsid w:val="00CF44FA"/>
    <w:rsid w:val="00CF6475"/>
    <w:rsid w:val="00CF6D35"/>
    <w:rsid w:val="00CF6D99"/>
    <w:rsid w:val="00CF7CA6"/>
    <w:rsid w:val="00D0102F"/>
    <w:rsid w:val="00D0155C"/>
    <w:rsid w:val="00D03265"/>
    <w:rsid w:val="00D036A2"/>
    <w:rsid w:val="00D04DF6"/>
    <w:rsid w:val="00D04E1D"/>
    <w:rsid w:val="00D05E71"/>
    <w:rsid w:val="00D14D87"/>
    <w:rsid w:val="00D158C4"/>
    <w:rsid w:val="00D20585"/>
    <w:rsid w:val="00D20729"/>
    <w:rsid w:val="00D20D9E"/>
    <w:rsid w:val="00D23075"/>
    <w:rsid w:val="00D23DB4"/>
    <w:rsid w:val="00D23FCD"/>
    <w:rsid w:val="00D240CE"/>
    <w:rsid w:val="00D25052"/>
    <w:rsid w:val="00D25A63"/>
    <w:rsid w:val="00D26B6A"/>
    <w:rsid w:val="00D30136"/>
    <w:rsid w:val="00D308A6"/>
    <w:rsid w:val="00D30A33"/>
    <w:rsid w:val="00D30FF1"/>
    <w:rsid w:val="00D313F1"/>
    <w:rsid w:val="00D330F5"/>
    <w:rsid w:val="00D34626"/>
    <w:rsid w:val="00D351CA"/>
    <w:rsid w:val="00D3557E"/>
    <w:rsid w:val="00D43091"/>
    <w:rsid w:val="00D433C4"/>
    <w:rsid w:val="00D43BA7"/>
    <w:rsid w:val="00D43D32"/>
    <w:rsid w:val="00D442E7"/>
    <w:rsid w:val="00D44448"/>
    <w:rsid w:val="00D44D76"/>
    <w:rsid w:val="00D45267"/>
    <w:rsid w:val="00D45907"/>
    <w:rsid w:val="00D46A2E"/>
    <w:rsid w:val="00D47563"/>
    <w:rsid w:val="00D4784C"/>
    <w:rsid w:val="00D507E8"/>
    <w:rsid w:val="00D50979"/>
    <w:rsid w:val="00D523BA"/>
    <w:rsid w:val="00D527ED"/>
    <w:rsid w:val="00D52BDE"/>
    <w:rsid w:val="00D5440C"/>
    <w:rsid w:val="00D553F9"/>
    <w:rsid w:val="00D56820"/>
    <w:rsid w:val="00D57C1C"/>
    <w:rsid w:val="00D641C1"/>
    <w:rsid w:val="00D6486C"/>
    <w:rsid w:val="00D65E32"/>
    <w:rsid w:val="00D66FC7"/>
    <w:rsid w:val="00D675E1"/>
    <w:rsid w:val="00D67830"/>
    <w:rsid w:val="00D678B7"/>
    <w:rsid w:val="00D67AF2"/>
    <w:rsid w:val="00D70CB6"/>
    <w:rsid w:val="00D735F1"/>
    <w:rsid w:val="00D738A7"/>
    <w:rsid w:val="00D73CDB"/>
    <w:rsid w:val="00D74A04"/>
    <w:rsid w:val="00D74A6C"/>
    <w:rsid w:val="00D74F1A"/>
    <w:rsid w:val="00D75932"/>
    <w:rsid w:val="00D767B5"/>
    <w:rsid w:val="00D83A1A"/>
    <w:rsid w:val="00D83EC6"/>
    <w:rsid w:val="00D849CD"/>
    <w:rsid w:val="00D85563"/>
    <w:rsid w:val="00D855AF"/>
    <w:rsid w:val="00D8560A"/>
    <w:rsid w:val="00D85F59"/>
    <w:rsid w:val="00D86404"/>
    <w:rsid w:val="00D86D19"/>
    <w:rsid w:val="00D872D2"/>
    <w:rsid w:val="00D90B81"/>
    <w:rsid w:val="00D91B4E"/>
    <w:rsid w:val="00D930E4"/>
    <w:rsid w:val="00D942EE"/>
    <w:rsid w:val="00D94F67"/>
    <w:rsid w:val="00D95B3B"/>
    <w:rsid w:val="00D95BF0"/>
    <w:rsid w:val="00D95D25"/>
    <w:rsid w:val="00D965A6"/>
    <w:rsid w:val="00D965BB"/>
    <w:rsid w:val="00D977BF"/>
    <w:rsid w:val="00D97ABA"/>
    <w:rsid w:val="00DA0CE0"/>
    <w:rsid w:val="00DA1421"/>
    <w:rsid w:val="00DA2394"/>
    <w:rsid w:val="00DA2558"/>
    <w:rsid w:val="00DA38AF"/>
    <w:rsid w:val="00DA3D40"/>
    <w:rsid w:val="00DA5827"/>
    <w:rsid w:val="00DA6118"/>
    <w:rsid w:val="00DA7F7C"/>
    <w:rsid w:val="00DB0A07"/>
    <w:rsid w:val="00DB14D9"/>
    <w:rsid w:val="00DB210C"/>
    <w:rsid w:val="00DB23EE"/>
    <w:rsid w:val="00DB2BD1"/>
    <w:rsid w:val="00DB3926"/>
    <w:rsid w:val="00DB3984"/>
    <w:rsid w:val="00DB5501"/>
    <w:rsid w:val="00DB7372"/>
    <w:rsid w:val="00DB7A0A"/>
    <w:rsid w:val="00DC013F"/>
    <w:rsid w:val="00DC08C2"/>
    <w:rsid w:val="00DC0D58"/>
    <w:rsid w:val="00DC112D"/>
    <w:rsid w:val="00DC2F57"/>
    <w:rsid w:val="00DC2FB7"/>
    <w:rsid w:val="00DC3764"/>
    <w:rsid w:val="00DC492A"/>
    <w:rsid w:val="00DC4C1A"/>
    <w:rsid w:val="00DC4F36"/>
    <w:rsid w:val="00DC5028"/>
    <w:rsid w:val="00DC51AA"/>
    <w:rsid w:val="00DC6460"/>
    <w:rsid w:val="00DC715F"/>
    <w:rsid w:val="00DC7F51"/>
    <w:rsid w:val="00DD0C1B"/>
    <w:rsid w:val="00DD6330"/>
    <w:rsid w:val="00DD7351"/>
    <w:rsid w:val="00DE0B2E"/>
    <w:rsid w:val="00DE224A"/>
    <w:rsid w:val="00DE277C"/>
    <w:rsid w:val="00DE326C"/>
    <w:rsid w:val="00DE3F38"/>
    <w:rsid w:val="00DE3F39"/>
    <w:rsid w:val="00DE4706"/>
    <w:rsid w:val="00DE5848"/>
    <w:rsid w:val="00DE5CDF"/>
    <w:rsid w:val="00DE68AE"/>
    <w:rsid w:val="00DE6AAD"/>
    <w:rsid w:val="00DE7035"/>
    <w:rsid w:val="00DE781B"/>
    <w:rsid w:val="00DF245F"/>
    <w:rsid w:val="00DF385A"/>
    <w:rsid w:val="00DF39D6"/>
    <w:rsid w:val="00DF5587"/>
    <w:rsid w:val="00DF6094"/>
    <w:rsid w:val="00DF6469"/>
    <w:rsid w:val="00DF657B"/>
    <w:rsid w:val="00DF75E9"/>
    <w:rsid w:val="00DF7BC3"/>
    <w:rsid w:val="00E006FE"/>
    <w:rsid w:val="00E00AAB"/>
    <w:rsid w:val="00E00D7D"/>
    <w:rsid w:val="00E03C86"/>
    <w:rsid w:val="00E0651F"/>
    <w:rsid w:val="00E06740"/>
    <w:rsid w:val="00E07A41"/>
    <w:rsid w:val="00E11582"/>
    <w:rsid w:val="00E11D78"/>
    <w:rsid w:val="00E1751C"/>
    <w:rsid w:val="00E17527"/>
    <w:rsid w:val="00E17AE7"/>
    <w:rsid w:val="00E20DCB"/>
    <w:rsid w:val="00E20EA7"/>
    <w:rsid w:val="00E2295C"/>
    <w:rsid w:val="00E236C0"/>
    <w:rsid w:val="00E23FFB"/>
    <w:rsid w:val="00E24683"/>
    <w:rsid w:val="00E26161"/>
    <w:rsid w:val="00E2717E"/>
    <w:rsid w:val="00E30425"/>
    <w:rsid w:val="00E311CD"/>
    <w:rsid w:val="00E3140B"/>
    <w:rsid w:val="00E3272B"/>
    <w:rsid w:val="00E3282B"/>
    <w:rsid w:val="00E33DEC"/>
    <w:rsid w:val="00E33F7E"/>
    <w:rsid w:val="00E36D7F"/>
    <w:rsid w:val="00E370D0"/>
    <w:rsid w:val="00E3799C"/>
    <w:rsid w:val="00E37CF3"/>
    <w:rsid w:val="00E402F8"/>
    <w:rsid w:val="00E41DE9"/>
    <w:rsid w:val="00E42382"/>
    <w:rsid w:val="00E42C0E"/>
    <w:rsid w:val="00E43FB3"/>
    <w:rsid w:val="00E4499F"/>
    <w:rsid w:val="00E44D26"/>
    <w:rsid w:val="00E5141D"/>
    <w:rsid w:val="00E52038"/>
    <w:rsid w:val="00E54530"/>
    <w:rsid w:val="00E54791"/>
    <w:rsid w:val="00E54DB7"/>
    <w:rsid w:val="00E55C43"/>
    <w:rsid w:val="00E55D7A"/>
    <w:rsid w:val="00E56F30"/>
    <w:rsid w:val="00E614A1"/>
    <w:rsid w:val="00E6164B"/>
    <w:rsid w:val="00E658B1"/>
    <w:rsid w:val="00E70459"/>
    <w:rsid w:val="00E70A1F"/>
    <w:rsid w:val="00E71E75"/>
    <w:rsid w:val="00E7499C"/>
    <w:rsid w:val="00E75965"/>
    <w:rsid w:val="00E75A7F"/>
    <w:rsid w:val="00E75ACA"/>
    <w:rsid w:val="00E75B1E"/>
    <w:rsid w:val="00E8014C"/>
    <w:rsid w:val="00E80323"/>
    <w:rsid w:val="00E81627"/>
    <w:rsid w:val="00E81829"/>
    <w:rsid w:val="00E81F67"/>
    <w:rsid w:val="00E81F8D"/>
    <w:rsid w:val="00E825FF"/>
    <w:rsid w:val="00E82691"/>
    <w:rsid w:val="00E8359B"/>
    <w:rsid w:val="00E838E1"/>
    <w:rsid w:val="00E84380"/>
    <w:rsid w:val="00E845D6"/>
    <w:rsid w:val="00E8682C"/>
    <w:rsid w:val="00E90E1F"/>
    <w:rsid w:val="00E918A1"/>
    <w:rsid w:val="00E94D7F"/>
    <w:rsid w:val="00E953B5"/>
    <w:rsid w:val="00E9581F"/>
    <w:rsid w:val="00E9658F"/>
    <w:rsid w:val="00E9671A"/>
    <w:rsid w:val="00E97672"/>
    <w:rsid w:val="00E97CE2"/>
    <w:rsid w:val="00EA0018"/>
    <w:rsid w:val="00EA066C"/>
    <w:rsid w:val="00EA0C27"/>
    <w:rsid w:val="00EA12F2"/>
    <w:rsid w:val="00EA2E56"/>
    <w:rsid w:val="00EA5AD2"/>
    <w:rsid w:val="00EB0578"/>
    <w:rsid w:val="00EB17BF"/>
    <w:rsid w:val="00EB1937"/>
    <w:rsid w:val="00EB2037"/>
    <w:rsid w:val="00EB5636"/>
    <w:rsid w:val="00EB71AF"/>
    <w:rsid w:val="00EC0C1A"/>
    <w:rsid w:val="00EC0EEE"/>
    <w:rsid w:val="00EC20DE"/>
    <w:rsid w:val="00EC2125"/>
    <w:rsid w:val="00EC2E8A"/>
    <w:rsid w:val="00EC2F3A"/>
    <w:rsid w:val="00EC7D9D"/>
    <w:rsid w:val="00ED0439"/>
    <w:rsid w:val="00ED09DB"/>
    <w:rsid w:val="00ED2755"/>
    <w:rsid w:val="00ED4156"/>
    <w:rsid w:val="00ED568E"/>
    <w:rsid w:val="00ED77DC"/>
    <w:rsid w:val="00EE208A"/>
    <w:rsid w:val="00EE2591"/>
    <w:rsid w:val="00EE2A71"/>
    <w:rsid w:val="00EE4E70"/>
    <w:rsid w:val="00EE6E97"/>
    <w:rsid w:val="00EE713A"/>
    <w:rsid w:val="00EE7265"/>
    <w:rsid w:val="00EF05BA"/>
    <w:rsid w:val="00EF0942"/>
    <w:rsid w:val="00EF0F1F"/>
    <w:rsid w:val="00EF277D"/>
    <w:rsid w:val="00EF4D50"/>
    <w:rsid w:val="00EF4E71"/>
    <w:rsid w:val="00EF5C12"/>
    <w:rsid w:val="00EF6F0E"/>
    <w:rsid w:val="00EF70E2"/>
    <w:rsid w:val="00EF7215"/>
    <w:rsid w:val="00EF7467"/>
    <w:rsid w:val="00F05330"/>
    <w:rsid w:val="00F05D1E"/>
    <w:rsid w:val="00F072C6"/>
    <w:rsid w:val="00F111D0"/>
    <w:rsid w:val="00F11C94"/>
    <w:rsid w:val="00F13101"/>
    <w:rsid w:val="00F15655"/>
    <w:rsid w:val="00F1739E"/>
    <w:rsid w:val="00F175C3"/>
    <w:rsid w:val="00F1764F"/>
    <w:rsid w:val="00F202D8"/>
    <w:rsid w:val="00F204C5"/>
    <w:rsid w:val="00F20E69"/>
    <w:rsid w:val="00F20F83"/>
    <w:rsid w:val="00F21E05"/>
    <w:rsid w:val="00F22D31"/>
    <w:rsid w:val="00F23437"/>
    <w:rsid w:val="00F2343B"/>
    <w:rsid w:val="00F24205"/>
    <w:rsid w:val="00F24563"/>
    <w:rsid w:val="00F25B7A"/>
    <w:rsid w:val="00F25E76"/>
    <w:rsid w:val="00F25F8D"/>
    <w:rsid w:val="00F2650A"/>
    <w:rsid w:val="00F267EC"/>
    <w:rsid w:val="00F26B02"/>
    <w:rsid w:val="00F272E4"/>
    <w:rsid w:val="00F27F59"/>
    <w:rsid w:val="00F27F7B"/>
    <w:rsid w:val="00F30128"/>
    <w:rsid w:val="00F30BB0"/>
    <w:rsid w:val="00F3143C"/>
    <w:rsid w:val="00F31BA9"/>
    <w:rsid w:val="00F324E2"/>
    <w:rsid w:val="00F32CC2"/>
    <w:rsid w:val="00F35302"/>
    <w:rsid w:val="00F35461"/>
    <w:rsid w:val="00F35CE9"/>
    <w:rsid w:val="00F37563"/>
    <w:rsid w:val="00F37C4B"/>
    <w:rsid w:val="00F37FB1"/>
    <w:rsid w:val="00F40375"/>
    <w:rsid w:val="00F40E68"/>
    <w:rsid w:val="00F41576"/>
    <w:rsid w:val="00F43ADF"/>
    <w:rsid w:val="00F4429E"/>
    <w:rsid w:val="00F44A9A"/>
    <w:rsid w:val="00F44EA3"/>
    <w:rsid w:val="00F45538"/>
    <w:rsid w:val="00F471E2"/>
    <w:rsid w:val="00F524B9"/>
    <w:rsid w:val="00F56045"/>
    <w:rsid w:val="00F5632A"/>
    <w:rsid w:val="00F57EB8"/>
    <w:rsid w:val="00F57FDA"/>
    <w:rsid w:val="00F6029F"/>
    <w:rsid w:val="00F602AF"/>
    <w:rsid w:val="00F6257B"/>
    <w:rsid w:val="00F626AA"/>
    <w:rsid w:val="00F62987"/>
    <w:rsid w:val="00F6444D"/>
    <w:rsid w:val="00F70D6F"/>
    <w:rsid w:val="00F7175B"/>
    <w:rsid w:val="00F720C5"/>
    <w:rsid w:val="00F72488"/>
    <w:rsid w:val="00F724D7"/>
    <w:rsid w:val="00F7293C"/>
    <w:rsid w:val="00F7329F"/>
    <w:rsid w:val="00F74FD9"/>
    <w:rsid w:val="00F76334"/>
    <w:rsid w:val="00F807EB"/>
    <w:rsid w:val="00F8139D"/>
    <w:rsid w:val="00F82C24"/>
    <w:rsid w:val="00F836A9"/>
    <w:rsid w:val="00F853E2"/>
    <w:rsid w:val="00F85C1C"/>
    <w:rsid w:val="00F8664E"/>
    <w:rsid w:val="00F871A3"/>
    <w:rsid w:val="00F87B36"/>
    <w:rsid w:val="00F90228"/>
    <w:rsid w:val="00F90366"/>
    <w:rsid w:val="00F91371"/>
    <w:rsid w:val="00F92E66"/>
    <w:rsid w:val="00F93EEE"/>
    <w:rsid w:val="00F946C2"/>
    <w:rsid w:val="00F9551F"/>
    <w:rsid w:val="00FA34CD"/>
    <w:rsid w:val="00FA4FD1"/>
    <w:rsid w:val="00FA4FDF"/>
    <w:rsid w:val="00FA5542"/>
    <w:rsid w:val="00FA5DA3"/>
    <w:rsid w:val="00FA5EDD"/>
    <w:rsid w:val="00FA6405"/>
    <w:rsid w:val="00FA7514"/>
    <w:rsid w:val="00FA7808"/>
    <w:rsid w:val="00FB3115"/>
    <w:rsid w:val="00FB4CA7"/>
    <w:rsid w:val="00FB66D7"/>
    <w:rsid w:val="00FB71FA"/>
    <w:rsid w:val="00FB748B"/>
    <w:rsid w:val="00FC0591"/>
    <w:rsid w:val="00FC08C3"/>
    <w:rsid w:val="00FC2142"/>
    <w:rsid w:val="00FC239E"/>
    <w:rsid w:val="00FC2DA9"/>
    <w:rsid w:val="00FC3855"/>
    <w:rsid w:val="00FC4275"/>
    <w:rsid w:val="00FC618C"/>
    <w:rsid w:val="00FD1629"/>
    <w:rsid w:val="00FD16A2"/>
    <w:rsid w:val="00FD277A"/>
    <w:rsid w:val="00FD2B52"/>
    <w:rsid w:val="00FD2F37"/>
    <w:rsid w:val="00FD325D"/>
    <w:rsid w:val="00FD3FD5"/>
    <w:rsid w:val="00FD48AE"/>
    <w:rsid w:val="00FD7937"/>
    <w:rsid w:val="00FE078F"/>
    <w:rsid w:val="00FE0C1D"/>
    <w:rsid w:val="00FE28F2"/>
    <w:rsid w:val="00FE3354"/>
    <w:rsid w:val="00FE36A3"/>
    <w:rsid w:val="00FE5046"/>
    <w:rsid w:val="00FE53BF"/>
    <w:rsid w:val="00FE5CA5"/>
    <w:rsid w:val="00FF0C0D"/>
    <w:rsid w:val="00FF1EEE"/>
    <w:rsid w:val="00FF29C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5B694"/>
  <w15:docId w15:val="{F7FD0D78-2C89-4C14-AE7E-DBBEE740B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1201"/>
    <w:rPr>
      <w:sz w:val="24"/>
      <w:szCs w:val="24"/>
      <w:lang w:val="es-ES" w:eastAsia="es-ES"/>
    </w:rPr>
  </w:style>
  <w:style w:type="paragraph" w:styleId="Ttulo2">
    <w:name w:val="heading 2"/>
    <w:basedOn w:val="Normal"/>
    <w:link w:val="Ttulo2Car"/>
    <w:qFormat/>
    <w:rsid w:val="00E311CD"/>
    <w:pPr>
      <w:spacing w:before="100" w:beforeAutospacing="1" w:after="100" w:afterAutospacing="1"/>
      <w:outlineLvl w:val="1"/>
    </w:pPr>
    <w:rPr>
      <w:b/>
      <w:bCs/>
      <w:sz w:val="36"/>
      <w:szCs w:val="36"/>
    </w:rPr>
  </w:style>
  <w:style w:type="paragraph" w:styleId="Ttulo3">
    <w:name w:val="heading 3"/>
    <w:basedOn w:val="Normal"/>
    <w:next w:val="Normal"/>
    <w:link w:val="Ttulo3Car"/>
    <w:uiPriority w:val="9"/>
    <w:semiHidden/>
    <w:unhideWhenUsed/>
    <w:qFormat/>
    <w:rsid w:val="00E311CD"/>
    <w:pPr>
      <w:keepNext/>
      <w:spacing w:before="240" w:after="60" w:line="276" w:lineRule="auto"/>
      <w:outlineLvl w:val="2"/>
    </w:pPr>
    <w:rPr>
      <w:rFonts w:ascii="Cambria" w:hAnsi="Cambria"/>
      <w:b/>
      <w:bCs/>
      <w:sz w:val="26"/>
      <w:szCs w:val="26"/>
      <w:lang w:val="x-none" w:eastAsia="en-US"/>
    </w:rPr>
  </w:style>
  <w:style w:type="paragraph" w:styleId="Ttulo4">
    <w:name w:val="heading 4"/>
    <w:basedOn w:val="Normal"/>
    <w:next w:val="Normal"/>
    <w:link w:val="Ttulo4Car"/>
    <w:qFormat/>
    <w:rsid w:val="00E311CD"/>
    <w:pPr>
      <w:keepNext/>
      <w:spacing w:before="240" w:after="60"/>
      <w:outlineLvl w:val="3"/>
    </w:pPr>
    <w:rPr>
      <w:b/>
      <w:bCs/>
      <w:sz w:val="28"/>
      <w:szCs w:val="2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styleId="Ttulo">
    <w:name w:val="Title"/>
    <w:basedOn w:val="Normal"/>
    <w:link w:val="PuestoCar"/>
    <w:qFormat/>
    <w:rsid w:val="0094787A"/>
    <w:pPr>
      <w:tabs>
        <w:tab w:val="left" w:pos="4111"/>
      </w:tabs>
      <w:suppressAutoHyphens/>
      <w:jc w:val="center"/>
    </w:pPr>
    <w:rPr>
      <w:rFonts w:ascii="Bookman Old Style" w:hAnsi="Bookman Old Style"/>
      <w:b/>
      <w:spacing w:val="-3"/>
      <w:sz w:val="20"/>
      <w:szCs w:val="20"/>
      <w:lang w:val="es-ES_tradnl" w:eastAsia="es-CL"/>
    </w:rPr>
  </w:style>
  <w:style w:type="character" w:styleId="Hipervnculo">
    <w:name w:val="Hyperlink"/>
    <w:rsid w:val="00EC2125"/>
    <w:rPr>
      <w:color w:val="0000FF"/>
      <w:u w:val="single"/>
    </w:rPr>
  </w:style>
  <w:style w:type="paragraph" w:styleId="Piedepgina">
    <w:name w:val="footer"/>
    <w:basedOn w:val="Normal"/>
    <w:link w:val="PiedepginaCar"/>
    <w:uiPriority w:val="99"/>
    <w:rsid w:val="00EC2125"/>
    <w:pPr>
      <w:tabs>
        <w:tab w:val="center" w:pos="4252"/>
        <w:tab w:val="right" w:pos="8504"/>
      </w:tabs>
    </w:pPr>
  </w:style>
  <w:style w:type="character" w:styleId="Nmerodepgina">
    <w:name w:val="page number"/>
    <w:basedOn w:val="Fuentedeprrafopredeter"/>
    <w:rsid w:val="00EC2125"/>
  </w:style>
  <w:style w:type="paragraph" w:styleId="Textodeglobo">
    <w:name w:val="Balloon Text"/>
    <w:basedOn w:val="Normal"/>
    <w:link w:val="TextodegloboCar"/>
    <w:uiPriority w:val="99"/>
    <w:semiHidden/>
    <w:rsid w:val="00EC2125"/>
    <w:rPr>
      <w:rFonts w:ascii="Tahoma" w:hAnsi="Tahoma" w:cs="Tahoma"/>
      <w:sz w:val="16"/>
      <w:szCs w:val="16"/>
    </w:rPr>
  </w:style>
  <w:style w:type="paragraph" w:styleId="Textoindependiente2">
    <w:name w:val="Body Text 2"/>
    <w:basedOn w:val="Normal"/>
    <w:link w:val="Textoindependiente2Car"/>
    <w:rsid w:val="00C51664"/>
    <w:pPr>
      <w:jc w:val="both"/>
    </w:pPr>
    <w:rPr>
      <w:rFonts w:ascii="Arial" w:hAnsi="Arial"/>
      <w:szCs w:val="20"/>
      <w:lang w:val="es-ES_tradnl"/>
    </w:rPr>
  </w:style>
  <w:style w:type="character" w:customStyle="1" w:styleId="Textoindependiente2Car">
    <w:name w:val="Texto independiente 2 Car"/>
    <w:link w:val="Textoindependiente2"/>
    <w:rsid w:val="00C51664"/>
    <w:rPr>
      <w:rFonts w:ascii="Arial" w:hAnsi="Arial"/>
      <w:sz w:val="24"/>
      <w:lang w:val="es-ES_tradnl"/>
    </w:rPr>
  </w:style>
  <w:style w:type="character" w:styleId="Refdecomentario">
    <w:name w:val="annotation reference"/>
    <w:rsid w:val="00C23F7F"/>
    <w:rPr>
      <w:sz w:val="16"/>
      <w:szCs w:val="16"/>
    </w:rPr>
  </w:style>
  <w:style w:type="paragraph" w:styleId="Textocomentario">
    <w:name w:val="annotation text"/>
    <w:basedOn w:val="Normal"/>
    <w:link w:val="TextocomentarioCar"/>
    <w:rsid w:val="00C23F7F"/>
    <w:rPr>
      <w:sz w:val="20"/>
      <w:szCs w:val="20"/>
    </w:rPr>
  </w:style>
  <w:style w:type="character" w:customStyle="1" w:styleId="TextocomentarioCar">
    <w:name w:val="Texto comentario Car"/>
    <w:basedOn w:val="Fuentedeprrafopredeter"/>
    <w:link w:val="Textocomentario"/>
    <w:rsid w:val="00C23F7F"/>
  </w:style>
  <w:style w:type="paragraph" w:styleId="Asuntodelcomentario">
    <w:name w:val="annotation subject"/>
    <w:basedOn w:val="Textocomentario"/>
    <w:next w:val="Textocomentario"/>
    <w:link w:val="AsuntodelcomentarioCar"/>
    <w:uiPriority w:val="99"/>
    <w:rsid w:val="00C23F7F"/>
    <w:rPr>
      <w:b/>
      <w:bCs/>
    </w:rPr>
  </w:style>
  <w:style w:type="character" w:customStyle="1" w:styleId="AsuntodelcomentarioCar">
    <w:name w:val="Asunto del comentario Car"/>
    <w:link w:val="Asuntodelcomentario"/>
    <w:uiPriority w:val="99"/>
    <w:rsid w:val="00C23F7F"/>
    <w:rPr>
      <w:b/>
      <w:bCs/>
    </w:rPr>
  </w:style>
  <w:style w:type="paragraph" w:styleId="Revisin">
    <w:name w:val="Revision"/>
    <w:hidden/>
    <w:uiPriority w:val="99"/>
    <w:semiHidden/>
    <w:rsid w:val="00C23F7F"/>
    <w:rPr>
      <w:sz w:val="24"/>
      <w:szCs w:val="24"/>
      <w:lang w:val="es-ES" w:eastAsia="es-ES"/>
    </w:rPr>
  </w:style>
  <w:style w:type="paragraph" w:styleId="Prrafodelista">
    <w:name w:val="List Paragraph"/>
    <w:basedOn w:val="Normal"/>
    <w:uiPriority w:val="34"/>
    <w:qFormat/>
    <w:rsid w:val="00C26D61"/>
    <w:pPr>
      <w:ind w:left="708"/>
    </w:pPr>
  </w:style>
  <w:style w:type="paragraph" w:styleId="Sinespaciado">
    <w:name w:val="No Spacing"/>
    <w:uiPriority w:val="1"/>
    <w:qFormat/>
    <w:rsid w:val="00253D41"/>
    <w:rPr>
      <w:rFonts w:ascii="Calibri" w:eastAsia="Calibri" w:hAnsi="Calibri"/>
      <w:sz w:val="22"/>
      <w:szCs w:val="22"/>
      <w:lang w:eastAsia="en-US"/>
    </w:rPr>
  </w:style>
  <w:style w:type="paragraph" w:styleId="Encabezado">
    <w:name w:val="header"/>
    <w:basedOn w:val="Normal"/>
    <w:link w:val="EncabezadoCar"/>
    <w:uiPriority w:val="99"/>
    <w:rsid w:val="00227F94"/>
    <w:pPr>
      <w:tabs>
        <w:tab w:val="center" w:pos="4419"/>
        <w:tab w:val="right" w:pos="8838"/>
      </w:tabs>
    </w:pPr>
  </w:style>
  <w:style w:type="character" w:customStyle="1" w:styleId="EncabezadoCar">
    <w:name w:val="Encabezado Car"/>
    <w:link w:val="Encabezado"/>
    <w:uiPriority w:val="99"/>
    <w:rsid w:val="00227F94"/>
    <w:rPr>
      <w:sz w:val="24"/>
      <w:szCs w:val="24"/>
      <w:lang w:val="es-ES" w:eastAsia="es-ES"/>
    </w:rPr>
  </w:style>
  <w:style w:type="paragraph" w:styleId="Textonotapie">
    <w:name w:val="footnote text"/>
    <w:basedOn w:val="Normal"/>
    <w:link w:val="TextonotapieCar"/>
    <w:rsid w:val="00CC16A3"/>
    <w:rPr>
      <w:sz w:val="20"/>
      <w:szCs w:val="20"/>
    </w:rPr>
  </w:style>
  <w:style w:type="character" w:customStyle="1" w:styleId="TextonotapieCar">
    <w:name w:val="Texto nota pie Car"/>
    <w:basedOn w:val="Fuentedeprrafopredeter"/>
    <w:link w:val="Textonotapie"/>
    <w:rsid w:val="00CC16A3"/>
  </w:style>
  <w:style w:type="character" w:styleId="Refdenotaalpie">
    <w:name w:val="footnote reference"/>
    <w:rsid w:val="00CC16A3"/>
    <w:rPr>
      <w:vertAlign w:val="superscript"/>
    </w:rPr>
  </w:style>
  <w:style w:type="character" w:customStyle="1" w:styleId="PuestoCar">
    <w:name w:val="Puesto Car"/>
    <w:link w:val="Ttulo"/>
    <w:uiPriority w:val="10"/>
    <w:rsid w:val="007D1E66"/>
    <w:rPr>
      <w:rFonts w:ascii="Bookman Old Style" w:hAnsi="Bookman Old Style"/>
      <w:b/>
      <w:spacing w:val="-3"/>
      <w:lang w:val="es-ES_tradnl"/>
    </w:rPr>
  </w:style>
  <w:style w:type="character" w:customStyle="1" w:styleId="PiedepginaCar">
    <w:name w:val="Pie de página Car"/>
    <w:link w:val="Piedepgina"/>
    <w:uiPriority w:val="99"/>
    <w:rsid w:val="00222D68"/>
    <w:rPr>
      <w:sz w:val="24"/>
      <w:szCs w:val="24"/>
    </w:rPr>
  </w:style>
  <w:style w:type="paragraph" w:customStyle="1" w:styleId="Default">
    <w:name w:val="Default"/>
    <w:rsid w:val="00357E30"/>
    <w:pPr>
      <w:autoSpaceDE w:val="0"/>
      <w:autoSpaceDN w:val="0"/>
      <w:adjustRightInd w:val="0"/>
    </w:pPr>
    <w:rPr>
      <w:rFonts w:ascii="Arial" w:hAnsi="Arial" w:cs="Arial"/>
      <w:color w:val="000000"/>
      <w:sz w:val="24"/>
      <w:szCs w:val="24"/>
    </w:rPr>
  </w:style>
  <w:style w:type="character" w:styleId="Mencinsinresolver">
    <w:name w:val="Unresolved Mention"/>
    <w:uiPriority w:val="99"/>
    <w:semiHidden/>
    <w:unhideWhenUsed/>
    <w:rsid w:val="00255692"/>
    <w:rPr>
      <w:color w:val="808080"/>
      <w:shd w:val="clear" w:color="auto" w:fill="E6E6E6"/>
    </w:rPr>
  </w:style>
  <w:style w:type="table" w:styleId="Tablaconcuadrcula">
    <w:name w:val="Table Grid"/>
    <w:basedOn w:val="Tablanormal"/>
    <w:uiPriority w:val="39"/>
    <w:rsid w:val="003537C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3537C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71">
    <w:name w:val="CM271"/>
    <w:basedOn w:val="Default"/>
    <w:next w:val="Default"/>
    <w:uiPriority w:val="99"/>
    <w:rsid w:val="00EA066C"/>
    <w:rPr>
      <w:rFonts w:ascii="Segoe UI" w:hAnsi="Segoe UI" w:cs="Segoe UI"/>
      <w:color w:val="auto"/>
    </w:rPr>
  </w:style>
  <w:style w:type="paragraph" w:customStyle="1" w:styleId="CM262">
    <w:name w:val="CM262"/>
    <w:basedOn w:val="Default"/>
    <w:next w:val="Default"/>
    <w:uiPriority w:val="99"/>
    <w:rsid w:val="00EA066C"/>
    <w:rPr>
      <w:rFonts w:ascii="Segoe UI" w:hAnsi="Segoe UI" w:cs="Segoe UI"/>
      <w:color w:val="auto"/>
    </w:rPr>
  </w:style>
  <w:style w:type="paragraph" w:styleId="NormalWeb">
    <w:name w:val="Normal (Web)"/>
    <w:basedOn w:val="Normal"/>
    <w:uiPriority w:val="99"/>
    <w:unhideWhenUsed/>
    <w:rsid w:val="00745A30"/>
    <w:pPr>
      <w:spacing w:before="100" w:beforeAutospacing="1" w:after="100" w:afterAutospacing="1"/>
    </w:pPr>
    <w:rPr>
      <w:lang w:val="es-CL" w:eastAsia="es-CL"/>
    </w:rPr>
  </w:style>
  <w:style w:type="character" w:customStyle="1" w:styleId="Ttulo2Car">
    <w:name w:val="Título 2 Car"/>
    <w:link w:val="Ttulo2"/>
    <w:rsid w:val="00E311CD"/>
    <w:rPr>
      <w:b/>
      <w:bCs/>
      <w:sz w:val="36"/>
      <w:szCs w:val="36"/>
      <w:lang w:val="es-ES" w:eastAsia="es-ES"/>
    </w:rPr>
  </w:style>
  <w:style w:type="character" w:customStyle="1" w:styleId="Ttulo3Car">
    <w:name w:val="Título 3 Car"/>
    <w:link w:val="Ttulo3"/>
    <w:uiPriority w:val="9"/>
    <w:semiHidden/>
    <w:rsid w:val="00E311CD"/>
    <w:rPr>
      <w:rFonts w:ascii="Cambria" w:hAnsi="Cambria"/>
      <w:b/>
      <w:bCs/>
      <w:sz w:val="26"/>
      <w:szCs w:val="26"/>
      <w:lang w:val="x-none" w:eastAsia="en-US"/>
    </w:rPr>
  </w:style>
  <w:style w:type="character" w:customStyle="1" w:styleId="Ttulo4Car">
    <w:name w:val="Título 4 Car"/>
    <w:link w:val="Ttulo4"/>
    <w:rsid w:val="00E311CD"/>
    <w:rPr>
      <w:b/>
      <w:bCs/>
      <w:sz w:val="28"/>
      <w:szCs w:val="28"/>
      <w:lang w:val="es-ES" w:eastAsia="es-ES"/>
    </w:rPr>
  </w:style>
  <w:style w:type="character" w:customStyle="1" w:styleId="TtuloCar">
    <w:name w:val="Título Car"/>
    <w:rsid w:val="00E311CD"/>
    <w:rPr>
      <w:rFonts w:ascii="Bookman Old Style" w:eastAsia="Times New Roman" w:hAnsi="Bookman Old Style"/>
      <w:b/>
      <w:spacing w:val="-3"/>
      <w:lang w:val="es-ES_tradnl"/>
    </w:rPr>
  </w:style>
  <w:style w:type="character" w:customStyle="1" w:styleId="TextodegloboCar">
    <w:name w:val="Texto de globo Car"/>
    <w:link w:val="Textodeglobo"/>
    <w:uiPriority w:val="99"/>
    <w:semiHidden/>
    <w:rsid w:val="00E311CD"/>
    <w:rPr>
      <w:rFonts w:ascii="Tahoma" w:hAnsi="Tahoma" w:cs="Tahoma"/>
      <w:sz w:val="16"/>
      <w:szCs w:val="16"/>
      <w:lang w:val="es-ES" w:eastAsia="es-ES"/>
    </w:rPr>
  </w:style>
  <w:style w:type="paragraph" w:styleId="Textoindependiente">
    <w:name w:val="Body Text"/>
    <w:basedOn w:val="Normal"/>
    <w:link w:val="TextoindependienteCar"/>
    <w:rsid w:val="00E311CD"/>
    <w:pPr>
      <w:jc w:val="both"/>
    </w:pPr>
    <w:rPr>
      <w:szCs w:val="20"/>
      <w:lang w:val="es-MX"/>
    </w:rPr>
  </w:style>
  <w:style w:type="character" w:customStyle="1" w:styleId="TextoindependienteCar">
    <w:name w:val="Texto independiente Car"/>
    <w:link w:val="Textoindependiente"/>
    <w:rsid w:val="00E311CD"/>
    <w:rPr>
      <w:sz w:val="24"/>
      <w:lang w:val="es-MX" w:eastAsia="es-ES"/>
    </w:rPr>
  </w:style>
  <w:style w:type="paragraph" w:styleId="Sangradetextonormal">
    <w:name w:val="Body Text Indent"/>
    <w:basedOn w:val="Normal"/>
    <w:link w:val="SangradetextonormalCar"/>
    <w:rsid w:val="00E311CD"/>
    <w:pPr>
      <w:spacing w:after="120"/>
      <w:ind w:left="283"/>
    </w:pPr>
  </w:style>
  <w:style w:type="character" w:customStyle="1" w:styleId="SangradetextonormalCar">
    <w:name w:val="Sangría de texto normal Car"/>
    <w:link w:val="Sangradetextonormal"/>
    <w:rsid w:val="00E311CD"/>
    <w:rPr>
      <w:sz w:val="24"/>
      <w:szCs w:val="24"/>
      <w:lang w:val="es-ES" w:eastAsia="es-ES"/>
    </w:rPr>
  </w:style>
  <w:style w:type="paragraph" w:customStyle="1" w:styleId="pf0">
    <w:name w:val="pf0"/>
    <w:basedOn w:val="Normal"/>
    <w:rsid w:val="00D977BF"/>
    <w:pPr>
      <w:spacing w:before="100" w:beforeAutospacing="1" w:after="100" w:afterAutospacing="1"/>
    </w:pPr>
    <w:rPr>
      <w:lang w:val="es-CL" w:eastAsia="es-CL"/>
    </w:rPr>
  </w:style>
  <w:style w:type="character" w:customStyle="1" w:styleId="cf01">
    <w:name w:val="cf01"/>
    <w:rsid w:val="00D977B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71066">
      <w:bodyDiv w:val="1"/>
      <w:marLeft w:val="0"/>
      <w:marRight w:val="0"/>
      <w:marTop w:val="0"/>
      <w:marBottom w:val="0"/>
      <w:divBdr>
        <w:top w:val="none" w:sz="0" w:space="0" w:color="auto"/>
        <w:left w:val="none" w:sz="0" w:space="0" w:color="auto"/>
        <w:bottom w:val="none" w:sz="0" w:space="0" w:color="auto"/>
        <w:right w:val="none" w:sz="0" w:space="0" w:color="auto"/>
      </w:divBdr>
      <w:divsChild>
        <w:div w:id="714355457">
          <w:marLeft w:val="1267"/>
          <w:marRight w:val="0"/>
          <w:marTop w:val="0"/>
          <w:marBottom w:val="0"/>
          <w:divBdr>
            <w:top w:val="none" w:sz="0" w:space="0" w:color="auto"/>
            <w:left w:val="none" w:sz="0" w:space="0" w:color="auto"/>
            <w:bottom w:val="none" w:sz="0" w:space="0" w:color="auto"/>
            <w:right w:val="none" w:sz="0" w:space="0" w:color="auto"/>
          </w:divBdr>
        </w:div>
        <w:div w:id="763767103">
          <w:marLeft w:val="1267"/>
          <w:marRight w:val="0"/>
          <w:marTop w:val="0"/>
          <w:marBottom w:val="0"/>
          <w:divBdr>
            <w:top w:val="none" w:sz="0" w:space="0" w:color="auto"/>
            <w:left w:val="none" w:sz="0" w:space="0" w:color="auto"/>
            <w:bottom w:val="none" w:sz="0" w:space="0" w:color="auto"/>
            <w:right w:val="none" w:sz="0" w:space="0" w:color="auto"/>
          </w:divBdr>
        </w:div>
        <w:div w:id="1366636445">
          <w:marLeft w:val="547"/>
          <w:marRight w:val="0"/>
          <w:marTop w:val="0"/>
          <w:marBottom w:val="0"/>
          <w:divBdr>
            <w:top w:val="none" w:sz="0" w:space="0" w:color="auto"/>
            <w:left w:val="none" w:sz="0" w:space="0" w:color="auto"/>
            <w:bottom w:val="none" w:sz="0" w:space="0" w:color="auto"/>
            <w:right w:val="none" w:sz="0" w:space="0" w:color="auto"/>
          </w:divBdr>
        </w:div>
        <w:div w:id="1992633410">
          <w:marLeft w:val="1267"/>
          <w:marRight w:val="0"/>
          <w:marTop w:val="0"/>
          <w:marBottom w:val="0"/>
          <w:divBdr>
            <w:top w:val="none" w:sz="0" w:space="0" w:color="auto"/>
            <w:left w:val="none" w:sz="0" w:space="0" w:color="auto"/>
            <w:bottom w:val="none" w:sz="0" w:space="0" w:color="auto"/>
            <w:right w:val="none" w:sz="0" w:space="0" w:color="auto"/>
          </w:divBdr>
        </w:div>
        <w:div w:id="2043554673">
          <w:marLeft w:val="1267"/>
          <w:marRight w:val="0"/>
          <w:marTop w:val="0"/>
          <w:marBottom w:val="0"/>
          <w:divBdr>
            <w:top w:val="none" w:sz="0" w:space="0" w:color="auto"/>
            <w:left w:val="none" w:sz="0" w:space="0" w:color="auto"/>
            <w:bottom w:val="none" w:sz="0" w:space="0" w:color="auto"/>
            <w:right w:val="none" w:sz="0" w:space="0" w:color="auto"/>
          </w:divBdr>
        </w:div>
      </w:divsChild>
    </w:div>
    <w:div w:id="92360655">
      <w:bodyDiv w:val="1"/>
      <w:marLeft w:val="0"/>
      <w:marRight w:val="0"/>
      <w:marTop w:val="0"/>
      <w:marBottom w:val="0"/>
      <w:divBdr>
        <w:top w:val="none" w:sz="0" w:space="0" w:color="auto"/>
        <w:left w:val="none" w:sz="0" w:space="0" w:color="auto"/>
        <w:bottom w:val="none" w:sz="0" w:space="0" w:color="auto"/>
        <w:right w:val="none" w:sz="0" w:space="0" w:color="auto"/>
      </w:divBdr>
    </w:div>
    <w:div w:id="282663408">
      <w:bodyDiv w:val="1"/>
      <w:marLeft w:val="0"/>
      <w:marRight w:val="0"/>
      <w:marTop w:val="0"/>
      <w:marBottom w:val="0"/>
      <w:divBdr>
        <w:top w:val="none" w:sz="0" w:space="0" w:color="auto"/>
        <w:left w:val="none" w:sz="0" w:space="0" w:color="auto"/>
        <w:bottom w:val="none" w:sz="0" w:space="0" w:color="auto"/>
        <w:right w:val="none" w:sz="0" w:space="0" w:color="auto"/>
      </w:divBdr>
    </w:div>
    <w:div w:id="434207080">
      <w:bodyDiv w:val="1"/>
      <w:marLeft w:val="0"/>
      <w:marRight w:val="0"/>
      <w:marTop w:val="0"/>
      <w:marBottom w:val="0"/>
      <w:divBdr>
        <w:top w:val="none" w:sz="0" w:space="0" w:color="auto"/>
        <w:left w:val="none" w:sz="0" w:space="0" w:color="auto"/>
        <w:bottom w:val="none" w:sz="0" w:space="0" w:color="auto"/>
        <w:right w:val="none" w:sz="0" w:space="0" w:color="auto"/>
      </w:divBdr>
      <w:divsChild>
        <w:div w:id="279459972">
          <w:marLeft w:val="547"/>
          <w:marRight w:val="0"/>
          <w:marTop w:val="0"/>
          <w:marBottom w:val="0"/>
          <w:divBdr>
            <w:top w:val="none" w:sz="0" w:space="0" w:color="auto"/>
            <w:left w:val="none" w:sz="0" w:space="0" w:color="auto"/>
            <w:bottom w:val="none" w:sz="0" w:space="0" w:color="auto"/>
            <w:right w:val="none" w:sz="0" w:space="0" w:color="auto"/>
          </w:divBdr>
        </w:div>
        <w:div w:id="1319768043">
          <w:marLeft w:val="547"/>
          <w:marRight w:val="0"/>
          <w:marTop w:val="0"/>
          <w:marBottom w:val="0"/>
          <w:divBdr>
            <w:top w:val="none" w:sz="0" w:space="0" w:color="auto"/>
            <w:left w:val="none" w:sz="0" w:space="0" w:color="auto"/>
            <w:bottom w:val="none" w:sz="0" w:space="0" w:color="auto"/>
            <w:right w:val="none" w:sz="0" w:space="0" w:color="auto"/>
          </w:divBdr>
        </w:div>
        <w:div w:id="1686128316">
          <w:marLeft w:val="547"/>
          <w:marRight w:val="0"/>
          <w:marTop w:val="0"/>
          <w:marBottom w:val="0"/>
          <w:divBdr>
            <w:top w:val="none" w:sz="0" w:space="0" w:color="auto"/>
            <w:left w:val="none" w:sz="0" w:space="0" w:color="auto"/>
            <w:bottom w:val="none" w:sz="0" w:space="0" w:color="auto"/>
            <w:right w:val="none" w:sz="0" w:space="0" w:color="auto"/>
          </w:divBdr>
        </w:div>
        <w:div w:id="1842698517">
          <w:marLeft w:val="547"/>
          <w:marRight w:val="0"/>
          <w:marTop w:val="0"/>
          <w:marBottom w:val="0"/>
          <w:divBdr>
            <w:top w:val="none" w:sz="0" w:space="0" w:color="auto"/>
            <w:left w:val="none" w:sz="0" w:space="0" w:color="auto"/>
            <w:bottom w:val="none" w:sz="0" w:space="0" w:color="auto"/>
            <w:right w:val="none" w:sz="0" w:space="0" w:color="auto"/>
          </w:divBdr>
        </w:div>
      </w:divsChild>
    </w:div>
    <w:div w:id="456415010">
      <w:bodyDiv w:val="1"/>
      <w:marLeft w:val="0"/>
      <w:marRight w:val="0"/>
      <w:marTop w:val="0"/>
      <w:marBottom w:val="0"/>
      <w:divBdr>
        <w:top w:val="none" w:sz="0" w:space="0" w:color="auto"/>
        <w:left w:val="none" w:sz="0" w:space="0" w:color="auto"/>
        <w:bottom w:val="none" w:sz="0" w:space="0" w:color="auto"/>
        <w:right w:val="none" w:sz="0" w:space="0" w:color="auto"/>
      </w:divBdr>
    </w:div>
    <w:div w:id="620570844">
      <w:bodyDiv w:val="1"/>
      <w:marLeft w:val="0"/>
      <w:marRight w:val="0"/>
      <w:marTop w:val="0"/>
      <w:marBottom w:val="0"/>
      <w:divBdr>
        <w:top w:val="none" w:sz="0" w:space="0" w:color="auto"/>
        <w:left w:val="none" w:sz="0" w:space="0" w:color="auto"/>
        <w:bottom w:val="none" w:sz="0" w:space="0" w:color="auto"/>
        <w:right w:val="none" w:sz="0" w:space="0" w:color="auto"/>
      </w:divBdr>
      <w:divsChild>
        <w:div w:id="268389241">
          <w:marLeft w:val="1267"/>
          <w:marRight w:val="0"/>
          <w:marTop w:val="0"/>
          <w:marBottom w:val="0"/>
          <w:divBdr>
            <w:top w:val="none" w:sz="0" w:space="0" w:color="auto"/>
            <w:left w:val="none" w:sz="0" w:space="0" w:color="auto"/>
            <w:bottom w:val="none" w:sz="0" w:space="0" w:color="auto"/>
            <w:right w:val="none" w:sz="0" w:space="0" w:color="auto"/>
          </w:divBdr>
        </w:div>
        <w:div w:id="449469704">
          <w:marLeft w:val="1267"/>
          <w:marRight w:val="0"/>
          <w:marTop w:val="0"/>
          <w:marBottom w:val="0"/>
          <w:divBdr>
            <w:top w:val="none" w:sz="0" w:space="0" w:color="auto"/>
            <w:left w:val="none" w:sz="0" w:space="0" w:color="auto"/>
            <w:bottom w:val="none" w:sz="0" w:space="0" w:color="auto"/>
            <w:right w:val="none" w:sz="0" w:space="0" w:color="auto"/>
          </w:divBdr>
        </w:div>
        <w:div w:id="583799857">
          <w:marLeft w:val="1267"/>
          <w:marRight w:val="0"/>
          <w:marTop w:val="0"/>
          <w:marBottom w:val="0"/>
          <w:divBdr>
            <w:top w:val="none" w:sz="0" w:space="0" w:color="auto"/>
            <w:left w:val="none" w:sz="0" w:space="0" w:color="auto"/>
            <w:bottom w:val="none" w:sz="0" w:space="0" w:color="auto"/>
            <w:right w:val="none" w:sz="0" w:space="0" w:color="auto"/>
          </w:divBdr>
        </w:div>
        <w:div w:id="600720145">
          <w:marLeft w:val="1267"/>
          <w:marRight w:val="0"/>
          <w:marTop w:val="0"/>
          <w:marBottom w:val="0"/>
          <w:divBdr>
            <w:top w:val="none" w:sz="0" w:space="0" w:color="auto"/>
            <w:left w:val="none" w:sz="0" w:space="0" w:color="auto"/>
            <w:bottom w:val="none" w:sz="0" w:space="0" w:color="auto"/>
            <w:right w:val="none" w:sz="0" w:space="0" w:color="auto"/>
          </w:divBdr>
        </w:div>
        <w:div w:id="1157838459">
          <w:marLeft w:val="1267"/>
          <w:marRight w:val="0"/>
          <w:marTop w:val="0"/>
          <w:marBottom w:val="0"/>
          <w:divBdr>
            <w:top w:val="none" w:sz="0" w:space="0" w:color="auto"/>
            <w:left w:val="none" w:sz="0" w:space="0" w:color="auto"/>
            <w:bottom w:val="none" w:sz="0" w:space="0" w:color="auto"/>
            <w:right w:val="none" w:sz="0" w:space="0" w:color="auto"/>
          </w:divBdr>
        </w:div>
        <w:div w:id="1330868297">
          <w:marLeft w:val="547"/>
          <w:marRight w:val="0"/>
          <w:marTop w:val="0"/>
          <w:marBottom w:val="0"/>
          <w:divBdr>
            <w:top w:val="none" w:sz="0" w:space="0" w:color="auto"/>
            <w:left w:val="none" w:sz="0" w:space="0" w:color="auto"/>
            <w:bottom w:val="none" w:sz="0" w:space="0" w:color="auto"/>
            <w:right w:val="none" w:sz="0" w:space="0" w:color="auto"/>
          </w:divBdr>
        </w:div>
        <w:div w:id="1496073197">
          <w:marLeft w:val="1267"/>
          <w:marRight w:val="0"/>
          <w:marTop w:val="0"/>
          <w:marBottom w:val="0"/>
          <w:divBdr>
            <w:top w:val="none" w:sz="0" w:space="0" w:color="auto"/>
            <w:left w:val="none" w:sz="0" w:space="0" w:color="auto"/>
            <w:bottom w:val="none" w:sz="0" w:space="0" w:color="auto"/>
            <w:right w:val="none" w:sz="0" w:space="0" w:color="auto"/>
          </w:divBdr>
        </w:div>
        <w:div w:id="1604722609">
          <w:marLeft w:val="1267"/>
          <w:marRight w:val="0"/>
          <w:marTop w:val="0"/>
          <w:marBottom w:val="0"/>
          <w:divBdr>
            <w:top w:val="none" w:sz="0" w:space="0" w:color="auto"/>
            <w:left w:val="none" w:sz="0" w:space="0" w:color="auto"/>
            <w:bottom w:val="none" w:sz="0" w:space="0" w:color="auto"/>
            <w:right w:val="none" w:sz="0" w:space="0" w:color="auto"/>
          </w:divBdr>
        </w:div>
        <w:div w:id="1650397132">
          <w:marLeft w:val="547"/>
          <w:marRight w:val="0"/>
          <w:marTop w:val="0"/>
          <w:marBottom w:val="0"/>
          <w:divBdr>
            <w:top w:val="none" w:sz="0" w:space="0" w:color="auto"/>
            <w:left w:val="none" w:sz="0" w:space="0" w:color="auto"/>
            <w:bottom w:val="none" w:sz="0" w:space="0" w:color="auto"/>
            <w:right w:val="none" w:sz="0" w:space="0" w:color="auto"/>
          </w:divBdr>
        </w:div>
        <w:div w:id="1807235588">
          <w:marLeft w:val="1267"/>
          <w:marRight w:val="0"/>
          <w:marTop w:val="0"/>
          <w:marBottom w:val="0"/>
          <w:divBdr>
            <w:top w:val="none" w:sz="0" w:space="0" w:color="auto"/>
            <w:left w:val="none" w:sz="0" w:space="0" w:color="auto"/>
            <w:bottom w:val="none" w:sz="0" w:space="0" w:color="auto"/>
            <w:right w:val="none" w:sz="0" w:space="0" w:color="auto"/>
          </w:divBdr>
        </w:div>
        <w:div w:id="1835411193">
          <w:marLeft w:val="1267"/>
          <w:marRight w:val="0"/>
          <w:marTop w:val="0"/>
          <w:marBottom w:val="0"/>
          <w:divBdr>
            <w:top w:val="none" w:sz="0" w:space="0" w:color="auto"/>
            <w:left w:val="none" w:sz="0" w:space="0" w:color="auto"/>
            <w:bottom w:val="none" w:sz="0" w:space="0" w:color="auto"/>
            <w:right w:val="none" w:sz="0" w:space="0" w:color="auto"/>
          </w:divBdr>
        </w:div>
        <w:div w:id="2108692373">
          <w:marLeft w:val="547"/>
          <w:marRight w:val="0"/>
          <w:marTop w:val="0"/>
          <w:marBottom w:val="0"/>
          <w:divBdr>
            <w:top w:val="none" w:sz="0" w:space="0" w:color="auto"/>
            <w:left w:val="none" w:sz="0" w:space="0" w:color="auto"/>
            <w:bottom w:val="none" w:sz="0" w:space="0" w:color="auto"/>
            <w:right w:val="none" w:sz="0" w:space="0" w:color="auto"/>
          </w:divBdr>
        </w:div>
      </w:divsChild>
    </w:div>
    <w:div w:id="835922885">
      <w:bodyDiv w:val="1"/>
      <w:marLeft w:val="0"/>
      <w:marRight w:val="0"/>
      <w:marTop w:val="0"/>
      <w:marBottom w:val="0"/>
      <w:divBdr>
        <w:top w:val="none" w:sz="0" w:space="0" w:color="auto"/>
        <w:left w:val="none" w:sz="0" w:space="0" w:color="auto"/>
        <w:bottom w:val="none" w:sz="0" w:space="0" w:color="auto"/>
        <w:right w:val="none" w:sz="0" w:space="0" w:color="auto"/>
      </w:divBdr>
    </w:div>
    <w:div w:id="1106999342">
      <w:bodyDiv w:val="1"/>
      <w:marLeft w:val="0"/>
      <w:marRight w:val="0"/>
      <w:marTop w:val="0"/>
      <w:marBottom w:val="0"/>
      <w:divBdr>
        <w:top w:val="none" w:sz="0" w:space="0" w:color="auto"/>
        <w:left w:val="none" w:sz="0" w:space="0" w:color="auto"/>
        <w:bottom w:val="none" w:sz="0" w:space="0" w:color="auto"/>
        <w:right w:val="none" w:sz="0" w:space="0" w:color="auto"/>
      </w:divBdr>
    </w:div>
    <w:div w:id="1468357128">
      <w:bodyDiv w:val="1"/>
      <w:marLeft w:val="0"/>
      <w:marRight w:val="0"/>
      <w:marTop w:val="0"/>
      <w:marBottom w:val="0"/>
      <w:divBdr>
        <w:top w:val="none" w:sz="0" w:space="0" w:color="auto"/>
        <w:left w:val="none" w:sz="0" w:space="0" w:color="auto"/>
        <w:bottom w:val="none" w:sz="0" w:space="0" w:color="auto"/>
        <w:right w:val="none" w:sz="0" w:space="0" w:color="auto"/>
      </w:divBdr>
    </w:div>
    <w:div w:id="1557398680">
      <w:bodyDiv w:val="1"/>
      <w:marLeft w:val="0"/>
      <w:marRight w:val="0"/>
      <w:marTop w:val="0"/>
      <w:marBottom w:val="0"/>
      <w:divBdr>
        <w:top w:val="none" w:sz="0" w:space="0" w:color="auto"/>
        <w:left w:val="none" w:sz="0" w:space="0" w:color="auto"/>
        <w:bottom w:val="none" w:sz="0" w:space="0" w:color="auto"/>
        <w:right w:val="none" w:sz="0" w:space="0" w:color="auto"/>
      </w:divBdr>
    </w:div>
    <w:div w:id="1754161082">
      <w:bodyDiv w:val="1"/>
      <w:marLeft w:val="0"/>
      <w:marRight w:val="0"/>
      <w:marTop w:val="0"/>
      <w:marBottom w:val="0"/>
      <w:divBdr>
        <w:top w:val="none" w:sz="0" w:space="0" w:color="auto"/>
        <w:left w:val="none" w:sz="0" w:space="0" w:color="auto"/>
        <w:bottom w:val="none" w:sz="0" w:space="0" w:color="auto"/>
        <w:right w:val="none" w:sz="0" w:space="0" w:color="auto"/>
      </w:divBdr>
      <w:divsChild>
        <w:div w:id="63915190">
          <w:marLeft w:val="1267"/>
          <w:marRight w:val="0"/>
          <w:marTop w:val="0"/>
          <w:marBottom w:val="0"/>
          <w:divBdr>
            <w:top w:val="none" w:sz="0" w:space="0" w:color="auto"/>
            <w:left w:val="none" w:sz="0" w:space="0" w:color="auto"/>
            <w:bottom w:val="none" w:sz="0" w:space="0" w:color="auto"/>
            <w:right w:val="none" w:sz="0" w:space="0" w:color="auto"/>
          </w:divBdr>
        </w:div>
        <w:div w:id="66616060">
          <w:marLeft w:val="547"/>
          <w:marRight w:val="0"/>
          <w:marTop w:val="0"/>
          <w:marBottom w:val="0"/>
          <w:divBdr>
            <w:top w:val="none" w:sz="0" w:space="0" w:color="auto"/>
            <w:left w:val="none" w:sz="0" w:space="0" w:color="auto"/>
            <w:bottom w:val="none" w:sz="0" w:space="0" w:color="auto"/>
            <w:right w:val="none" w:sz="0" w:space="0" w:color="auto"/>
          </w:divBdr>
        </w:div>
        <w:div w:id="329019154">
          <w:marLeft w:val="1267"/>
          <w:marRight w:val="0"/>
          <w:marTop w:val="0"/>
          <w:marBottom w:val="0"/>
          <w:divBdr>
            <w:top w:val="none" w:sz="0" w:space="0" w:color="auto"/>
            <w:left w:val="none" w:sz="0" w:space="0" w:color="auto"/>
            <w:bottom w:val="none" w:sz="0" w:space="0" w:color="auto"/>
            <w:right w:val="none" w:sz="0" w:space="0" w:color="auto"/>
          </w:divBdr>
        </w:div>
        <w:div w:id="484323894">
          <w:marLeft w:val="547"/>
          <w:marRight w:val="0"/>
          <w:marTop w:val="0"/>
          <w:marBottom w:val="0"/>
          <w:divBdr>
            <w:top w:val="none" w:sz="0" w:space="0" w:color="auto"/>
            <w:left w:val="none" w:sz="0" w:space="0" w:color="auto"/>
            <w:bottom w:val="none" w:sz="0" w:space="0" w:color="auto"/>
            <w:right w:val="none" w:sz="0" w:space="0" w:color="auto"/>
          </w:divBdr>
        </w:div>
        <w:div w:id="668295210">
          <w:marLeft w:val="1267"/>
          <w:marRight w:val="0"/>
          <w:marTop w:val="0"/>
          <w:marBottom w:val="0"/>
          <w:divBdr>
            <w:top w:val="none" w:sz="0" w:space="0" w:color="auto"/>
            <w:left w:val="none" w:sz="0" w:space="0" w:color="auto"/>
            <w:bottom w:val="none" w:sz="0" w:space="0" w:color="auto"/>
            <w:right w:val="none" w:sz="0" w:space="0" w:color="auto"/>
          </w:divBdr>
        </w:div>
        <w:div w:id="809783204">
          <w:marLeft w:val="1267"/>
          <w:marRight w:val="0"/>
          <w:marTop w:val="0"/>
          <w:marBottom w:val="0"/>
          <w:divBdr>
            <w:top w:val="none" w:sz="0" w:space="0" w:color="auto"/>
            <w:left w:val="none" w:sz="0" w:space="0" w:color="auto"/>
            <w:bottom w:val="none" w:sz="0" w:space="0" w:color="auto"/>
            <w:right w:val="none" w:sz="0" w:space="0" w:color="auto"/>
          </w:divBdr>
        </w:div>
        <w:div w:id="910653742">
          <w:marLeft w:val="547"/>
          <w:marRight w:val="0"/>
          <w:marTop w:val="0"/>
          <w:marBottom w:val="0"/>
          <w:divBdr>
            <w:top w:val="none" w:sz="0" w:space="0" w:color="auto"/>
            <w:left w:val="none" w:sz="0" w:space="0" w:color="auto"/>
            <w:bottom w:val="none" w:sz="0" w:space="0" w:color="auto"/>
            <w:right w:val="none" w:sz="0" w:space="0" w:color="auto"/>
          </w:divBdr>
        </w:div>
        <w:div w:id="926304586">
          <w:marLeft w:val="547"/>
          <w:marRight w:val="0"/>
          <w:marTop w:val="0"/>
          <w:marBottom w:val="0"/>
          <w:divBdr>
            <w:top w:val="none" w:sz="0" w:space="0" w:color="auto"/>
            <w:left w:val="none" w:sz="0" w:space="0" w:color="auto"/>
            <w:bottom w:val="none" w:sz="0" w:space="0" w:color="auto"/>
            <w:right w:val="none" w:sz="0" w:space="0" w:color="auto"/>
          </w:divBdr>
        </w:div>
        <w:div w:id="1197231928">
          <w:marLeft w:val="547"/>
          <w:marRight w:val="0"/>
          <w:marTop w:val="0"/>
          <w:marBottom w:val="0"/>
          <w:divBdr>
            <w:top w:val="none" w:sz="0" w:space="0" w:color="auto"/>
            <w:left w:val="none" w:sz="0" w:space="0" w:color="auto"/>
            <w:bottom w:val="none" w:sz="0" w:space="0" w:color="auto"/>
            <w:right w:val="none" w:sz="0" w:space="0" w:color="auto"/>
          </w:divBdr>
        </w:div>
        <w:div w:id="1237545497">
          <w:marLeft w:val="547"/>
          <w:marRight w:val="0"/>
          <w:marTop w:val="0"/>
          <w:marBottom w:val="0"/>
          <w:divBdr>
            <w:top w:val="none" w:sz="0" w:space="0" w:color="auto"/>
            <w:left w:val="none" w:sz="0" w:space="0" w:color="auto"/>
            <w:bottom w:val="none" w:sz="0" w:space="0" w:color="auto"/>
            <w:right w:val="none" w:sz="0" w:space="0" w:color="auto"/>
          </w:divBdr>
        </w:div>
        <w:div w:id="1643197368">
          <w:marLeft w:val="1267"/>
          <w:marRight w:val="0"/>
          <w:marTop w:val="0"/>
          <w:marBottom w:val="0"/>
          <w:divBdr>
            <w:top w:val="none" w:sz="0" w:space="0" w:color="auto"/>
            <w:left w:val="none" w:sz="0" w:space="0" w:color="auto"/>
            <w:bottom w:val="none" w:sz="0" w:space="0" w:color="auto"/>
            <w:right w:val="none" w:sz="0" w:space="0" w:color="auto"/>
          </w:divBdr>
        </w:div>
        <w:div w:id="1687906893">
          <w:marLeft w:val="547"/>
          <w:marRight w:val="0"/>
          <w:marTop w:val="0"/>
          <w:marBottom w:val="0"/>
          <w:divBdr>
            <w:top w:val="none" w:sz="0" w:space="0" w:color="auto"/>
            <w:left w:val="none" w:sz="0" w:space="0" w:color="auto"/>
            <w:bottom w:val="none" w:sz="0" w:space="0" w:color="auto"/>
            <w:right w:val="none" w:sz="0" w:space="0" w:color="auto"/>
          </w:divBdr>
        </w:div>
        <w:div w:id="2108232186">
          <w:marLeft w:val="547"/>
          <w:marRight w:val="0"/>
          <w:marTop w:val="0"/>
          <w:marBottom w:val="0"/>
          <w:divBdr>
            <w:top w:val="none" w:sz="0" w:space="0" w:color="auto"/>
            <w:left w:val="none" w:sz="0" w:space="0" w:color="auto"/>
            <w:bottom w:val="none" w:sz="0" w:space="0" w:color="auto"/>
            <w:right w:val="none" w:sz="0" w:space="0" w:color="auto"/>
          </w:divBdr>
        </w:div>
      </w:divsChild>
    </w:div>
    <w:div w:id="1920556320">
      <w:bodyDiv w:val="1"/>
      <w:marLeft w:val="0"/>
      <w:marRight w:val="0"/>
      <w:marTop w:val="0"/>
      <w:marBottom w:val="0"/>
      <w:divBdr>
        <w:top w:val="none" w:sz="0" w:space="0" w:color="auto"/>
        <w:left w:val="none" w:sz="0" w:space="0" w:color="auto"/>
        <w:bottom w:val="none" w:sz="0" w:space="0" w:color="auto"/>
        <w:right w:val="none" w:sz="0" w:space="0" w:color="auto"/>
      </w:divBdr>
    </w:div>
    <w:div w:id="2040549100">
      <w:bodyDiv w:val="1"/>
      <w:marLeft w:val="0"/>
      <w:marRight w:val="0"/>
      <w:marTop w:val="0"/>
      <w:marBottom w:val="0"/>
      <w:divBdr>
        <w:top w:val="none" w:sz="0" w:space="0" w:color="auto"/>
        <w:left w:val="none" w:sz="0" w:space="0" w:color="auto"/>
        <w:bottom w:val="none" w:sz="0" w:space="0" w:color="auto"/>
        <w:right w:val="none" w:sz="0" w:space="0" w:color="auto"/>
      </w:divBdr>
    </w:div>
    <w:div w:id="2129933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0051A-5402-49CA-AE39-3EEE715FA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2092</Words>
  <Characters>11509</Characters>
  <Application>Microsoft Office Word</Application>
  <DocSecurity>0</DocSecurity>
  <Lines>95</Lines>
  <Paragraphs>27</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MARCO REGULATORIO DE LOS JUEGOS CONOCIDOS COMO MAQUINAS TRAGAMONEDAS</vt:lpstr>
      <vt:lpstr>    </vt:lpstr>
    </vt:vector>
  </TitlesOfParts>
  <Company>Superintendencia de Casinos de Juego</Company>
  <LinksUpToDate>false</LinksUpToDate>
  <CharactersWithSpaces>13574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MARCO REGULATORIO DE LOS JUEGOS CONOCIDOS COMO MAQUINAS TRAGAMONEDAS</dc:title>
  <dc:subject/>
  <dc:creator>SCJ</dc:creator>
  <cp:keywords/>
  <dc:description/>
  <cp:lastModifiedBy>Claudia Valladares</cp:lastModifiedBy>
  <cp:revision>2</cp:revision>
  <cp:lastPrinted>2018-06-21T21:06:00Z</cp:lastPrinted>
  <dcterms:created xsi:type="dcterms:W3CDTF">2022-08-31T17:09:00Z</dcterms:created>
  <dcterms:modified xsi:type="dcterms:W3CDTF">2022-08-31T17:09:00Z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